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B3" w:rsidRDefault="00685BB3"/>
    <w:p w:rsidR="00685BB3" w:rsidRPr="00685BB3" w:rsidRDefault="00685BB3" w:rsidP="00685BB3"/>
    <w:p w:rsidR="00685BB3" w:rsidRDefault="00685BB3" w:rsidP="00685BB3"/>
    <w:p w:rsidR="00685BB3" w:rsidRPr="00BE5FBE" w:rsidRDefault="00685BB3" w:rsidP="00685BB3">
      <w:pPr>
        <w:jc w:val="center"/>
        <w:rPr>
          <w:b/>
          <w:sz w:val="36"/>
          <w:szCs w:val="36"/>
        </w:rPr>
      </w:pPr>
      <w:r>
        <w:tab/>
      </w:r>
      <w:r w:rsidRPr="00BE5FBE">
        <w:rPr>
          <w:b/>
          <w:sz w:val="36"/>
          <w:szCs w:val="36"/>
        </w:rPr>
        <w:t>Proces - verbal</w:t>
      </w:r>
    </w:p>
    <w:p w:rsidR="00685BB3" w:rsidRPr="00416841" w:rsidRDefault="00685BB3" w:rsidP="00685BB3">
      <w:pPr>
        <w:tabs>
          <w:tab w:val="left" w:pos="1980"/>
        </w:tabs>
        <w:jc w:val="center"/>
        <w:rPr>
          <w:b/>
          <w:sz w:val="28"/>
          <w:szCs w:val="28"/>
        </w:rPr>
      </w:pPr>
      <w:r w:rsidRPr="00416841">
        <w:rPr>
          <w:b/>
          <w:sz w:val="28"/>
          <w:szCs w:val="28"/>
        </w:rPr>
        <w:t>Încheiat asta</w:t>
      </w:r>
      <w:r w:rsidRPr="00416841">
        <w:rPr>
          <w:b/>
          <w:sz w:val="28"/>
          <w:szCs w:val="28"/>
          <w:lang w:val="en-US"/>
        </w:rPr>
        <w:t>z</w:t>
      </w:r>
      <w:r>
        <w:rPr>
          <w:b/>
          <w:sz w:val="28"/>
          <w:szCs w:val="28"/>
        </w:rPr>
        <w:t>i 04.10</w:t>
      </w:r>
      <w:r w:rsidRPr="00416841">
        <w:rPr>
          <w:b/>
          <w:sz w:val="28"/>
          <w:szCs w:val="28"/>
        </w:rPr>
        <w:t>.2017</w:t>
      </w:r>
    </w:p>
    <w:p w:rsidR="00685BB3" w:rsidRPr="005C2B6F" w:rsidRDefault="00685BB3" w:rsidP="00685BB3">
      <w:pPr>
        <w:rPr>
          <w:sz w:val="28"/>
          <w:szCs w:val="28"/>
        </w:rPr>
      </w:pPr>
    </w:p>
    <w:p w:rsidR="00685BB3" w:rsidRDefault="00685BB3" w:rsidP="00B72E72">
      <w:pPr>
        <w:jc w:val="both"/>
        <w:rPr>
          <w:sz w:val="28"/>
          <w:szCs w:val="28"/>
        </w:rPr>
      </w:pPr>
    </w:p>
    <w:p w:rsidR="00685BB3" w:rsidRDefault="00685BB3" w:rsidP="00B72E72">
      <w:pPr>
        <w:tabs>
          <w:tab w:val="left" w:pos="1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Astăzi 04. 10.2017 , s-a întrunit Grupul de Lucru Mixt al Instituţiei Prefectului – judeţul Dâmboviţa in şedinţa ,cu următoarea ordine de zi :</w:t>
      </w:r>
    </w:p>
    <w:p w:rsidR="00885FAE" w:rsidRPr="00077746" w:rsidRDefault="00B72E72" w:rsidP="00B72E72">
      <w:pPr>
        <w:pStyle w:val="ListParagraph"/>
        <w:numPr>
          <w:ilvl w:val="0"/>
          <w:numId w:val="1"/>
        </w:numPr>
        <w:tabs>
          <w:tab w:val="left" w:pos="1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D.S.P. </w:t>
      </w:r>
      <w:r>
        <w:rPr>
          <w:sz w:val="28"/>
          <w:szCs w:val="28"/>
          <w:lang w:val="en-US"/>
        </w:rPr>
        <w:t>-</w:t>
      </w:r>
      <w:r w:rsidR="00685BB3" w:rsidRPr="00077746">
        <w:rPr>
          <w:sz w:val="28"/>
          <w:szCs w:val="28"/>
        </w:rPr>
        <w:t xml:space="preserve"> Raport privind campania d</w:t>
      </w:r>
      <w:r>
        <w:rPr>
          <w:sz w:val="28"/>
          <w:szCs w:val="28"/>
        </w:rPr>
        <w:t>e vaccinare R.O.R. în comunităţ</w:t>
      </w:r>
      <w:r w:rsidR="00685BB3" w:rsidRPr="00077746">
        <w:rPr>
          <w:sz w:val="28"/>
          <w:szCs w:val="28"/>
        </w:rPr>
        <w:t>ile vulnerabile.</w:t>
      </w:r>
    </w:p>
    <w:p w:rsidR="00685BB3" w:rsidRPr="00077746" w:rsidRDefault="00B72E72" w:rsidP="00B72E72">
      <w:pPr>
        <w:pStyle w:val="ListParagraph"/>
        <w:tabs>
          <w:tab w:val="left" w:pos="1245"/>
        </w:tabs>
        <w:ind w:left="1605"/>
        <w:jc w:val="both"/>
        <w:rPr>
          <w:sz w:val="28"/>
          <w:szCs w:val="28"/>
        </w:rPr>
      </w:pPr>
      <w:r>
        <w:rPr>
          <w:sz w:val="28"/>
          <w:szCs w:val="28"/>
        </w:rPr>
        <w:t>Prezintă - Direcţ</w:t>
      </w:r>
      <w:r w:rsidR="00685BB3" w:rsidRPr="00077746">
        <w:rPr>
          <w:sz w:val="28"/>
          <w:szCs w:val="28"/>
        </w:rPr>
        <w:t>ia de Sănătate Publică</w:t>
      </w:r>
    </w:p>
    <w:p w:rsidR="00685BB3" w:rsidRPr="00077746" w:rsidRDefault="00B72E72" w:rsidP="00B72E72">
      <w:pPr>
        <w:pStyle w:val="ListParagraph"/>
        <w:numPr>
          <w:ilvl w:val="0"/>
          <w:numId w:val="1"/>
        </w:numPr>
        <w:tabs>
          <w:tab w:val="left" w:pos="1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I.J.P.     </w:t>
      </w:r>
      <w:r w:rsidR="00685BB3" w:rsidRPr="00077746">
        <w:rPr>
          <w:sz w:val="28"/>
          <w:szCs w:val="28"/>
        </w:rPr>
        <w:t>Raport privind măsurile de siguranţa ale elevilor</w:t>
      </w:r>
      <w:r>
        <w:rPr>
          <w:sz w:val="28"/>
          <w:szCs w:val="28"/>
        </w:rPr>
        <w:t xml:space="preserve"> </w:t>
      </w:r>
      <w:r w:rsidR="00685BB3" w:rsidRPr="00077746">
        <w:rPr>
          <w:sz w:val="28"/>
          <w:szCs w:val="28"/>
        </w:rPr>
        <w:t>şi cadrelor didactice precum şi prevenirea delicvenţei</w:t>
      </w:r>
      <w:r>
        <w:rPr>
          <w:sz w:val="28"/>
          <w:szCs w:val="28"/>
        </w:rPr>
        <w:t xml:space="preserve"> juvenile în unităţile de învăţă</w:t>
      </w:r>
      <w:r w:rsidR="00685BB3" w:rsidRPr="00077746">
        <w:rPr>
          <w:sz w:val="28"/>
          <w:szCs w:val="28"/>
        </w:rPr>
        <w:t>mânt preuniversitar</w:t>
      </w:r>
      <w:r>
        <w:rPr>
          <w:sz w:val="28"/>
          <w:szCs w:val="28"/>
          <w:lang w:val="en-US"/>
        </w:rPr>
        <w:t>-</w:t>
      </w:r>
      <w:r w:rsidR="00622B2D">
        <w:rPr>
          <w:sz w:val="28"/>
          <w:szCs w:val="28"/>
        </w:rPr>
        <w:t xml:space="preserve"> an şcolar 2016-</w:t>
      </w:r>
      <w:r w:rsidR="00685BB3" w:rsidRPr="00077746">
        <w:rPr>
          <w:sz w:val="28"/>
          <w:szCs w:val="28"/>
        </w:rPr>
        <w:t>2017.</w:t>
      </w:r>
    </w:p>
    <w:p w:rsidR="00685BB3" w:rsidRPr="00077746" w:rsidRDefault="00685BB3" w:rsidP="00B72E72">
      <w:pPr>
        <w:pStyle w:val="ListParagraph"/>
        <w:numPr>
          <w:ilvl w:val="0"/>
          <w:numId w:val="1"/>
        </w:numPr>
        <w:tabs>
          <w:tab w:val="left" w:pos="1245"/>
        </w:tabs>
        <w:jc w:val="both"/>
        <w:rPr>
          <w:sz w:val="28"/>
          <w:szCs w:val="28"/>
        </w:rPr>
      </w:pPr>
      <w:r w:rsidRPr="00077746">
        <w:rPr>
          <w:sz w:val="28"/>
          <w:szCs w:val="28"/>
        </w:rPr>
        <w:t>Diverse.</w:t>
      </w:r>
    </w:p>
    <w:p w:rsidR="00685BB3" w:rsidRDefault="00685BB3" w:rsidP="00B72E72">
      <w:pPr>
        <w:jc w:val="both"/>
      </w:pPr>
    </w:p>
    <w:p w:rsidR="00685BB3" w:rsidRDefault="00685BB3" w:rsidP="00B72E72">
      <w:pPr>
        <w:jc w:val="both"/>
        <w:rPr>
          <w:sz w:val="28"/>
          <w:szCs w:val="28"/>
        </w:rPr>
      </w:pPr>
      <w:r>
        <w:tab/>
      </w:r>
      <w:r w:rsidRPr="009C7A68">
        <w:rPr>
          <w:sz w:val="28"/>
          <w:szCs w:val="28"/>
        </w:rPr>
        <w:t>Din totalul de 11 mem</w:t>
      </w:r>
      <w:r>
        <w:rPr>
          <w:sz w:val="28"/>
          <w:szCs w:val="28"/>
        </w:rPr>
        <w:t>brii ai Grupului au fost prezenţi 8  aş</w:t>
      </w:r>
      <w:r w:rsidRPr="009C7A68">
        <w:rPr>
          <w:sz w:val="28"/>
          <w:szCs w:val="28"/>
        </w:rPr>
        <w:t>a cum rezulta</w:t>
      </w:r>
      <w:r>
        <w:rPr>
          <w:sz w:val="28"/>
          <w:szCs w:val="28"/>
        </w:rPr>
        <w:t xml:space="preserve"> din lista de participanţ</w:t>
      </w:r>
      <w:r w:rsidRPr="009C7A68">
        <w:rPr>
          <w:sz w:val="28"/>
          <w:szCs w:val="28"/>
        </w:rPr>
        <w:t>i</w:t>
      </w:r>
      <w:r>
        <w:rPr>
          <w:sz w:val="28"/>
          <w:szCs w:val="28"/>
        </w:rPr>
        <w:t xml:space="preserve"> din anexă</w:t>
      </w:r>
      <w:r w:rsidRPr="009C7A68">
        <w:rPr>
          <w:sz w:val="28"/>
          <w:szCs w:val="28"/>
        </w:rPr>
        <w:t xml:space="preserve"> si care face parte integranta din prezentul Proces</w:t>
      </w:r>
      <w:r>
        <w:rPr>
          <w:sz w:val="28"/>
          <w:szCs w:val="28"/>
        </w:rPr>
        <w:t xml:space="preserve"> </w:t>
      </w:r>
      <w:r w:rsidRPr="009C7A68">
        <w:rPr>
          <w:sz w:val="28"/>
          <w:szCs w:val="28"/>
        </w:rPr>
        <w:t>- Verbal.</w:t>
      </w:r>
    </w:p>
    <w:p w:rsidR="00685BB3" w:rsidRDefault="00685BB3" w:rsidP="00B72E72">
      <w:pPr>
        <w:tabs>
          <w:tab w:val="left" w:pos="1035"/>
        </w:tabs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In confor</w:t>
      </w:r>
      <w:r w:rsidR="00447E51">
        <w:rPr>
          <w:sz w:val="28"/>
          <w:szCs w:val="28"/>
        </w:rPr>
        <w:t>mitate cu ordinea de zi aprobată</w:t>
      </w:r>
      <w:r>
        <w:rPr>
          <w:sz w:val="28"/>
          <w:szCs w:val="28"/>
        </w:rPr>
        <w:t xml:space="preserve"> ,</w:t>
      </w:r>
      <w:r w:rsidR="00657E43">
        <w:rPr>
          <w:sz w:val="28"/>
          <w:szCs w:val="28"/>
        </w:rPr>
        <w:t xml:space="preserve"> doamna</w:t>
      </w:r>
      <w:r w:rsidR="00447E51">
        <w:rPr>
          <w:sz w:val="28"/>
          <w:szCs w:val="28"/>
        </w:rPr>
        <w:t xml:space="preserve"> Mureşan Florina Ramona </w:t>
      </w:r>
      <w:r>
        <w:rPr>
          <w:sz w:val="28"/>
          <w:szCs w:val="28"/>
        </w:rPr>
        <w:t xml:space="preserve"> –subprefect –coordonator al grupului a prezentat ordinea de zi :</w:t>
      </w:r>
    </w:p>
    <w:p w:rsidR="00685BB3" w:rsidRPr="00555993" w:rsidRDefault="00B72E72" w:rsidP="00B72E72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</w:t>
      </w:r>
      <w:r w:rsidR="00077746" w:rsidRPr="00555993">
        <w:rPr>
          <w:sz w:val="28"/>
          <w:szCs w:val="28"/>
        </w:rPr>
        <w:t>L</w:t>
      </w:r>
      <w:r w:rsidR="00657E43">
        <w:rPr>
          <w:sz w:val="28"/>
          <w:szCs w:val="28"/>
        </w:rPr>
        <w:t>a primul punct de pe ordinea de z</w:t>
      </w:r>
      <w:r w:rsidR="00077746" w:rsidRPr="00555993">
        <w:rPr>
          <w:sz w:val="28"/>
          <w:szCs w:val="28"/>
        </w:rPr>
        <w:t>i</w:t>
      </w:r>
      <w:r w:rsidR="00657E43">
        <w:rPr>
          <w:sz w:val="28"/>
          <w:szCs w:val="28"/>
        </w:rPr>
        <w:t xml:space="preserve">  d</w:t>
      </w:r>
      <w:r w:rsidR="00077746" w:rsidRPr="00555993">
        <w:rPr>
          <w:sz w:val="28"/>
          <w:szCs w:val="28"/>
        </w:rPr>
        <w:t>oamna d</w:t>
      </w:r>
      <w:r w:rsidR="00657E43">
        <w:rPr>
          <w:sz w:val="28"/>
          <w:szCs w:val="28"/>
        </w:rPr>
        <w:t>octor Stancu Rodica Elena</w:t>
      </w:r>
      <w:r w:rsidR="00447E51">
        <w:rPr>
          <w:sz w:val="28"/>
          <w:szCs w:val="28"/>
        </w:rPr>
        <w:t xml:space="preserve"> reprezentant D.S.P.</w:t>
      </w:r>
      <w:r w:rsidR="00657E43">
        <w:rPr>
          <w:sz w:val="28"/>
          <w:szCs w:val="28"/>
        </w:rPr>
        <w:t xml:space="preserve"> a prezentat situaţia desfă</w:t>
      </w:r>
      <w:r w:rsidR="00077746" w:rsidRPr="00555993">
        <w:rPr>
          <w:sz w:val="28"/>
          <w:szCs w:val="28"/>
        </w:rPr>
        <w:t xml:space="preserve">şurării </w:t>
      </w:r>
      <w:r w:rsidR="00077746" w:rsidRPr="00657E43">
        <w:rPr>
          <w:b/>
          <w:sz w:val="28"/>
          <w:szCs w:val="28"/>
        </w:rPr>
        <w:t>Ca</w:t>
      </w:r>
      <w:r w:rsidR="00657E43" w:rsidRPr="00657E43">
        <w:rPr>
          <w:b/>
          <w:sz w:val="28"/>
          <w:szCs w:val="28"/>
        </w:rPr>
        <w:t>m</w:t>
      </w:r>
      <w:r w:rsidR="00077746" w:rsidRPr="00657E43">
        <w:rPr>
          <w:b/>
          <w:sz w:val="28"/>
          <w:szCs w:val="28"/>
        </w:rPr>
        <w:t>paniei de Vac</w:t>
      </w:r>
      <w:r w:rsidR="00657E43" w:rsidRPr="00657E43">
        <w:rPr>
          <w:b/>
          <w:sz w:val="28"/>
          <w:szCs w:val="28"/>
        </w:rPr>
        <w:t>c</w:t>
      </w:r>
      <w:r w:rsidR="00077746" w:rsidRPr="00657E43">
        <w:rPr>
          <w:b/>
          <w:sz w:val="28"/>
          <w:szCs w:val="28"/>
        </w:rPr>
        <w:t>inare R.O.R</w:t>
      </w:r>
      <w:r w:rsidR="00077746" w:rsidRPr="00555993">
        <w:rPr>
          <w:sz w:val="28"/>
          <w:szCs w:val="28"/>
        </w:rPr>
        <w:t>. în vederea limitării epidemiei de rujeolă,conform adresei Ms nr.4</w:t>
      </w:r>
      <w:r w:rsidR="00657E43">
        <w:rPr>
          <w:sz w:val="28"/>
          <w:szCs w:val="28"/>
        </w:rPr>
        <w:t>1057-19.070.2017.În a</w:t>
      </w:r>
      <w:r>
        <w:rPr>
          <w:sz w:val="28"/>
          <w:szCs w:val="28"/>
        </w:rPr>
        <w:t>c</w:t>
      </w:r>
      <w:r w:rsidR="00657E43">
        <w:rPr>
          <w:sz w:val="28"/>
          <w:szCs w:val="28"/>
        </w:rPr>
        <w:t>est sens s-</w:t>
      </w:r>
      <w:r>
        <w:rPr>
          <w:sz w:val="28"/>
          <w:szCs w:val="28"/>
        </w:rPr>
        <w:t>au identificat 10 localită</w:t>
      </w:r>
      <w:r w:rsidR="00077746" w:rsidRPr="00555993">
        <w:rPr>
          <w:sz w:val="28"/>
          <w:szCs w:val="28"/>
        </w:rPr>
        <w:t>ţi la nivelul judeţului</w:t>
      </w:r>
      <w:r w:rsidR="009C63DB" w:rsidRPr="0055599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9C63DB" w:rsidRPr="00555993">
        <w:rPr>
          <w:sz w:val="28"/>
          <w:szCs w:val="28"/>
        </w:rPr>
        <w:t xml:space="preserve">comunităţile </w:t>
      </w:r>
      <w:r w:rsidR="00622B2D">
        <w:rPr>
          <w:sz w:val="28"/>
          <w:szCs w:val="28"/>
        </w:rPr>
        <w:t>vulnerabile :</w:t>
      </w:r>
      <w:r w:rsidR="009C63DB" w:rsidRPr="00555993">
        <w:rPr>
          <w:sz w:val="28"/>
          <w:szCs w:val="28"/>
        </w:rPr>
        <w:t xml:space="preserve">  </w:t>
      </w:r>
    </w:p>
    <w:p w:rsidR="009C63DB" w:rsidRPr="00555993" w:rsidRDefault="00622B2D" w:rsidP="00B72E72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657E43">
        <w:rPr>
          <w:sz w:val="28"/>
          <w:szCs w:val="28"/>
        </w:rPr>
        <w:t>Târgovişte -</w:t>
      </w:r>
      <w:r w:rsidR="00B72E72">
        <w:rPr>
          <w:sz w:val="28"/>
          <w:szCs w:val="28"/>
        </w:rPr>
        <w:t xml:space="preserve"> </w:t>
      </w:r>
      <w:r w:rsidR="009C63DB" w:rsidRPr="00555993">
        <w:rPr>
          <w:sz w:val="28"/>
          <w:szCs w:val="28"/>
        </w:rPr>
        <w:t xml:space="preserve">cartierele </w:t>
      </w:r>
      <w:proofErr w:type="spellStart"/>
      <w:r w:rsidR="009C63DB" w:rsidRPr="00555993">
        <w:rPr>
          <w:sz w:val="28"/>
          <w:szCs w:val="28"/>
        </w:rPr>
        <w:t>Romlux</w:t>
      </w:r>
      <w:proofErr w:type="spellEnd"/>
      <w:r w:rsidR="009C63DB" w:rsidRPr="00555993">
        <w:rPr>
          <w:sz w:val="28"/>
          <w:szCs w:val="28"/>
        </w:rPr>
        <w:t>,</w:t>
      </w:r>
      <w:r w:rsidR="00447E51">
        <w:rPr>
          <w:sz w:val="28"/>
          <w:szCs w:val="28"/>
        </w:rPr>
        <w:t xml:space="preserve"> </w:t>
      </w:r>
      <w:r w:rsidR="009C63DB" w:rsidRPr="00555993">
        <w:rPr>
          <w:sz w:val="28"/>
          <w:szCs w:val="28"/>
        </w:rPr>
        <w:t xml:space="preserve">Prepeleac şi </w:t>
      </w:r>
      <w:proofErr w:type="spellStart"/>
      <w:r w:rsidR="009C63DB" w:rsidRPr="00555993">
        <w:rPr>
          <w:sz w:val="28"/>
          <w:szCs w:val="28"/>
        </w:rPr>
        <w:t>Mangrini</w:t>
      </w:r>
      <w:proofErr w:type="spellEnd"/>
    </w:p>
    <w:p w:rsidR="009C63DB" w:rsidRPr="00555993" w:rsidRDefault="00622B2D" w:rsidP="00B72E72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657E43">
        <w:rPr>
          <w:sz w:val="28"/>
          <w:szCs w:val="28"/>
        </w:rPr>
        <w:t>Conţeşti  -</w:t>
      </w:r>
      <w:r w:rsidR="00B72E72">
        <w:rPr>
          <w:sz w:val="28"/>
          <w:szCs w:val="28"/>
        </w:rPr>
        <w:t xml:space="preserve">  </w:t>
      </w:r>
      <w:r w:rsidR="009C63DB" w:rsidRPr="00555993">
        <w:rPr>
          <w:sz w:val="28"/>
          <w:szCs w:val="28"/>
        </w:rPr>
        <w:t>satul Bălteni</w:t>
      </w:r>
    </w:p>
    <w:p w:rsidR="009C63DB" w:rsidRPr="00555993" w:rsidRDefault="00622B2D" w:rsidP="00B72E72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3.</w:t>
      </w:r>
      <w:r w:rsidR="00657E43">
        <w:rPr>
          <w:sz w:val="28"/>
          <w:szCs w:val="28"/>
        </w:rPr>
        <w:t>Cojasca  - satele Iazu si F</w:t>
      </w:r>
      <w:r w:rsidR="009C63DB" w:rsidRPr="00555993">
        <w:rPr>
          <w:sz w:val="28"/>
          <w:szCs w:val="28"/>
        </w:rPr>
        <w:t>ântânele</w:t>
      </w:r>
    </w:p>
    <w:p w:rsidR="009C63DB" w:rsidRPr="00555993" w:rsidRDefault="00622B2D" w:rsidP="00B72E72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657E43">
        <w:rPr>
          <w:sz w:val="28"/>
          <w:szCs w:val="28"/>
        </w:rPr>
        <w:t>Potlogi -</w:t>
      </w:r>
      <w:r w:rsidR="009C63DB" w:rsidRPr="00555993">
        <w:rPr>
          <w:sz w:val="28"/>
          <w:szCs w:val="28"/>
        </w:rPr>
        <w:t xml:space="preserve"> </w:t>
      </w:r>
      <w:r w:rsidR="00B72E72">
        <w:rPr>
          <w:sz w:val="28"/>
          <w:szCs w:val="28"/>
        </w:rPr>
        <w:t xml:space="preserve">  </w:t>
      </w:r>
      <w:r w:rsidR="009C63DB" w:rsidRPr="00555993">
        <w:rPr>
          <w:sz w:val="28"/>
          <w:szCs w:val="28"/>
        </w:rPr>
        <w:t>satul Româneşti</w:t>
      </w:r>
    </w:p>
    <w:p w:rsidR="009C63DB" w:rsidRPr="00555993" w:rsidRDefault="00622B2D" w:rsidP="00B72E72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657E43">
        <w:rPr>
          <w:sz w:val="28"/>
          <w:szCs w:val="28"/>
        </w:rPr>
        <w:t>Cos</w:t>
      </w:r>
      <w:r w:rsidR="009C63DB" w:rsidRPr="00555993">
        <w:rPr>
          <w:sz w:val="28"/>
          <w:szCs w:val="28"/>
        </w:rPr>
        <w:t xml:space="preserve">teştii di Vale </w:t>
      </w:r>
      <w:r w:rsidR="00657E43">
        <w:rPr>
          <w:sz w:val="28"/>
          <w:szCs w:val="28"/>
        </w:rPr>
        <w:t xml:space="preserve">–sat </w:t>
      </w:r>
      <w:proofErr w:type="spellStart"/>
      <w:r w:rsidR="00657E43">
        <w:rPr>
          <w:sz w:val="28"/>
          <w:szCs w:val="28"/>
        </w:rPr>
        <w:t>Meriş</w:t>
      </w:r>
      <w:proofErr w:type="spellEnd"/>
    </w:p>
    <w:p w:rsidR="009C63DB" w:rsidRPr="00555993" w:rsidRDefault="00622B2D" w:rsidP="00B72E72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</w:t>
      </w:r>
      <w:r w:rsidR="00657E43">
        <w:rPr>
          <w:sz w:val="28"/>
          <w:szCs w:val="28"/>
        </w:rPr>
        <w:t>Moroeni  -</w:t>
      </w:r>
      <w:r w:rsidR="009C63DB" w:rsidRPr="00555993">
        <w:rPr>
          <w:sz w:val="28"/>
          <w:szCs w:val="28"/>
        </w:rPr>
        <w:t xml:space="preserve"> satul Glod</w:t>
      </w:r>
    </w:p>
    <w:p w:rsidR="009C63DB" w:rsidRPr="00555993" w:rsidRDefault="00622B2D" w:rsidP="00B72E72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</w:t>
      </w:r>
      <w:r w:rsidR="00657E43">
        <w:rPr>
          <w:sz w:val="28"/>
          <w:szCs w:val="28"/>
        </w:rPr>
        <w:t>Ludeşti  -</w:t>
      </w:r>
      <w:r w:rsidR="00B72E72">
        <w:rPr>
          <w:sz w:val="28"/>
          <w:szCs w:val="28"/>
        </w:rPr>
        <w:t xml:space="preserve"> </w:t>
      </w:r>
      <w:r w:rsidR="009C63DB" w:rsidRPr="00555993">
        <w:rPr>
          <w:sz w:val="28"/>
          <w:szCs w:val="28"/>
        </w:rPr>
        <w:t xml:space="preserve">satul </w:t>
      </w:r>
      <w:proofErr w:type="spellStart"/>
      <w:r w:rsidR="009C63DB" w:rsidRPr="00555993">
        <w:rPr>
          <w:sz w:val="28"/>
          <w:szCs w:val="28"/>
        </w:rPr>
        <w:t>Potocel</w:t>
      </w:r>
      <w:proofErr w:type="spellEnd"/>
    </w:p>
    <w:p w:rsidR="009C63DB" w:rsidRPr="00555993" w:rsidRDefault="00622B2D" w:rsidP="00B72E72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</w:t>
      </w:r>
      <w:r w:rsidR="009C63DB" w:rsidRPr="00555993">
        <w:rPr>
          <w:sz w:val="28"/>
          <w:szCs w:val="28"/>
        </w:rPr>
        <w:t xml:space="preserve">I.L. Caragiale </w:t>
      </w:r>
    </w:p>
    <w:p w:rsidR="009C63DB" w:rsidRPr="00555993" w:rsidRDefault="00622B2D" w:rsidP="00B72E72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</w:t>
      </w:r>
      <w:r w:rsidR="00B72E72">
        <w:rPr>
          <w:sz w:val="28"/>
          <w:szCs w:val="28"/>
        </w:rPr>
        <w:t>Mătăsaru satul T</w:t>
      </w:r>
      <w:r w:rsidR="009C63DB" w:rsidRPr="00555993">
        <w:rPr>
          <w:sz w:val="28"/>
          <w:szCs w:val="28"/>
        </w:rPr>
        <w:t xml:space="preserve">eţcoiu </w:t>
      </w:r>
    </w:p>
    <w:p w:rsidR="009C63DB" w:rsidRPr="00555993" w:rsidRDefault="00622B2D" w:rsidP="00B72E72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57E43">
        <w:rPr>
          <w:sz w:val="28"/>
          <w:szCs w:val="28"/>
        </w:rPr>
        <w:t xml:space="preserve">Crângurile sat  </w:t>
      </w:r>
      <w:proofErr w:type="spellStart"/>
      <w:r w:rsidR="00657E43">
        <w:rPr>
          <w:sz w:val="28"/>
          <w:szCs w:val="28"/>
        </w:rPr>
        <w:t>Pă</w:t>
      </w:r>
      <w:r w:rsidR="009C63DB" w:rsidRPr="00555993">
        <w:rPr>
          <w:sz w:val="28"/>
          <w:szCs w:val="28"/>
        </w:rPr>
        <w:t>troia</w:t>
      </w:r>
      <w:proofErr w:type="spellEnd"/>
      <w:r w:rsidR="009C63DB" w:rsidRPr="00555993">
        <w:rPr>
          <w:sz w:val="28"/>
          <w:szCs w:val="28"/>
        </w:rPr>
        <w:t xml:space="preserve"> Gara.</w:t>
      </w:r>
    </w:p>
    <w:p w:rsidR="00555993" w:rsidRDefault="009C63DB" w:rsidP="00B72E72">
      <w:pPr>
        <w:tabs>
          <w:tab w:val="left" w:pos="1155"/>
        </w:tabs>
        <w:jc w:val="both"/>
        <w:rPr>
          <w:sz w:val="28"/>
          <w:szCs w:val="28"/>
        </w:rPr>
      </w:pPr>
      <w:r w:rsidRPr="00555993">
        <w:rPr>
          <w:sz w:val="28"/>
          <w:szCs w:val="28"/>
        </w:rPr>
        <w:tab/>
        <w:t>Prima măsura de supraveghere şi control</w:t>
      </w:r>
      <w:r w:rsidR="00657E43">
        <w:rPr>
          <w:sz w:val="28"/>
          <w:szCs w:val="28"/>
        </w:rPr>
        <w:t xml:space="preserve"> a fost acea de organiz</w:t>
      </w:r>
      <w:r w:rsidRPr="00555993">
        <w:rPr>
          <w:sz w:val="28"/>
          <w:szCs w:val="28"/>
        </w:rPr>
        <w:t>are</w:t>
      </w:r>
      <w:r w:rsidR="00657E43">
        <w:rPr>
          <w:sz w:val="28"/>
          <w:szCs w:val="28"/>
        </w:rPr>
        <w:t xml:space="preserve"> a </w:t>
      </w:r>
      <w:r w:rsidR="00657E43" w:rsidRPr="00657E43">
        <w:rPr>
          <w:b/>
          <w:sz w:val="28"/>
          <w:szCs w:val="28"/>
        </w:rPr>
        <w:t>Centrelor de V</w:t>
      </w:r>
      <w:r w:rsidR="00555993" w:rsidRPr="00657E43">
        <w:rPr>
          <w:b/>
          <w:sz w:val="28"/>
          <w:szCs w:val="28"/>
        </w:rPr>
        <w:t>accinare</w:t>
      </w:r>
      <w:r w:rsidR="00555993" w:rsidRPr="00555993">
        <w:rPr>
          <w:sz w:val="28"/>
          <w:szCs w:val="28"/>
        </w:rPr>
        <w:t xml:space="preserve"> în număr de 4 în municipiul Târgovişte câte 3 în  Cojasca,Potlogi,Moroeni</w:t>
      </w:r>
      <w:r w:rsidR="00657E43">
        <w:rPr>
          <w:sz w:val="28"/>
          <w:szCs w:val="28"/>
        </w:rPr>
        <w:t xml:space="preserve"> </w:t>
      </w:r>
      <w:r w:rsidR="00555993" w:rsidRPr="00555993">
        <w:rPr>
          <w:sz w:val="28"/>
          <w:szCs w:val="28"/>
        </w:rPr>
        <w:t>şi Crângurile  şi cate 2 in  localităţile Ludeşti,Costeştii din Vale,Conţeşti,Potlogi .</w:t>
      </w:r>
    </w:p>
    <w:p w:rsidR="009C63DB" w:rsidRDefault="00555993" w:rsidP="00B72E72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În municipiul Târgovişte ,datorita numărului crescut de copii neînsc</w:t>
      </w:r>
      <w:r w:rsidR="00657E43">
        <w:rPr>
          <w:sz w:val="28"/>
          <w:szCs w:val="28"/>
        </w:rPr>
        <w:t>r</w:t>
      </w:r>
      <w:r>
        <w:rPr>
          <w:sz w:val="28"/>
          <w:szCs w:val="28"/>
        </w:rPr>
        <w:t xml:space="preserve">işi </w:t>
      </w:r>
      <w:r w:rsidR="00657E43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657E43">
        <w:rPr>
          <w:sz w:val="28"/>
          <w:szCs w:val="28"/>
        </w:rPr>
        <w:t xml:space="preserve"> </w:t>
      </w:r>
      <w:r>
        <w:rPr>
          <w:sz w:val="28"/>
          <w:szCs w:val="28"/>
        </w:rPr>
        <w:t>fo</w:t>
      </w:r>
      <w:r w:rsidR="00657E43">
        <w:rPr>
          <w:sz w:val="28"/>
          <w:szCs w:val="28"/>
        </w:rPr>
        <w:t>s</w:t>
      </w:r>
      <w:r>
        <w:rPr>
          <w:sz w:val="28"/>
          <w:szCs w:val="28"/>
        </w:rPr>
        <w:t>t nevoie</w:t>
      </w:r>
      <w:r w:rsidR="009C59FC">
        <w:rPr>
          <w:sz w:val="28"/>
          <w:szCs w:val="28"/>
        </w:rPr>
        <w:t xml:space="preserve"> de sprijinul D.A.S Târgovişte în</w:t>
      </w:r>
      <w:r w:rsidR="00622B2D">
        <w:rPr>
          <w:sz w:val="28"/>
          <w:szCs w:val="28"/>
        </w:rPr>
        <w:t>deosebi prin faptul că nu se cunoştea adresa de domiciliu a copiilor neînscrişi la medicul de familie .</w:t>
      </w:r>
      <w:r w:rsidR="00657E43">
        <w:rPr>
          <w:sz w:val="28"/>
          <w:szCs w:val="28"/>
        </w:rPr>
        <w:t>Totodată s-</w:t>
      </w:r>
      <w:r w:rsidR="00975B8B">
        <w:rPr>
          <w:sz w:val="28"/>
          <w:szCs w:val="28"/>
        </w:rPr>
        <w:t>a apelat la concursul acordat de medicii de cabinete şcolare,asistenţii comunitari ,mediatorii sani</w:t>
      </w:r>
      <w:r w:rsidR="00657E43">
        <w:rPr>
          <w:sz w:val="28"/>
          <w:szCs w:val="28"/>
        </w:rPr>
        <w:t>tari. În celelalte localităţi s-</w:t>
      </w:r>
      <w:r w:rsidR="00975B8B">
        <w:rPr>
          <w:sz w:val="28"/>
          <w:szCs w:val="28"/>
        </w:rPr>
        <w:t>a solicitat sprijinul administra</w:t>
      </w:r>
      <w:r w:rsidR="00657E43">
        <w:rPr>
          <w:sz w:val="28"/>
          <w:szCs w:val="28"/>
        </w:rPr>
        <w:t>ţiei publice locale. A fost prez</w:t>
      </w:r>
      <w:r w:rsidR="00975B8B">
        <w:rPr>
          <w:sz w:val="28"/>
          <w:szCs w:val="28"/>
        </w:rPr>
        <w:t>entată anexa campaniei R.O.R.</w:t>
      </w:r>
    </w:p>
    <w:p w:rsidR="00975B8B" w:rsidRDefault="00975B8B" w:rsidP="00B72E72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Anexă </w:t>
      </w:r>
    </w:p>
    <w:tbl>
      <w:tblPr>
        <w:tblStyle w:val="TableGrid"/>
        <w:tblW w:w="0" w:type="auto"/>
        <w:tblLook w:val="04A0"/>
      </w:tblPr>
      <w:tblGrid>
        <w:gridCol w:w="675"/>
        <w:gridCol w:w="3021"/>
        <w:gridCol w:w="1848"/>
        <w:gridCol w:w="1849"/>
        <w:gridCol w:w="1849"/>
      </w:tblGrid>
      <w:tr w:rsidR="00975B8B" w:rsidTr="00975B8B">
        <w:tc>
          <w:tcPr>
            <w:tcW w:w="675" w:type="dxa"/>
          </w:tcPr>
          <w:p w:rsidR="00975B8B" w:rsidRDefault="00975B8B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  <w:p w:rsidR="00975B8B" w:rsidRDefault="00975B8B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Crt.</w:t>
            </w:r>
          </w:p>
        </w:tc>
        <w:tc>
          <w:tcPr>
            <w:tcW w:w="3021" w:type="dxa"/>
          </w:tcPr>
          <w:p w:rsidR="00975B8B" w:rsidRDefault="00975B8B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Localitate </w:t>
            </w:r>
          </w:p>
        </w:tc>
        <w:tc>
          <w:tcPr>
            <w:tcW w:w="1848" w:type="dxa"/>
          </w:tcPr>
          <w:p w:rsidR="00975B8B" w:rsidRDefault="00975B8B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Catagrafiaţi </w:t>
            </w:r>
          </w:p>
        </w:tc>
        <w:tc>
          <w:tcPr>
            <w:tcW w:w="1849" w:type="dxa"/>
          </w:tcPr>
          <w:p w:rsidR="00975B8B" w:rsidRDefault="00975B8B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Vaccinaţi </w:t>
            </w:r>
          </w:p>
        </w:tc>
        <w:tc>
          <w:tcPr>
            <w:tcW w:w="1849" w:type="dxa"/>
          </w:tcPr>
          <w:p w:rsidR="00975B8B" w:rsidRDefault="00975B8B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Procent </w:t>
            </w:r>
          </w:p>
        </w:tc>
      </w:tr>
      <w:tr w:rsidR="00975B8B" w:rsidTr="00975B8B">
        <w:tc>
          <w:tcPr>
            <w:tcW w:w="675" w:type="dxa"/>
          </w:tcPr>
          <w:p w:rsidR="00975B8B" w:rsidRDefault="00975B8B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1" w:type="dxa"/>
          </w:tcPr>
          <w:p w:rsidR="00975B8B" w:rsidRDefault="00657E43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Târgovişte </w:t>
            </w:r>
          </w:p>
        </w:tc>
        <w:tc>
          <w:tcPr>
            <w:tcW w:w="1848" w:type="dxa"/>
          </w:tcPr>
          <w:p w:rsidR="00975B8B" w:rsidRDefault="00657E43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176</w:t>
            </w:r>
          </w:p>
        </w:tc>
        <w:tc>
          <w:tcPr>
            <w:tcW w:w="1849" w:type="dxa"/>
          </w:tcPr>
          <w:p w:rsidR="00975B8B" w:rsidRDefault="00657E43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849" w:type="dxa"/>
          </w:tcPr>
          <w:p w:rsidR="00975B8B" w:rsidRPr="00657E43" w:rsidRDefault="00657E43" w:rsidP="00555993">
            <w:pPr>
              <w:tabs>
                <w:tab w:val="left" w:pos="115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59%</w:t>
            </w:r>
          </w:p>
        </w:tc>
      </w:tr>
      <w:tr w:rsidR="00975B8B" w:rsidTr="00975B8B">
        <w:tc>
          <w:tcPr>
            <w:tcW w:w="675" w:type="dxa"/>
          </w:tcPr>
          <w:p w:rsidR="00975B8B" w:rsidRDefault="00975B8B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21" w:type="dxa"/>
          </w:tcPr>
          <w:p w:rsidR="00975B8B" w:rsidRDefault="00B17EE8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Mătăsaru </w:t>
            </w:r>
          </w:p>
        </w:tc>
        <w:tc>
          <w:tcPr>
            <w:tcW w:w="1848" w:type="dxa"/>
          </w:tcPr>
          <w:p w:rsidR="00975B8B" w:rsidRDefault="00447E51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144</w:t>
            </w:r>
          </w:p>
        </w:tc>
        <w:tc>
          <w:tcPr>
            <w:tcW w:w="1849" w:type="dxa"/>
          </w:tcPr>
          <w:p w:rsidR="00975B8B" w:rsidRDefault="00447E51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849" w:type="dxa"/>
          </w:tcPr>
          <w:p w:rsidR="00975B8B" w:rsidRDefault="00B17EE8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75%</w:t>
            </w:r>
          </w:p>
        </w:tc>
      </w:tr>
      <w:tr w:rsidR="00975B8B" w:rsidTr="00975B8B">
        <w:tc>
          <w:tcPr>
            <w:tcW w:w="675" w:type="dxa"/>
          </w:tcPr>
          <w:p w:rsidR="00975B8B" w:rsidRDefault="00975B8B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21" w:type="dxa"/>
          </w:tcPr>
          <w:p w:rsidR="00975B8B" w:rsidRDefault="00B17EE8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Crângurile </w:t>
            </w:r>
          </w:p>
        </w:tc>
        <w:tc>
          <w:tcPr>
            <w:tcW w:w="1848" w:type="dxa"/>
          </w:tcPr>
          <w:p w:rsidR="00975B8B" w:rsidRDefault="00B17EE8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90</w:t>
            </w:r>
          </w:p>
        </w:tc>
        <w:tc>
          <w:tcPr>
            <w:tcW w:w="1849" w:type="dxa"/>
          </w:tcPr>
          <w:p w:rsidR="00975B8B" w:rsidRDefault="00B17EE8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71</w:t>
            </w:r>
          </w:p>
        </w:tc>
        <w:tc>
          <w:tcPr>
            <w:tcW w:w="1849" w:type="dxa"/>
          </w:tcPr>
          <w:p w:rsidR="00975B8B" w:rsidRDefault="00B17EE8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78%</w:t>
            </w:r>
          </w:p>
        </w:tc>
      </w:tr>
      <w:tr w:rsidR="00975B8B" w:rsidTr="00975B8B">
        <w:tc>
          <w:tcPr>
            <w:tcW w:w="675" w:type="dxa"/>
          </w:tcPr>
          <w:p w:rsidR="00975B8B" w:rsidRDefault="00975B8B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21" w:type="dxa"/>
          </w:tcPr>
          <w:p w:rsidR="00975B8B" w:rsidRDefault="00B17EE8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Ludeşti </w:t>
            </w:r>
          </w:p>
        </w:tc>
        <w:tc>
          <w:tcPr>
            <w:tcW w:w="1848" w:type="dxa"/>
          </w:tcPr>
          <w:p w:rsidR="00975B8B" w:rsidRDefault="00B17EE8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119</w:t>
            </w:r>
          </w:p>
        </w:tc>
        <w:tc>
          <w:tcPr>
            <w:tcW w:w="1849" w:type="dxa"/>
          </w:tcPr>
          <w:p w:rsidR="00975B8B" w:rsidRDefault="00B17EE8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88</w:t>
            </w:r>
          </w:p>
        </w:tc>
        <w:tc>
          <w:tcPr>
            <w:tcW w:w="1849" w:type="dxa"/>
          </w:tcPr>
          <w:p w:rsidR="00975B8B" w:rsidRDefault="00B17EE8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73%</w:t>
            </w:r>
          </w:p>
        </w:tc>
      </w:tr>
      <w:tr w:rsidR="00975B8B" w:rsidTr="00975B8B">
        <w:tc>
          <w:tcPr>
            <w:tcW w:w="675" w:type="dxa"/>
          </w:tcPr>
          <w:p w:rsidR="00975B8B" w:rsidRDefault="00975B8B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21" w:type="dxa"/>
          </w:tcPr>
          <w:p w:rsidR="00975B8B" w:rsidRDefault="00B17EE8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Conţeşti </w:t>
            </w:r>
          </w:p>
        </w:tc>
        <w:tc>
          <w:tcPr>
            <w:tcW w:w="1848" w:type="dxa"/>
          </w:tcPr>
          <w:p w:rsidR="00975B8B" w:rsidRDefault="00B17EE8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129</w:t>
            </w:r>
          </w:p>
        </w:tc>
        <w:tc>
          <w:tcPr>
            <w:tcW w:w="1849" w:type="dxa"/>
          </w:tcPr>
          <w:p w:rsidR="00975B8B" w:rsidRDefault="00B17EE8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849" w:type="dxa"/>
          </w:tcPr>
          <w:p w:rsidR="00975B8B" w:rsidRDefault="00B17EE8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89%</w:t>
            </w:r>
          </w:p>
        </w:tc>
      </w:tr>
      <w:tr w:rsidR="00975B8B" w:rsidTr="00975B8B">
        <w:tc>
          <w:tcPr>
            <w:tcW w:w="675" w:type="dxa"/>
          </w:tcPr>
          <w:p w:rsidR="00975B8B" w:rsidRDefault="00975B8B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21" w:type="dxa"/>
          </w:tcPr>
          <w:p w:rsidR="00975B8B" w:rsidRDefault="00B17EE8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Costeştii din Vale</w:t>
            </w:r>
          </w:p>
        </w:tc>
        <w:tc>
          <w:tcPr>
            <w:tcW w:w="1848" w:type="dxa"/>
          </w:tcPr>
          <w:p w:rsidR="00975B8B" w:rsidRDefault="00B17EE8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230</w:t>
            </w:r>
          </w:p>
        </w:tc>
        <w:tc>
          <w:tcPr>
            <w:tcW w:w="1849" w:type="dxa"/>
          </w:tcPr>
          <w:p w:rsidR="00975B8B" w:rsidRDefault="00B17EE8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849" w:type="dxa"/>
          </w:tcPr>
          <w:p w:rsidR="00975B8B" w:rsidRDefault="00B17EE8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55%</w:t>
            </w:r>
          </w:p>
        </w:tc>
      </w:tr>
      <w:tr w:rsidR="00975B8B" w:rsidTr="00975B8B">
        <w:tc>
          <w:tcPr>
            <w:tcW w:w="675" w:type="dxa"/>
          </w:tcPr>
          <w:p w:rsidR="00975B8B" w:rsidRDefault="00975B8B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21" w:type="dxa"/>
          </w:tcPr>
          <w:p w:rsidR="00975B8B" w:rsidRDefault="00B17EE8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I.L.Caragiale</w:t>
            </w:r>
            <w:proofErr w:type="spellEnd"/>
          </w:p>
        </w:tc>
        <w:tc>
          <w:tcPr>
            <w:tcW w:w="1848" w:type="dxa"/>
          </w:tcPr>
          <w:p w:rsidR="00975B8B" w:rsidRDefault="00B17EE8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145</w:t>
            </w:r>
          </w:p>
        </w:tc>
        <w:tc>
          <w:tcPr>
            <w:tcW w:w="1849" w:type="dxa"/>
          </w:tcPr>
          <w:p w:rsidR="00975B8B" w:rsidRDefault="00B17EE8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849" w:type="dxa"/>
          </w:tcPr>
          <w:p w:rsidR="00975B8B" w:rsidRDefault="00B17EE8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71%</w:t>
            </w:r>
          </w:p>
        </w:tc>
      </w:tr>
      <w:tr w:rsidR="00975B8B" w:rsidTr="00975B8B">
        <w:tc>
          <w:tcPr>
            <w:tcW w:w="675" w:type="dxa"/>
          </w:tcPr>
          <w:p w:rsidR="00975B8B" w:rsidRDefault="00975B8B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21" w:type="dxa"/>
          </w:tcPr>
          <w:p w:rsidR="00975B8B" w:rsidRDefault="00B17EE8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Potlogi </w:t>
            </w:r>
          </w:p>
        </w:tc>
        <w:tc>
          <w:tcPr>
            <w:tcW w:w="1848" w:type="dxa"/>
          </w:tcPr>
          <w:p w:rsidR="00975B8B" w:rsidRDefault="00B17EE8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405</w:t>
            </w:r>
          </w:p>
        </w:tc>
        <w:tc>
          <w:tcPr>
            <w:tcW w:w="1849" w:type="dxa"/>
          </w:tcPr>
          <w:p w:rsidR="00975B8B" w:rsidRDefault="00B17EE8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1849" w:type="dxa"/>
          </w:tcPr>
          <w:p w:rsidR="00975B8B" w:rsidRDefault="00B17EE8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59 %</w:t>
            </w:r>
          </w:p>
        </w:tc>
      </w:tr>
      <w:tr w:rsidR="00975B8B" w:rsidTr="00975B8B">
        <w:tc>
          <w:tcPr>
            <w:tcW w:w="675" w:type="dxa"/>
          </w:tcPr>
          <w:p w:rsidR="00975B8B" w:rsidRDefault="00975B8B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21" w:type="dxa"/>
          </w:tcPr>
          <w:p w:rsidR="00975B8B" w:rsidRDefault="009C59FC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Moroeni </w:t>
            </w:r>
          </w:p>
        </w:tc>
        <w:tc>
          <w:tcPr>
            <w:tcW w:w="1848" w:type="dxa"/>
          </w:tcPr>
          <w:p w:rsidR="00975B8B" w:rsidRDefault="009C59FC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31</w:t>
            </w:r>
          </w:p>
        </w:tc>
        <w:tc>
          <w:tcPr>
            <w:tcW w:w="1849" w:type="dxa"/>
          </w:tcPr>
          <w:p w:rsidR="00975B8B" w:rsidRDefault="009C59FC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31</w:t>
            </w:r>
          </w:p>
        </w:tc>
        <w:tc>
          <w:tcPr>
            <w:tcW w:w="1849" w:type="dxa"/>
          </w:tcPr>
          <w:p w:rsidR="00975B8B" w:rsidRDefault="009C59FC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75B8B" w:rsidTr="00975B8B">
        <w:tc>
          <w:tcPr>
            <w:tcW w:w="675" w:type="dxa"/>
          </w:tcPr>
          <w:p w:rsidR="00975B8B" w:rsidRDefault="009946E7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021" w:type="dxa"/>
          </w:tcPr>
          <w:p w:rsidR="00975B8B" w:rsidRDefault="009946E7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Cojasca</w:t>
            </w:r>
          </w:p>
        </w:tc>
        <w:tc>
          <w:tcPr>
            <w:tcW w:w="1848" w:type="dxa"/>
          </w:tcPr>
          <w:p w:rsidR="00975B8B" w:rsidRDefault="009946E7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31</w:t>
            </w:r>
          </w:p>
        </w:tc>
        <w:tc>
          <w:tcPr>
            <w:tcW w:w="1849" w:type="dxa"/>
          </w:tcPr>
          <w:p w:rsidR="00975B8B" w:rsidRDefault="009946E7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31</w:t>
            </w:r>
          </w:p>
        </w:tc>
        <w:tc>
          <w:tcPr>
            <w:tcW w:w="1849" w:type="dxa"/>
          </w:tcPr>
          <w:p w:rsidR="00975B8B" w:rsidRDefault="009946E7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622B2D" w:rsidTr="00975B8B">
        <w:tc>
          <w:tcPr>
            <w:tcW w:w="675" w:type="dxa"/>
          </w:tcPr>
          <w:p w:rsidR="00622B2D" w:rsidRDefault="009946E7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21" w:type="dxa"/>
          </w:tcPr>
          <w:p w:rsidR="00622B2D" w:rsidRDefault="009946E7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Târgovişte C.M.I,</w:t>
            </w:r>
            <w:r w:rsidR="0005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dr.</w:t>
            </w:r>
            <w:r w:rsidR="0005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Ştefana Mărioara</w:t>
            </w:r>
          </w:p>
        </w:tc>
        <w:tc>
          <w:tcPr>
            <w:tcW w:w="1848" w:type="dxa"/>
          </w:tcPr>
          <w:p w:rsidR="00622B2D" w:rsidRDefault="009946E7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</w:t>
            </w:r>
          </w:p>
        </w:tc>
        <w:tc>
          <w:tcPr>
            <w:tcW w:w="1849" w:type="dxa"/>
          </w:tcPr>
          <w:p w:rsidR="00622B2D" w:rsidRDefault="009946E7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849" w:type="dxa"/>
          </w:tcPr>
          <w:p w:rsidR="00622B2D" w:rsidRDefault="009946E7" w:rsidP="0055599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27%</w:t>
            </w:r>
          </w:p>
        </w:tc>
      </w:tr>
    </w:tbl>
    <w:p w:rsidR="002E2DC5" w:rsidRDefault="002E2DC5" w:rsidP="002E2DC5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2E72">
        <w:rPr>
          <w:sz w:val="28"/>
          <w:szCs w:val="28"/>
        </w:rPr>
        <w:t>2. Punctul doi pe ordinea de zi  nu a fost expus deoarece reprezentant</w:t>
      </w:r>
      <w:r>
        <w:rPr>
          <w:sz w:val="28"/>
          <w:szCs w:val="28"/>
        </w:rPr>
        <w:t>ul I.J.P. nu a fost prezent ,</w:t>
      </w:r>
      <w:r w:rsidR="00447E51">
        <w:rPr>
          <w:sz w:val="28"/>
          <w:szCs w:val="28"/>
        </w:rPr>
        <w:t xml:space="preserve"> </w:t>
      </w:r>
      <w:r>
        <w:rPr>
          <w:sz w:val="28"/>
          <w:szCs w:val="28"/>
        </w:rPr>
        <w:t>deş</w:t>
      </w:r>
      <w:r w:rsidR="00447E51">
        <w:rPr>
          <w:sz w:val="28"/>
          <w:szCs w:val="28"/>
        </w:rPr>
        <w:t>i secretarul grupului  î</w:t>
      </w:r>
      <w:r w:rsidR="00B72E72">
        <w:rPr>
          <w:sz w:val="28"/>
          <w:szCs w:val="28"/>
        </w:rPr>
        <w:t>n spe</w:t>
      </w:r>
      <w:r>
        <w:rPr>
          <w:sz w:val="28"/>
          <w:szCs w:val="28"/>
        </w:rPr>
        <w:t>ţă</w:t>
      </w:r>
      <w:r w:rsidR="00B72E72">
        <w:rPr>
          <w:sz w:val="28"/>
          <w:szCs w:val="28"/>
        </w:rPr>
        <w:t xml:space="preserve"> domnul Iordache Nico</w:t>
      </w:r>
      <w:r>
        <w:rPr>
          <w:sz w:val="28"/>
          <w:szCs w:val="28"/>
        </w:rPr>
        <w:t>lae a primit confirmare de primire a fax-ului</w:t>
      </w:r>
      <w:r w:rsidR="009946E7">
        <w:rPr>
          <w:sz w:val="28"/>
          <w:szCs w:val="28"/>
        </w:rPr>
        <w:t>,trimis in data de 26.09.2017 ,orele 12.27 minute,</w:t>
      </w:r>
      <w:r>
        <w:rPr>
          <w:sz w:val="28"/>
          <w:szCs w:val="28"/>
        </w:rPr>
        <w:t xml:space="preserve"> astfel încălcân</w:t>
      </w:r>
      <w:r w:rsidR="00B72E72">
        <w:rPr>
          <w:sz w:val="28"/>
          <w:szCs w:val="28"/>
        </w:rPr>
        <w:t xml:space="preserve">du-se </w:t>
      </w:r>
      <w:r>
        <w:rPr>
          <w:sz w:val="28"/>
          <w:szCs w:val="28"/>
        </w:rPr>
        <w:t xml:space="preserve">  </w:t>
      </w:r>
      <w:r w:rsidR="00B72E72">
        <w:rPr>
          <w:sz w:val="28"/>
          <w:szCs w:val="28"/>
        </w:rPr>
        <w:t>art</w:t>
      </w:r>
      <w:r>
        <w:rPr>
          <w:sz w:val="28"/>
          <w:szCs w:val="28"/>
        </w:rPr>
        <w:t xml:space="preserve">.  </w:t>
      </w:r>
      <w:r w:rsidR="00B72E72">
        <w:rPr>
          <w:sz w:val="28"/>
          <w:szCs w:val="28"/>
        </w:rPr>
        <w:t>21 ,</w:t>
      </w:r>
      <w:r w:rsidR="00447E51">
        <w:rPr>
          <w:sz w:val="28"/>
          <w:szCs w:val="28"/>
        </w:rPr>
        <w:t xml:space="preserve"> </w:t>
      </w:r>
      <w:r w:rsidR="00B72E72">
        <w:rPr>
          <w:sz w:val="28"/>
          <w:szCs w:val="28"/>
        </w:rPr>
        <w:t>cap 4 din Regulamentul de func</w:t>
      </w:r>
      <w:r>
        <w:rPr>
          <w:sz w:val="28"/>
          <w:szCs w:val="28"/>
        </w:rPr>
        <w:t>ţi</w:t>
      </w:r>
      <w:r w:rsidR="00B72E72">
        <w:rPr>
          <w:sz w:val="28"/>
          <w:szCs w:val="28"/>
        </w:rPr>
        <w:t xml:space="preserve">onare al </w:t>
      </w:r>
      <w:r>
        <w:rPr>
          <w:sz w:val="28"/>
          <w:szCs w:val="28"/>
        </w:rPr>
        <w:t xml:space="preserve">  </w:t>
      </w:r>
      <w:r w:rsidR="00B72E72">
        <w:rPr>
          <w:sz w:val="28"/>
          <w:szCs w:val="28"/>
        </w:rPr>
        <w:t>G.L.M.</w:t>
      </w:r>
      <w:r>
        <w:rPr>
          <w:sz w:val="28"/>
          <w:szCs w:val="28"/>
        </w:rPr>
        <w:t xml:space="preserve"> Do</w:t>
      </w:r>
      <w:r w:rsidR="00982AD8">
        <w:rPr>
          <w:sz w:val="28"/>
          <w:szCs w:val="28"/>
        </w:rPr>
        <w:t>amna subprefect a propus întocmirea unei adrese către I.P.J. Dâmboviţa şi care să</w:t>
      </w:r>
      <w:r w:rsidR="00944EFC">
        <w:rPr>
          <w:sz w:val="28"/>
          <w:szCs w:val="28"/>
        </w:rPr>
        <w:t xml:space="preserve"> </w:t>
      </w:r>
      <w:r w:rsidR="00982AD8">
        <w:rPr>
          <w:sz w:val="28"/>
          <w:szCs w:val="28"/>
        </w:rPr>
        <w:t>se soli</w:t>
      </w:r>
      <w:r w:rsidR="00944EFC">
        <w:rPr>
          <w:sz w:val="28"/>
          <w:szCs w:val="28"/>
        </w:rPr>
        <w:t>cite Inspectorului şef să precizez</w:t>
      </w:r>
      <w:r w:rsidR="00982AD8">
        <w:rPr>
          <w:sz w:val="28"/>
          <w:szCs w:val="28"/>
        </w:rPr>
        <w:t>e dac</w:t>
      </w:r>
      <w:r w:rsidR="00944EFC">
        <w:rPr>
          <w:sz w:val="28"/>
          <w:szCs w:val="28"/>
        </w:rPr>
        <w:t>a doamna Gheciu Ioana</w:t>
      </w:r>
      <w:r w:rsidR="0005001E">
        <w:rPr>
          <w:sz w:val="28"/>
          <w:szCs w:val="28"/>
        </w:rPr>
        <w:t xml:space="preserve"> Cristina</w:t>
      </w:r>
      <w:r w:rsidR="00944EFC">
        <w:rPr>
          <w:sz w:val="28"/>
          <w:szCs w:val="28"/>
        </w:rPr>
        <w:t xml:space="preserve"> mai reprez</w:t>
      </w:r>
      <w:r w:rsidR="00982AD8">
        <w:rPr>
          <w:sz w:val="28"/>
          <w:szCs w:val="28"/>
        </w:rPr>
        <w:t>intă I.</w:t>
      </w:r>
      <w:r w:rsidR="00944EFC">
        <w:rPr>
          <w:sz w:val="28"/>
          <w:szCs w:val="28"/>
        </w:rPr>
        <w:t>P.J. în  G. L. M</w:t>
      </w:r>
      <w:r w:rsidR="0005001E">
        <w:rPr>
          <w:sz w:val="28"/>
          <w:szCs w:val="28"/>
        </w:rPr>
        <w:t>.</w:t>
      </w:r>
      <w:r w:rsidR="00944EFC">
        <w:rPr>
          <w:sz w:val="28"/>
          <w:szCs w:val="28"/>
        </w:rPr>
        <w:t xml:space="preserve"> şi să se precizez</w:t>
      </w:r>
      <w:r w:rsidR="00982AD8">
        <w:rPr>
          <w:sz w:val="28"/>
          <w:szCs w:val="28"/>
        </w:rPr>
        <w:t>e mot</w:t>
      </w:r>
      <w:r w:rsidR="00944EFC">
        <w:rPr>
          <w:sz w:val="28"/>
          <w:szCs w:val="28"/>
        </w:rPr>
        <w:t>ivele pentru care nu a fost prez</w:t>
      </w:r>
      <w:r w:rsidR="00982AD8">
        <w:rPr>
          <w:sz w:val="28"/>
          <w:szCs w:val="28"/>
        </w:rPr>
        <w:t>entă la şedinţa G.L.M. din data de 04.10.2017.</w:t>
      </w:r>
      <w:r>
        <w:rPr>
          <w:sz w:val="28"/>
          <w:szCs w:val="28"/>
        </w:rPr>
        <w:t xml:space="preserve"> </w:t>
      </w:r>
    </w:p>
    <w:p w:rsidR="00447E51" w:rsidRDefault="002E2DC5" w:rsidP="00050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3.La punctul trei au fost de propuneri privind  schimbarea unor puncte  din regulament  şi ca materialul expus in şedinţele G.L.M. să fie transmis tuturor membrilor  înainte de şedinţe. </w:t>
      </w:r>
    </w:p>
    <w:p w:rsidR="00447E51" w:rsidRPr="00447E51" w:rsidRDefault="00944EFC" w:rsidP="0005001E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Se stabile</w:t>
      </w:r>
      <w:r w:rsidR="0005001E">
        <w:rPr>
          <w:sz w:val="28"/>
          <w:szCs w:val="28"/>
        </w:rPr>
        <w:t>şte următoarea şedinţa a G.L.M. pentru data de 07.11.2015 ,orele 10,sala Mihai Viteazul.</w:t>
      </w:r>
    </w:p>
    <w:p w:rsidR="00447E51" w:rsidRPr="00447E51" w:rsidRDefault="00447E51" w:rsidP="00447E51">
      <w:pPr>
        <w:rPr>
          <w:sz w:val="28"/>
          <w:szCs w:val="28"/>
        </w:rPr>
      </w:pPr>
    </w:p>
    <w:p w:rsidR="00447E51" w:rsidRPr="00447E51" w:rsidRDefault="00447E51" w:rsidP="00447E51">
      <w:pPr>
        <w:rPr>
          <w:sz w:val="28"/>
          <w:szCs w:val="28"/>
        </w:rPr>
      </w:pPr>
    </w:p>
    <w:p w:rsidR="00447E51" w:rsidRPr="00447E51" w:rsidRDefault="00447E51" w:rsidP="00447E51">
      <w:pPr>
        <w:rPr>
          <w:sz w:val="28"/>
          <w:szCs w:val="28"/>
        </w:rPr>
      </w:pPr>
    </w:p>
    <w:p w:rsidR="00447E51" w:rsidRPr="00447E51" w:rsidRDefault="00447E51" w:rsidP="00447E51">
      <w:pPr>
        <w:rPr>
          <w:sz w:val="28"/>
          <w:szCs w:val="28"/>
        </w:rPr>
      </w:pPr>
    </w:p>
    <w:p w:rsidR="00447E51" w:rsidRPr="00447E51" w:rsidRDefault="00447E51" w:rsidP="00447E51">
      <w:pPr>
        <w:rPr>
          <w:sz w:val="28"/>
          <w:szCs w:val="28"/>
        </w:rPr>
      </w:pPr>
    </w:p>
    <w:p w:rsidR="00447E51" w:rsidRPr="00447E51" w:rsidRDefault="00447E51" w:rsidP="00447E51">
      <w:pPr>
        <w:rPr>
          <w:sz w:val="28"/>
          <w:szCs w:val="28"/>
        </w:rPr>
      </w:pPr>
    </w:p>
    <w:p w:rsidR="00447E51" w:rsidRPr="00447E51" w:rsidRDefault="00447E51" w:rsidP="00447E51">
      <w:pPr>
        <w:rPr>
          <w:sz w:val="28"/>
          <w:szCs w:val="28"/>
        </w:rPr>
      </w:pPr>
    </w:p>
    <w:p w:rsidR="00447E51" w:rsidRDefault="00447E51" w:rsidP="00447E51">
      <w:pPr>
        <w:rPr>
          <w:sz w:val="28"/>
          <w:szCs w:val="28"/>
        </w:rPr>
      </w:pPr>
    </w:p>
    <w:p w:rsidR="00975B8B" w:rsidRDefault="00447E51" w:rsidP="00447E51">
      <w:pPr>
        <w:tabs>
          <w:tab w:val="left" w:pos="6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Întocmit</w:t>
      </w:r>
    </w:p>
    <w:p w:rsidR="00447E51" w:rsidRPr="00447E51" w:rsidRDefault="00447E51" w:rsidP="00447E51">
      <w:pPr>
        <w:tabs>
          <w:tab w:val="left" w:pos="6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Jr. Iordache Nicolae</w:t>
      </w:r>
    </w:p>
    <w:sectPr w:rsidR="00447E51" w:rsidRPr="00447E51" w:rsidSect="00885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0776"/>
    <w:multiLevelType w:val="hybridMultilevel"/>
    <w:tmpl w:val="ED3E1E62"/>
    <w:lvl w:ilvl="0" w:tplc="A9164D4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25" w:hanging="360"/>
      </w:pPr>
    </w:lvl>
    <w:lvl w:ilvl="2" w:tplc="0418001B" w:tentative="1">
      <w:start w:val="1"/>
      <w:numFmt w:val="lowerRoman"/>
      <w:lvlText w:val="%3."/>
      <w:lvlJc w:val="right"/>
      <w:pPr>
        <w:ind w:left="3045" w:hanging="180"/>
      </w:pPr>
    </w:lvl>
    <w:lvl w:ilvl="3" w:tplc="0418000F" w:tentative="1">
      <w:start w:val="1"/>
      <w:numFmt w:val="decimal"/>
      <w:lvlText w:val="%4."/>
      <w:lvlJc w:val="left"/>
      <w:pPr>
        <w:ind w:left="3765" w:hanging="360"/>
      </w:pPr>
    </w:lvl>
    <w:lvl w:ilvl="4" w:tplc="04180019" w:tentative="1">
      <w:start w:val="1"/>
      <w:numFmt w:val="lowerLetter"/>
      <w:lvlText w:val="%5."/>
      <w:lvlJc w:val="left"/>
      <w:pPr>
        <w:ind w:left="4485" w:hanging="360"/>
      </w:pPr>
    </w:lvl>
    <w:lvl w:ilvl="5" w:tplc="0418001B" w:tentative="1">
      <w:start w:val="1"/>
      <w:numFmt w:val="lowerRoman"/>
      <w:lvlText w:val="%6."/>
      <w:lvlJc w:val="right"/>
      <w:pPr>
        <w:ind w:left="5205" w:hanging="180"/>
      </w:pPr>
    </w:lvl>
    <w:lvl w:ilvl="6" w:tplc="0418000F" w:tentative="1">
      <w:start w:val="1"/>
      <w:numFmt w:val="decimal"/>
      <w:lvlText w:val="%7."/>
      <w:lvlJc w:val="left"/>
      <w:pPr>
        <w:ind w:left="5925" w:hanging="360"/>
      </w:pPr>
    </w:lvl>
    <w:lvl w:ilvl="7" w:tplc="04180019" w:tentative="1">
      <w:start w:val="1"/>
      <w:numFmt w:val="lowerLetter"/>
      <w:lvlText w:val="%8."/>
      <w:lvlJc w:val="left"/>
      <w:pPr>
        <w:ind w:left="6645" w:hanging="360"/>
      </w:pPr>
    </w:lvl>
    <w:lvl w:ilvl="8" w:tplc="0418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BB3"/>
    <w:rsid w:val="0005001E"/>
    <w:rsid w:val="00074572"/>
    <w:rsid w:val="00077746"/>
    <w:rsid w:val="001F2F23"/>
    <w:rsid w:val="002E2DC5"/>
    <w:rsid w:val="00447E51"/>
    <w:rsid w:val="00555993"/>
    <w:rsid w:val="00622B2D"/>
    <w:rsid w:val="00657E43"/>
    <w:rsid w:val="00685BB3"/>
    <w:rsid w:val="00885FAE"/>
    <w:rsid w:val="00944EFC"/>
    <w:rsid w:val="00975B8B"/>
    <w:rsid w:val="00982AD8"/>
    <w:rsid w:val="009946E7"/>
    <w:rsid w:val="009C59FC"/>
    <w:rsid w:val="009C63DB"/>
    <w:rsid w:val="00B17EE8"/>
    <w:rsid w:val="00B7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BB3"/>
    <w:pPr>
      <w:ind w:left="720"/>
      <w:contextualSpacing/>
    </w:pPr>
  </w:style>
  <w:style w:type="table" w:styleId="TableGrid">
    <w:name w:val="Table Grid"/>
    <w:basedOn w:val="TableNormal"/>
    <w:uiPriority w:val="59"/>
    <w:rsid w:val="00975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533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Ionut</cp:lastModifiedBy>
  <cp:revision>2</cp:revision>
  <cp:lastPrinted>2017-10-12T11:17:00Z</cp:lastPrinted>
  <dcterms:created xsi:type="dcterms:W3CDTF">2017-10-12T06:37:00Z</dcterms:created>
  <dcterms:modified xsi:type="dcterms:W3CDTF">2017-10-12T11:19:00Z</dcterms:modified>
</cp:coreProperties>
</file>