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Default Extension="emf" ContentType="image/x-emf"/>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0C5" w:rsidRPr="00D229D1" w:rsidRDefault="00BF00C5" w:rsidP="00BF00C5">
      <w:pPr>
        <w:spacing w:line="360" w:lineRule="auto"/>
        <w:jc w:val="center"/>
        <w:rPr>
          <w:b/>
          <w:sz w:val="32"/>
          <w:szCs w:val="32"/>
        </w:rPr>
      </w:pPr>
      <w:r w:rsidRPr="00D229D1">
        <w:rPr>
          <w:b/>
          <w:sz w:val="32"/>
          <w:szCs w:val="32"/>
        </w:rPr>
        <w:t>SINTEZA</w:t>
      </w:r>
    </w:p>
    <w:p w:rsidR="00BF00C5" w:rsidRPr="00D229D1" w:rsidRDefault="00BF00C5" w:rsidP="00BF00C5">
      <w:pPr>
        <w:spacing w:line="360" w:lineRule="auto"/>
        <w:jc w:val="center"/>
        <w:rPr>
          <w:b/>
          <w:sz w:val="32"/>
          <w:szCs w:val="32"/>
        </w:rPr>
      </w:pPr>
      <w:r w:rsidRPr="00D229D1">
        <w:rPr>
          <w:b/>
          <w:sz w:val="32"/>
          <w:szCs w:val="32"/>
        </w:rPr>
        <w:t xml:space="preserve">RAPORTULUI PRIVIND </w:t>
      </w:r>
      <w:r w:rsidR="00C406E0">
        <w:rPr>
          <w:b/>
          <w:sz w:val="32"/>
          <w:szCs w:val="32"/>
        </w:rPr>
        <w:t>STAREA ECONOMICO-SOCIALĂ</w:t>
      </w:r>
      <w:r w:rsidRPr="00D229D1">
        <w:rPr>
          <w:b/>
          <w:sz w:val="32"/>
          <w:szCs w:val="32"/>
        </w:rPr>
        <w:t xml:space="preserve"> </w:t>
      </w:r>
      <w:r w:rsidR="00C406E0">
        <w:rPr>
          <w:b/>
          <w:sz w:val="32"/>
          <w:szCs w:val="32"/>
        </w:rPr>
        <w:t xml:space="preserve">A </w:t>
      </w:r>
      <w:r w:rsidR="00AE4D31" w:rsidRPr="00D229D1">
        <w:rPr>
          <w:b/>
          <w:sz w:val="32"/>
          <w:szCs w:val="32"/>
        </w:rPr>
        <w:t>JUDEŢULUI DÂMBOVIŢA ÎN ANUL 2015</w:t>
      </w:r>
    </w:p>
    <w:p w:rsidR="00DC2EFF" w:rsidRPr="00D229D1" w:rsidRDefault="00DC2EFF" w:rsidP="00BF00C5">
      <w:pPr>
        <w:spacing w:line="120" w:lineRule="auto"/>
        <w:rPr>
          <w:color w:val="FF0000"/>
        </w:rPr>
      </w:pPr>
    </w:p>
    <w:p w:rsidR="00C406E0" w:rsidRDefault="00C406E0" w:rsidP="00C406E0">
      <w:pPr>
        <w:ind w:firstLine="567"/>
        <w:rPr>
          <w:rFonts w:eastAsia="Times New Roman"/>
          <w:b/>
          <w:szCs w:val="28"/>
        </w:rPr>
      </w:pPr>
      <w:r w:rsidRPr="000F1192">
        <w:rPr>
          <w:rFonts w:eastAsia="Times New Roman"/>
          <w:b/>
          <w:szCs w:val="28"/>
        </w:rPr>
        <w:t>PRINCIPALI</w:t>
      </w:r>
      <w:r>
        <w:rPr>
          <w:rFonts w:eastAsia="Times New Roman"/>
          <w:b/>
          <w:szCs w:val="28"/>
        </w:rPr>
        <w:t>I</w:t>
      </w:r>
      <w:r w:rsidRPr="000F1192">
        <w:rPr>
          <w:rFonts w:eastAsia="Times New Roman"/>
          <w:b/>
          <w:szCs w:val="28"/>
        </w:rPr>
        <w:t xml:space="preserve">  INDICATORI  ECONOMICO – SOCIALI</w:t>
      </w:r>
      <w:r>
        <w:rPr>
          <w:rFonts w:eastAsia="Times New Roman"/>
          <w:b/>
          <w:szCs w:val="28"/>
        </w:rPr>
        <w:t xml:space="preserve"> </w:t>
      </w:r>
      <w:r w:rsidRPr="000F1192">
        <w:rPr>
          <w:rFonts w:eastAsia="Times New Roman"/>
          <w:b/>
          <w:szCs w:val="28"/>
        </w:rPr>
        <w:t>LA NIVELUL  JUDEŢULUI DÂMBOVIŢA</w:t>
      </w:r>
      <w:r>
        <w:rPr>
          <w:rFonts w:eastAsia="Times New Roman"/>
          <w:b/>
          <w:szCs w:val="28"/>
        </w:rPr>
        <w:t xml:space="preserve"> </w:t>
      </w:r>
      <w:r w:rsidRPr="000F1192">
        <w:rPr>
          <w:rFonts w:eastAsia="Times New Roman"/>
          <w:b/>
          <w:szCs w:val="28"/>
        </w:rPr>
        <w:t xml:space="preserve"> ÎN ANUL 2015</w:t>
      </w:r>
    </w:p>
    <w:p w:rsidR="00C406E0" w:rsidRPr="000F1192" w:rsidRDefault="00C406E0" w:rsidP="00C406E0">
      <w:pPr>
        <w:ind w:firstLine="567"/>
        <w:rPr>
          <w:rFonts w:eastAsia="Times New Roman"/>
          <w:b/>
          <w:szCs w:val="28"/>
        </w:rPr>
      </w:pPr>
    </w:p>
    <w:p w:rsidR="00C406E0" w:rsidRPr="000F1192" w:rsidRDefault="00C406E0" w:rsidP="00C406E0">
      <w:pPr>
        <w:autoSpaceDE w:val="0"/>
        <w:autoSpaceDN w:val="0"/>
        <w:adjustRightInd w:val="0"/>
        <w:ind w:firstLine="567"/>
        <w:rPr>
          <w:rFonts w:eastAsia="Times New Roman"/>
          <w:b/>
          <w:bCs/>
          <w:color w:val="000000"/>
          <w:szCs w:val="28"/>
          <w:lang w:val="it-IT"/>
        </w:rPr>
      </w:pPr>
      <w:r w:rsidRPr="000F1192">
        <w:rPr>
          <w:rFonts w:eastAsia="Times New Roman"/>
          <w:b/>
          <w:bCs/>
          <w:color w:val="000000"/>
          <w:szCs w:val="28"/>
          <w:lang w:val="it-IT"/>
        </w:rPr>
        <w:t>1. INDUSTRIE</w:t>
      </w:r>
    </w:p>
    <w:p w:rsidR="00C406E0" w:rsidRPr="000F1192" w:rsidRDefault="00C406E0" w:rsidP="00C406E0">
      <w:pPr>
        <w:autoSpaceDE w:val="0"/>
        <w:autoSpaceDN w:val="0"/>
        <w:adjustRightInd w:val="0"/>
        <w:ind w:firstLine="567"/>
        <w:rPr>
          <w:rFonts w:eastAsia="Times New Roman"/>
          <w:szCs w:val="28"/>
          <w:lang w:val="it-IT"/>
        </w:rPr>
      </w:pPr>
      <w:r w:rsidRPr="000F1192">
        <w:rPr>
          <w:rFonts w:eastAsia="Times New Roman"/>
          <w:b/>
          <w:bCs/>
          <w:color w:val="000000"/>
          <w:szCs w:val="28"/>
          <w:lang w:val="it-IT"/>
        </w:rPr>
        <w:t xml:space="preserve">Producţia industrială </w:t>
      </w:r>
      <w:r w:rsidRPr="000F1192">
        <w:rPr>
          <w:rFonts w:eastAsia="Times New Roman"/>
          <w:color w:val="000000"/>
          <w:szCs w:val="28"/>
          <w:lang w:val="it-IT"/>
        </w:rPr>
        <w:t xml:space="preserve">realizată în anul </w:t>
      </w:r>
      <w:r w:rsidRPr="000F1192">
        <w:rPr>
          <w:rFonts w:eastAsia="Times New Roman"/>
          <w:szCs w:val="28"/>
          <w:lang w:val="it-IT"/>
        </w:rPr>
        <w:t>2015, comparativ cu anul precedent, a crescut cu 7,3% datorită majorărilor înregistrate în principal în industria  prelucrătoare (+7,4%).</w:t>
      </w:r>
    </w:p>
    <w:p w:rsidR="00C406E0" w:rsidRPr="000F1192" w:rsidRDefault="00C406E0" w:rsidP="00C406E0">
      <w:pPr>
        <w:autoSpaceDE w:val="0"/>
        <w:autoSpaceDN w:val="0"/>
        <w:adjustRightInd w:val="0"/>
        <w:ind w:left="284"/>
        <w:rPr>
          <w:rFonts w:eastAsia="Times New Roman"/>
          <w:b/>
          <w:szCs w:val="28"/>
          <w:lang w:val="it-IT"/>
        </w:rPr>
      </w:pPr>
      <w:r w:rsidRPr="000F1192">
        <w:rPr>
          <w:rFonts w:eastAsia="Times New Roman"/>
          <w:b/>
          <w:szCs w:val="28"/>
          <w:lang w:val="it-IT"/>
        </w:rPr>
        <w:t>Indici producţiei industriale - anul 2015</w:t>
      </w:r>
    </w:p>
    <w:p w:rsidR="00C406E0" w:rsidRPr="000F1192" w:rsidRDefault="00C406E0" w:rsidP="00C406E0">
      <w:pPr>
        <w:autoSpaceDE w:val="0"/>
        <w:autoSpaceDN w:val="0"/>
        <w:adjustRightInd w:val="0"/>
        <w:ind w:left="284"/>
        <w:rPr>
          <w:rFonts w:eastAsia="Times New Roman"/>
          <w:b/>
          <w:szCs w:val="28"/>
          <w:lang w:val="it-IT"/>
        </w:rPr>
      </w:pPr>
      <w:r w:rsidRPr="000F1192">
        <w:rPr>
          <w:rFonts w:eastAsia="Times New Roman"/>
          <w:b/>
          <w:szCs w:val="28"/>
          <w:lang w:val="it-IT"/>
        </w:rPr>
        <w:t>(luna corespunzătoare din anul precedent=100)</w:t>
      </w:r>
    </w:p>
    <w:p w:rsidR="00C406E0" w:rsidRPr="000F1192" w:rsidRDefault="00FC4C61" w:rsidP="00C406E0">
      <w:pPr>
        <w:rPr>
          <w:rFonts w:eastAsia="Times New Roman"/>
          <w:szCs w:val="28"/>
          <w:lang w:val="it-IT"/>
        </w:rPr>
      </w:pPr>
      <w:r>
        <w:rPr>
          <w:rFonts w:eastAsia="Times New Roman"/>
          <w:noProof/>
          <w:szCs w:val="28"/>
          <w:lang w:val="en-GB" w:eastAsia="en-GB"/>
        </w:rPr>
        <w:drawing>
          <wp:inline distT="0" distB="0" distL="0" distR="0">
            <wp:extent cx="6119495"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119495" cy="1909445"/>
                    </a:xfrm>
                    <a:prstGeom prst="rect">
                      <a:avLst/>
                    </a:prstGeom>
                    <a:noFill/>
                    <a:ln w="9525">
                      <a:noFill/>
                      <a:miter lim="800000"/>
                      <a:headEnd/>
                      <a:tailEnd/>
                    </a:ln>
                  </pic:spPr>
                </pic:pic>
              </a:graphicData>
            </a:graphic>
          </wp:inline>
        </w:drawing>
      </w:r>
      <w:r w:rsidR="00C406E0" w:rsidRPr="000F1192">
        <w:rPr>
          <w:rFonts w:eastAsia="Times New Roman"/>
          <w:color w:val="000000"/>
          <w:szCs w:val="28"/>
          <w:lang w:val="it-IT"/>
        </w:rPr>
        <w:t xml:space="preserve">În industria prelucrătoare, </w:t>
      </w:r>
      <w:r w:rsidR="00C406E0" w:rsidRPr="000F1192">
        <w:rPr>
          <w:rFonts w:eastAsia="Times New Roman"/>
          <w:szCs w:val="28"/>
          <w:lang w:val="it-IT"/>
        </w:rPr>
        <w:t xml:space="preserve">în </w:t>
      </w:r>
      <w:r w:rsidR="00C406E0" w:rsidRPr="000F1192">
        <w:rPr>
          <w:rFonts w:eastAsia="Times New Roman"/>
          <w:color w:val="000000"/>
          <w:szCs w:val="28"/>
          <w:lang w:val="it-IT"/>
        </w:rPr>
        <w:t xml:space="preserve">anul </w:t>
      </w:r>
      <w:r w:rsidR="00C406E0" w:rsidRPr="000F1192">
        <w:rPr>
          <w:rFonts w:eastAsia="Times New Roman"/>
          <w:szCs w:val="28"/>
          <w:lang w:val="it-IT"/>
        </w:rPr>
        <w:t xml:space="preserve">2015, comparativ cu anul precedent, </w:t>
      </w:r>
      <w:r w:rsidR="00C406E0" w:rsidRPr="000F1192">
        <w:rPr>
          <w:rFonts w:eastAsia="Times New Roman"/>
          <w:color w:val="000000"/>
          <w:szCs w:val="28"/>
          <w:lang w:val="it-IT"/>
        </w:rPr>
        <w:t>s-au înregistrat creşteri în majoritatea activităţilor, cele mai mari fiind în: fabricarea produselor chimice (+18,6%), industria alimentar</w:t>
      </w:r>
      <w:r w:rsidR="00C406E0" w:rsidRPr="000F1192">
        <w:rPr>
          <w:rFonts w:eastAsia="Times New Roman"/>
          <w:color w:val="000000"/>
          <w:szCs w:val="28"/>
        </w:rPr>
        <w:t>ă</w:t>
      </w:r>
      <w:r w:rsidR="00C406E0" w:rsidRPr="000F1192">
        <w:rPr>
          <w:rFonts w:eastAsia="Times New Roman"/>
          <w:color w:val="000000"/>
          <w:szCs w:val="28"/>
          <w:lang w:val="it-IT"/>
        </w:rPr>
        <w:t xml:space="preserve"> (+13,6%),  fabricarea echipamentelor electrice (+12,4%), industria metalutgică (+11,3%), industria construcţiilor metalice (+7,8%), etc.    </w:t>
      </w:r>
    </w:p>
    <w:p w:rsidR="00C406E0" w:rsidRPr="000F1192" w:rsidRDefault="00C406E0" w:rsidP="00C406E0">
      <w:pPr>
        <w:autoSpaceDE w:val="0"/>
        <w:autoSpaceDN w:val="0"/>
        <w:adjustRightInd w:val="0"/>
        <w:rPr>
          <w:rFonts w:eastAsia="Times New Roman"/>
          <w:color w:val="000000"/>
          <w:spacing w:val="2"/>
          <w:szCs w:val="28"/>
          <w:lang w:val="it-IT"/>
        </w:rPr>
      </w:pPr>
      <w:r w:rsidRPr="000F1192">
        <w:rPr>
          <w:rFonts w:eastAsia="Times New Roman"/>
          <w:color w:val="000000"/>
          <w:spacing w:val="2"/>
          <w:szCs w:val="28"/>
          <w:lang w:val="it-IT"/>
        </w:rPr>
        <w:t xml:space="preserve">Scăderi mai mari s-au înregistrat în: fabricarea de maşini, utilaje şi echipamente (-40,1%), fabricarea articolelor de îmbrăcăminte ( -17,9%), fabricarea produselor textile </w:t>
      </w:r>
      <w:r w:rsidRPr="000F1192">
        <w:rPr>
          <w:rFonts w:eastAsia="Times New Roman"/>
          <w:color w:val="000000"/>
          <w:spacing w:val="2"/>
          <w:szCs w:val="28"/>
          <w:lang w:val="en-US"/>
        </w:rPr>
        <w:t>( -5,3%),</w:t>
      </w:r>
      <w:r w:rsidRPr="000F1192">
        <w:rPr>
          <w:rFonts w:eastAsia="Times New Roman"/>
          <w:color w:val="000000"/>
          <w:spacing w:val="2"/>
          <w:szCs w:val="28"/>
          <w:lang w:val="it-IT"/>
        </w:rPr>
        <w:t xml:space="preserve">etc. </w:t>
      </w:r>
    </w:p>
    <w:p w:rsidR="00C406E0" w:rsidRDefault="00C406E0" w:rsidP="00C406E0">
      <w:pPr>
        <w:autoSpaceDE w:val="0"/>
        <w:autoSpaceDN w:val="0"/>
        <w:adjustRightInd w:val="0"/>
        <w:spacing w:after="240"/>
        <w:rPr>
          <w:rFonts w:eastAsia="Times New Roman"/>
          <w:b/>
          <w:szCs w:val="28"/>
          <w:lang w:val="it-IT"/>
        </w:rPr>
      </w:pPr>
      <w:r w:rsidRPr="000F1192">
        <w:rPr>
          <w:rFonts w:eastAsia="Times New Roman"/>
          <w:b/>
          <w:noProof/>
          <w:szCs w:val="28"/>
          <w:lang w:val="it-IT"/>
        </w:rPr>
        <w:t xml:space="preserve"> </w:t>
      </w:r>
      <w:r w:rsidRPr="000F1192">
        <w:rPr>
          <w:rFonts w:eastAsia="Times New Roman"/>
          <w:b/>
          <w:szCs w:val="28"/>
          <w:lang w:val="it-IT"/>
        </w:rPr>
        <w:t xml:space="preserve">   Structura producţiei industriei prelucrătoare pe activităţi ale economiei naţionale</w:t>
      </w:r>
    </w:p>
    <w:p w:rsidR="00C406E0" w:rsidRPr="000F1192" w:rsidRDefault="00FC4C61" w:rsidP="00C406E0">
      <w:pPr>
        <w:rPr>
          <w:rFonts w:eastAsia="Times New Roman"/>
          <w:b/>
          <w:szCs w:val="28"/>
        </w:rPr>
      </w:pPr>
      <w:r>
        <w:rPr>
          <w:rFonts w:eastAsia="Times New Roman"/>
          <w:b/>
          <w:noProof/>
          <w:szCs w:val="28"/>
          <w:lang w:val="en-GB" w:eastAsia="en-GB"/>
        </w:rPr>
        <w:drawing>
          <wp:anchor distT="0" distB="0" distL="114300" distR="114300" simplePos="0" relativeHeight="251657728" behindDoc="0" locked="0" layoutInCell="1" allowOverlap="1">
            <wp:simplePos x="0" y="0"/>
            <wp:positionH relativeFrom="column">
              <wp:posOffset>3103245</wp:posOffset>
            </wp:positionH>
            <wp:positionV relativeFrom="paragraph">
              <wp:posOffset>10795</wp:posOffset>
            </wp:positionV>
            <wp:extent cx="3086100" cy="2171700"/>
            <wp:effectExtent l="0" t="0" r="0" b="0"/>
            <wp:wrapNone/>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3086100" cy="2171700"/>
                    </a:xfrm>
                    <a:prstGeom prst="rect">
                      <a:avLst/>
                    </a:prstGeom>
                    <a:noFill/>
                    <a:ln w="9525">
                      <a:noFill/>
                      <a:miter lim="800000"/>
                      <a:headEnd/>
                      <a:tailEnd/>
                    </a:ln>
                  </pic:spPr>
                </pic:pic>
              </a:graphicData>
            </a:graphic>
          </wp:anchor>
        </w:drawing>
      </w:r>
      <w:r>
        <w:rPr>
          <w:rFonts w:eastAsia="Times New Roman"/>
          <w:b/>
          <w:noProof/>
          <w:szCs w:val="28"/>
          <w:lang w:val="en-GB" w:eastAsia="en-GB"/>
        </w:rPr>
        <w:drawing>
          <wp:anchor distT="0" distB="0" distL="114300" distR="114300" simplePos="0" relativeHeight="251658752" behindDoc="0" locked="0" layoutInCell="1" allowOverlap="1">
            <wp:simplePos x="0" y="0"/>
            <wp:positionH relativeFrom="column">
              <wp:posOffset>3810</wp:posOffset>
            </wp:positionH>
            <wp:positionV relativeFrom="paragraph">
              <wp:posOffset>0</wp:posOffset>
            </wp:positionV>
            <wp:extent cx="3114675" cy="2171700"/>
            <wp:effectExtent l="0" t="0" r="0" b="0"/>
            <wp:wrapNone/>
            <wp:docPr id="1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srcRect/>
                    <a:stretch>
                      <a:fillRect/>
                    </a:stretch>
                  </pic:blipFill>
                  <pic:spPr bwMode="auto">
                    <a:xfrm>
                      <a:off x="0" y="0"/>
                      <a:ext cx="3114675" cy="2171700"/>
                    </a:xfrm>
                    <a:prstGeom prst="rect">
                      <a:avLst/>
                    </a:prstGeom>
                    <a:noFill/>
                    <a:ln w="9525">
                      <a:noFill/>
                      <a:miter lim="800000"/>
                      <a:headEnd/>
                      <a:tailEnd/>
                    </a:ln>
                  </pic:spPr>
                </pic:pic>
              </a:graphicData>
            </a:graphic>
          </wp:anchor>
        </w:drawing>
      </w:r>
    </w:p>
    <w:p w:rsidR="00C406E0" w:rsidRPr="000F1192" w:rsidRDefault="00C406E0" w:rsidP="00C406E0">
      <w:pPr>
        <w:rPr>
          <w:rFonts w:eastAsia="Times New Roman"/>
          <w:b/>
          <w:szCs w:val="28"/>
        </w:rPr>
      </w:pPr>
    </w:p>
    <w:p w:rsidR="00C406E0" w:rsidRPr="000F1192" w:rsidRDefault="00C406E0" w:rsidP="00C406E0">
      <w:pPr>
        <w:rPr>
          <w:rFonts w:eastAsia="Times New Roman"/>
          <w:b/>
          <w:szCs w:val="28"/>
        </w:rPr>
      </w:pPr>
    </w:p>
    <w:p w:rsidR="00C406E0" w:rsidRPr="000F1192" w:rsidRDefault="00C406E0" w:rsidP="00C406E0">
      <w:pPr>
        <w:rPr>
          <w:rFonts w:eastAsia="Times New Roman"/>
          <w:b/>
          <w:szCs w:val="28"/>
        </w:rPr>
      </w:pPr>
    </w:p>
    <w:p w:rsidR="00C406E0" w:rsidRDefault="00C406E0" w:rsidP="00C406E0">
      <w:pPr>
        <w:rPr>
          <w:rFonts w:eastAsia="Times New Roman"/>
          <w:b/>
          <w:szCs w:val="28"/>
        </w:rPr>
      </w:pPr>
    </w:p>
    <w:p w:rsidR="00C406E0" w:rsidRDefault="00C406E0" w:rsidP="00C406E0">
      <w:pPr>
        <w:ind w:firstLine="708"/>
        <w:rPr>
          <w:rFonts w:eastAsia="Times New Roman"/>
          <w:spacing w:val="-2"/>
          <w:szCs w:val="28"/>
        </w:rPr>
      </w:pPr>
    </w:p>
    <w:p w:rsidR="00C406E0" w:rsidRDefault="00C406E0" w:rsidP="00C406E0">
      <w:pPr>
        <w:ind w:firstLine="708"/>
        <w:rPr>
          <w:rFonts w:eastAsia="Times New Roman"/>
          <w:spacing w:val="-2"/>
          <w:szCs w:val="28"/>
        </w:rPr>
      </w:pPr>
    </w:p>
    <w:p w:rsidR="00C406E0" w:rsidRDefault="00C406E0" w:rsidP="00C406E0">
      <w:pPr>
        <w:ind w:firstLine="708"/>
        <w:rPr>
          <w:rFonts w:eastAsia="Times New Roman"/>
          <w:spacing w:val="-2"/>
          <w:szCs w:val="28"/>
        </w:rPr>
      </w:pPr>
    </w:p>
    <w:p w:rsidR="00C406E0" w:rsidRPr="000F1192" w:rsidRDefault="00C406E0" w:rsidP="00C406E0">
      <w:pPr>
        <w:ind w:firstLine="708"/>
        <w:rPr>
          <w:rFonts w:eastAsia="Times New Roman"/>
          <w:spacing w:val="-2"/>
          <w:szCs w:val="28"/>
        </w:rPr>
      </w:pPr>
      <w:r w:rsidRPr="000F1192">
        <w:rPr>
          <w:rFonts w:eastAsia="Times New Roman"/>
          <w:spacing w:val="-2"/>
          <w:szCs w:val="28"/>
        </w:rPr>
        <w:lastRenderedPageBreak/>
        <w:t xml:space="preserve">Structura producţiei industriale în anul 2015 nu a suferit modificări semnificative faţă de anul 2014, cu excepţia scăderii ponderii fabricării articolelor de îmbrăcăminte la 5,6% de la 7,3% şi a creşterii ponderii industriei metalurgice la 30,6% de la 29,5% şi a fabricării de echipamente electrice la 25,8% de la 24,6%. </w:t>
      </w:r>
    </w:p>
    <w:p w:rsidR="00C406E0" w:rsidRPr="000F1192" w:rsidRDefault="00C406E0" w:rsidP="00C406E0">
      <w:pPr>
        <w:ind w:firstLine="708"/>
        <w:rPr>
          <w:rFonts w:eastAsia="Times New Roman"/>
          <w:spacing w:val="-2"/>
          <w:szCs w:val="28"/>
        </w:rPr>
      </w:pPr>
      <w:r w:rsidRPr="000F1192">
        <w:rPr>
          <w:rFonts w:eastAsia="Times New Roman"/>
          <w:spacing w:val="-2"/>
          <w:szCs w:val="28"/>
        </w:rPr>
        <w:t xml:space="preserve">In anul 2015 ponderea cea mai mare a deţinut-o industria metalurgică cu 30,6%, urmată de fabricarea de echipamente electrice cu 25,8%, fabricarea altor produse din minerale nemetalice cu 10,5%, etc. </w:t>
      </w:r>
    </w:p>
    <w:p w:rsidR="00C406E0" w:rsidRPr="000F1192" w:rsidRDefault="00C406E0" w:rsidP="00C406E0">
      <w:pPr>
        <w:autoSpaceDE w:val="0"/>
        <w:autoSpaceDN w:val="0"/>
        <w:adjustRightInd w:val="0"/>
        <w:rPr>
          <w:rFonts w:eastAsia="Times New Roman"/>
          <w:spacing w:val="-2"/>
          <w:szCs w:val="28"/>
        </w:rPr>
      </w:pPr>
      <w:r w:rsidRPr="000F1192">
        <w:rPr>
          <w:rFonts w:eastAsia="Times New Roman"/>
          <w:spacing w:val="-2"/>
          <w:szCs w:val="28"/>
        </w:rPr>
        <w:t xml:space="preserve">În anul 2015, </w:t>
      </w:r>
      <w:r w:rsidRPr="000F1192">
        <w:rPr>
          <w:rFonts w:eastAsia="Times New Roman"/>
          <w:b/>
          <w:bCs/>
          <w:spacing w:val="-2"/>
          <w:szCs w:val="28"/>
        </w:rPr>
        <w:t xml:space="preserve">cifra de afaceri </w:t>
      </w:r>
      <w:r w:rsidRPr="000F1192">
        <w:rPr>
          <w:rFonts w:eastAsia="Times New Roman"/>
          <w:b/>
          <w:spacing w:val="-2"/>
          <w:szCs w:val="28"/>
        </w:rPr>
        <w:t>din industrie</w:t>
      </w:r>
      <w:r w:rsidRPr="000F1192">
        <w:rPr>
          <w:rFonts w:eastAsia="Times New Roman"/>
          <w:spacing w:val="-2"/>
          <w:szCs w:val="28"/>
        </w:rPr>
        <w:t xml:space="preserve"> pe total, în termeni nominali, a crescut cu 6,0% faţă de anul 2014. </w:t>
      </w:r>
    </w:p>
    <w:p w:rsidR="00C406E0" w:rsidRPr="000F1192" w:rsidRDefault="00C406E0" w:rsidP="00C406E0">
      <w:pPr>
        <w:autoSpaceDE w:val="0"/>
        <w:autoSpaceDN w:val="0"/>
        <w:adjustRightInd w:val="0"/>
        <w:ind w:firstLine="708"/>
        <w:rPr>
          <w:rFonts w:eastAsia="Times New Roman"/>
          <w:szCs w:val="28"/>
        </w:rPr>
      </w:pPr>
      <w:r w:rsidRPr="000F1192">
        <w:rPr>
          <w:rFonts w:eastAsia="Times New Roman"/>
          <w:szCs w:val="28"/>
        </w:rPr>
        <w:t>Creşteri semnificative ale cifrei de afaceri din industrie în anul 2015 comparativ cu anul 2014 s-au înregistrat în activităţile: fabricarea echipamentelor electrice (+17,0%), fabricarea produselor chimice (+14,6%), industria alimentară (+12,7%), industria construcţiilor metalice (+6,6%), etc.</w:t>
      </w:r>
    </w:p>
    <w:p w:rsidR="00C406E0" w:rsidRPr="000F1192" w:rsidRDefault="00C406E0" w:rsidP="00C406E0">
      <w:pPr>
        <w:autoSpaceDE w:val="0"/>
        <w:autoSpaceDN w:val="0"/>
        <w:adjustRightInd w:val="0"/>
        <w:ind w:firstLine="284"/>
        <w:rPr>
          <w:rFonts w:eastAsia="Times New Roman"/>
          <w:szCs w:val="28"/>
        </w:rPr>
      </w:pPr>
      <w:r w:rsidRPr="000F1192">
        <w:rPr>
          <w:rFonts w:eastAsia="Times New Roman"/>
          <w:spacing w:val="-2"/>
          <w:szCs w:val="28"/>
        </w:rPr>
        <w:t xml:space="preserve">Cele mai importante scăderi s-au înregistrat în activităţile: fabricarea de maşini, utilaje şi echipamente </w:t>
      </w:r>
      <w:r w:rsidRPr="000F1192">
        <w:rPr>
          <w:rFonts w:eastAsia="Times New Roman"/>
          <w:spacing w:val="-2"/>
          <w:szCs w:val="28"/>
          <w:lang w:val="en-US"/>
        </w:rPr>
        <w:t>(</w:t>
      </w:r>
      <w:r w:rsidRPr="000F1192">
        <w:rPr>
          <w:rFonts w:eastAsia="Times New Roman"/>
          <w:spacing w:val="-2"/>
          <w:szCs w:val="28"/>
        </w:rPr>
        <w:t>-59,7%)</w:t>
      </w:r>
      <w:r w:rsidRPr="000F1192">
        <w:rPr>
          <w:rFonts w:eastAsia="Times New Roman"/>
          <w:szCs w:val="28"/>
        </w:rPr>
        <w:t xml:space="preserve">, industria metalurgică </w:t>
      </w:r>
      <w:r w:rsidRPr="000F1192">
        <w:rPr>
          <w:rFonts w:eastAsia="Times New Roman"/>
          <w:szCs w:val="28"/>
          <w:lang w:val="en-US"/>
        </w:rPr>
        <w:t>(</w:t>
      </w:r>
      <w:r w:rsidRPr="000F1192">
        <w:rPr>
          <w:rFonts w:eastAsia="Times New Roman"/>
          <w:spacing w:val="-2"/>
          <w:szCs w:val="28"/>
        </w:rPr>
        <w:t>-5,5%)</w:t>
      </w:r>
      <w:r w:rsidRPr="000F1192">
        <w:rPr>
          <w:rFonts w:eastAsia="Times New Roman"/>
          <w:szCs w:val="28"/>
        </w:rPr>
        <w:t xml:space="preserve">, fabricarea altor produse din minerale nemetalice </w:t>
      </w:r>
      <w:r w:rsidRPr="000F1192">
        <w:rPr>
          <w:rFonts w:eastAsia="Times New Roman"/>
          <w:szCs w:val="28"/>
          <w:lang w:val="en-US"/>
        </w:rPr>
        <w:t>(</w:t>
      </w:r>
      <w:r w:rsidRPr="000F1192">
        <w:rPr>
          <w:rFonts w:eastAsia="Times New Roman"/>
          <w:spacing w:val="-2"/>
          <w:szCs w:val="28"/>
        </w:rPr>
        <w:t>-4,7%)</w:t>
      </w:r>
      <w:r w:rsidRPr="000F1192">
        <w:rPr>
          <w:rFonts w:eastAsia="Times New Roman"/>
          <w:szCs w:val="28"/>
        </w:rPr>
        <w:t>, etc.</w:t>
      </w:r>
    </w:p>
    <w:p w:rsidR="00C406E0" w:rsidRPr="000F1192" w:rsidRDefault="00C406E0" w:rsidP="00C406E0">
      <w:pPr>
        <w:ind w:firstLine="284"/>
        <w:rPr>
          <w:rFonts w:eastAsia="Times New Roman"/>
          <w:b/>
          <w:szCs w:val="28"/>
        </w:rPr>
      </w:pPr>
      <w:r w:rsidRPr="000F1192">
        <w:rPr>
          <w:rFonts w:eastAsia="Times New Roman"/>
          <w:b/>
          <w:szCs w:val="28"/>
        </w:rPr>
        <w:t>Indicii valorici ai cifrei de afaceri din industrie pe total (piaţa internă şi piaţa externă) (luna corespunzătoare din anul precedent=100)</w:t>
      </w:r>
    </w:p>
    <w:p w:rsidR="00C406E0" w:rsidRPr="000F1192" w:rsidRDefault="00FC4C61" w:rsidP="00C406E0">
      <w:pPr>
        <w:rPr>
          <w:rFonts w:eastAsia="Times New Roman"/>
          <w:szCs w:val="28"/>
        </w:rPr>
      </w:pPr>
      <w:r>
        <w:rPr>
          <w:rFonts w:eastAsia="Times New Roman"/>
          <w:noProof/>
          <w:szCs w:val="28"/>
          <w:lang w:val="en-GB" w:eastAsia="en-GB"/>
        </w:rPr>
        <w:drawing>
          <wp:inline distT="0" distB="0" distL="0" distR="0">
            <wp:extent cx="5898515" cy="16681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5898515" cy="1668145"/>
                    </a:xfrm>
                    <a:prstGeom prst="rect">
                      <a:avLst/>
                    </a:prstGeom>
                    <a:noFill/>
                    <a:ln w="9525">
                      <a:noFill/>
                      <a:miter lim="800000"/>
                      <a:headEnd/>
                      <a:tailEnd/>
                    </a:ln>
                  </pic:spPr>
                </pic:pic>
              </a:graphicData>
            </a:graphic>
          </wp:inline>
        </w:drawing>
      </w:r>
    </w:p>
    <w:p w:rsidR="00C406E0" w:rsidRPr="000F1192" w:rsidRDefault="00C406E0" w:rsidP="00C406E0">
      <w:pPr>
        <w:autoSpaceDE w:val="0"/>
        <w:autoSpaceDN w:val="0"/>
        <w:adjustRightInd w:val="0"/>
        <w:ind w:firstLine="708"/>
        <w:rPr>
          <w:rFonts w:eastAsia="Times New Roman"/>
          <w:color w:val="000000"/>
          <w:szCs w:val="28"/>
        </w:rPr>
      </w:pPr>
      <w:r w:rsidRPr="000F1192">
        <w:rPr>
          <w:rFonts w:eastAsia="Times New Roman"/>
          <w:b/>
          <w:color w:val="000000"/>
          <w:szCs w:val="28"/>
        </w:rPr>
        <w:t xml:space="preserve">2. CONSTRUCŢII </w:t>
      </w:r>
    </w:p>
    <w:p w:rsidR="00C406E0" w:rsidRPr="000F1192" w:rsidRDefault="00C406E0" w:rsidP="00C406E0">
      <w:pPr>
        <w:shd w:val="clear" w:color="auto" w:fill="FFFFFF"/>
        <w:rPr>
          <w:rFonts w:eastAsia="Times New Roman"/>
          <w:szCs w:val="28"/>
        </w:rPr>
      </w:pPr>
      <w:r w:rsidRPr="000F1192">
        <w:rPr>
          <w:rFonts w:eastAsia="Times New Roman"/>
          <w:bCs/>
          <w:spacing w:val="-1"/>
          <w:szCs w:val="28"/>
        </w:rPr>
        <w:t xml:space="preserve">În anul 2015, s-au eliberat 1333 </w:t>
      </w:r>
      <w:r w:rsidRPr="000F1192">
        <w:rPr>
          <w:rFonts w:eastAsia="Times New Roman"/>
          <w:szCs w:val="28"/>
        </w:rPr>
        <w:t>autorizaţii de construire pentru clădiri rezidenţiale, în creştere cu 8,5% faţă de anul precedent. Pe medii de rezidenţă, cea mai mare parte a autorizaţiilor de construire (86,8% din total) au fost eliberate în mediul urban.</w:t>
      </w:r>
    </w:p>
    <w:p w:rsidR="00C406E0" w:rsidRPr="000F1192" w:rsidRDefault="00C406E0" w:rsidP="00C406E0">
      <w:pPr>
        <w:shd w:val="clear" w:color="auto" w:fill="FFFFFF"/>
        <w:rPr>
          <w:rFonts w:eastAsia="Times New Roman"/>
          <w:b/>
          <w:bCs/>
          <w:szCs w:val="28"/>
        </w:rPr>
      </w:pPr>
      <w:r w:rsidRPr="000F1192">
        <w:rPr>
          <w:rFonts w:eastAsia="Times New Roman"/>
          <w:b/>
          <w:bCs/>
          <w:szCs w:val="28"/>
        </w:rPr>
        <w:t xml:space="preserve">Autorizaţii de construire eliberate pentru clădiri rezidenţiale </w:t>
      </w:r>
      <w:r w:rsidRPr="000F1192">
        <w:rPr>
          <w:rFonts w:eastAsia="Times New Roman"/>
          <w:szCs w:val="28"/>
        </w:rPr>
        <w:t>număr -</w:t>
      </w:r>
    </w:p>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5"/>
        <w:gridCol w:w="1357"/>
        <w:gridCol w:w="1357"/>
        <w:gridCol w:w="1358"/>
        <w:gridCol w:w="1357"/>
        <w:gridCol w:w="1357"/>
        <w:gridCol w:w="1358"/>
      </w:tblGrid>
      <w:tr w:rsidR="00C406E0" w:rsidRPr="00C84043" w:rsidTr="002D1DF0">
        <w:trPr>
          <w:trHeight w:val="284"/>
        </w:trPr>
        <w:tc>
          <w:tcPr>
            <w:tcW w:w="1495" w:type="dxa"/>
            <w:vMerge w:val="restart"/>
            <w:tcBorders>
              <w:top w:val="thinThickSmallGap" w:sz="18" w:space="0" w:color="auto"/>
            </w:tcBorders>
            <w:shd w:val="clear" w:color="auto" w:fill="auto"/>
          </w:tcPr>
          <w:p w:rsidR="00C406E0" w:rsidRPr="000F1192" w:rsidRDefault="00C406E0" w:rsidP="002D1DF0">
            <w:pPr>
              <w:rPr>
                <w:rFonts w:eastAsia="Times New Roman"/>
                <w:b/>
                <w:szCs w:val="28"/>
              </w:rPr>
            </w:pPr>
          </w:p>
        </w:tc>
        <w:tc>
          <w:tcPr>
            <w:tcW w:w="2714" w:type="dxa"/>
            <w:gridSpan w:val="2"/>
            <w:vMerge w:val="restart"/>
            <w:tcBorders>
              <w:top w:val="thinThickSmallGap" w:sz="18" w:space="0" w:color="auto"/>
            </w:tcBorders>
            <w:shd w:val="clear" w:color="auto" w:fill="auto"/>
            <w:vAlign w:val="center"/>
          </w:tcPr>
          <w:p w:rsidR="00C406E0" w:rsidRPr="000F1192" w:rsidRDefault="00C406E0" w:rsidP="002D1DF0">
            <w:pPr>
              <w:rPr>
                <w:rFonts w:eastAsia="Times New Roman"/>
                <w:szCs w:val="28"/>
                <w:lang w:val="en-US"/>
              </w:rPr>
            </w:pPr>
            <w:r w:rsidRPr="000F1192">
              <w:rPr>
                <w:rFonts w:eastAsia="Times New Roman"/>
                <w:szCs w:val="28"/>
              </w:rPr>
              <w:t>Autori</w:t>
            </w:r>
            <w:r w:rsidRPr="000F1192">
              <w:rPr>
                <w:rFonts w:eastAsia="Times New Roman"/>
                <w:szCs w:val="28"/>
                <w:lang w:val="en-US"/>
              </w:rPr>
              <w:t>zatii pentru cladiri rezidentiale</w:t>
            </w:r>
          </w:p>
        </w:tc>
        <w:tc>
          <w:tcPr>
            <w:tcW w:w="5430" w:type="dxa"/>
            <w:gridSpan w:val="4"/>
            <w:tcBorders>
              <w:top w:val="thinThickSmallGap" w:sz="18" w:space="0" w:color="auto"/>
            </w:tcBorders>
            <w:shd w:val="clear" w:color="auto" w:fill="auto"/>
            <w:vAlign w:val="center"/>
          </w:tcPr>
          <w:p w:rsidR="00C406E0" w:rsidRPr="000F1192" w:rsidRDefault="00C406E0" w:rsidP="002D1DF0">
            <w:pPr>
              <w:rPr>
                <w:rFonts w:eastAsia="Times New Roman"/>
                <w:szCs w:val="28"/>
              </w:rPr>
            </w:pPr>
            <w:r w:rsidRPr="000F1192">
              <w:rPr>
                <w:rFonts w:eastAsia="Times New Roman"/>
                <w:bCs/>
                <w:spacing w:val="-1"/>
                <w:szCs w:val="28"/>
              </w:rPr>
              <w:t>Autorizatii pentru cladiri nerezidentiale</w:t>
            </w:r>
          </w:p>
        </w:tc>
      </w:tr>
      <w:tr w:rsidR="00C406E0" w:rsidRPr="00C84043" w:rsidTr="002D1DF0">
        <w:trPr>
          <w:trHeight w:val="284"/>
        </w:trPr>
        <w:tc>
          <w:tcPr>
            <w:tcW w:w="1495" w:type="dxa"/>
            <w:vMerge/>
            <w:shd w:val="clear" w:color="auto" w:fill="auto"/>
          </w:tcPr>
          <w:p w:rsidR="00C406E0" w:rsidRPr="000F1192" w:rsidRDefault="00C406E0" w:rsidP="002D1DF0">
            <w:pPr>
              <w:rPr>
                <w:rFonts w:eastAsia="Times New Roman"/>
                <w:b/>
                <w:szCs w:val="28"/>
              </w:rPr>
            </w:pPr>
          </w:p>
        </w:tc>
        <w:tc>
          <w:tcPr>
            <w:tcW w:w="2714" w:type="dxa"/>
            <w:gridSpan w:val="2"/>
            <w:vMerge/>
            <w:shd w:val="clear" w:color="auto" w:fill="auto"/>
            <w:vAlign w:val="center"/>
          </w:tcPr>
          <w:p w:rsidR="00C406E0" w:rsidRPr="000F1192" w:rsidRDefault="00C406E0" w:rsidP="002D1DF0">
            <w:pPr>
              <w:rPr>
                <w:rFonts w:eastAsia="Times New Roman"/>
                <w:szCs w:val="28"/>
              </w:rPr>
            </w:pPr>
          </w:p>
        </w:tc>
        <w:tc>
          <w:tcPr>
            <w:tcW w:w="2715" w:type="dxa"/>
            <w:gridSpan w:val="2"/>
            <w:shd w:val="clear" w:color="auto" w:fill="auto"/>
            <w:vAlign w:val="center"/>
          </w:tcPr>
          <w:p w:rsidR="00C406E0" w:rsidRPr="000F1192" w:rsidRDefault="00C406E0" w:rsidP="002D1DF0">
            <w:pPr>
              <w:rPr>
                <w:rFonts w:eastAsia="Times New Roman"/>
                <w:szCs w:val="28"/>
              </w:rPr>
            </w:pPr>
            <w:r w:rsidRPr="000F1192">
              <w:rPr>
                <w:rFonts w:eastAsia="Times New Roman"/>
                <w:szCs w:val="28"/>
              </w:rPr>
              <w:t>Cladiri administrative</w:t>
            </w:r>
          </w:p>
        </w:tc>
        <w:tc>
          <w:tcPr>
            <w:tcW w:w="2715" w:type="dxa"/>
            <w:gridSpan w:val="2"/>
            <w:shd w:val="clear" w:color="auto" w:fill="auto"/>
            <w:vAlign w:val="center"/>
          </w:tcPr>
          <w:p w:rsidR="00C406E0" w:rsidRPr="000F1192" w:rsidRDefault="00C406E0" w:rsidP="002D1DF0">
            <w:pPr>
              <w:ind w:left="-170" w:right="-170"/>
              <w:rPr>
                <w:rFonts w:eastAsia="Times New Roman"/>
                <w:szCs w:val="28"/>
              </w:rPr>
            </w:pPr>
            <w:r w:rsidRPr="000F1192">
              <w:rPr>
                <w:rFonts w:eastAsia="Times New Roman"/>
                <w:bCs/>
                <w:spacing w:val="-1"/>
                <w:szCs w:val="28"/>
              </w:rPr>
              <w:t>Alte cladiri</w:t>
            </w:r>
          </w:p>
        </w:tc>
      </w:tr>
      <w:tr w:rsidR="00C406E0" w:rsidRPr="00C84043" w:rsidTr="002D1DF0">
        <w:trPr>
          <w:trHeight w:val="284"/>
        </w:trPr>
        <w:tc>
          <w:tcPr>
            <w:tcW w:w="1495" w:type="dxa"/>
            <w:vMerge/>
            <w:shd w:val="clear" w:color="auto" w:fill="auto"/>
            <w:vAlign w:val="center"/>
          </w:tcPr>
          <w:p w:rsidR="00C406E0" w:rsidRPr="000F1192" w:rsidRDefault="00C406E0" w:rsidP="002D1DF0">
            <w:pPr>
              <w:rPr>
                <w:rFonts w:eastAsia="Times New Roman"/>
                <w:b/>
                <w:szCs w:val="28"/>
              </w:rPr>
            </w:pP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Anul 2014</w:t>
            </w: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Anul 2015</w:t>
            </w:r>
          </w:p>
        </w:tc>
        <w:tc>
          <w:tcPr>
            <w:tcW w:w="1358"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Anul 2014</w:t>
            </w: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Anul 2015</w:t>
            </w: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Anul 2014</w:t>
            </w:r>
          </w:p>
        </w:tc>
        <w:tc>
          <w:tcPr>
            <w:tcW w:w="1358"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Anul 2015</w:t>
            </w:r>
          </w:p>
        </w:tc>
      </w:tr>
      <w:tr w:rsidR="00C406E0" w:rsidRPr="00C84043" w:rsidTr="002D1DF0">
        <w:trPr>
          <w:trHeight w:val="284"/>
        </w:trPr>
        <w:tc>
          <w:tcPr>
            <w:tcW w:w="1495" w:type="dxa"/>
            <w:shd w:val="clear" w:color="auto" w:fill="auto"/>
            <w:vAlign w:val="center"/>
          </w:tcPr>
          <w:p w:rsidR="00C406E0" w:rsidRPr="000F1192" w:rsidRDefault="00C406E0" w:rsidP="002D1DF0">
            <w:pPr>
              <w:rPr>
                <w:rFonts w:eastAsia="Times New Roman"/>
                <w:b/>
                <w:szCs w:val="28"/>
              </w:rPr>
            </w:pPr>
            <w:bookmarkStart w:id="0" w:name="_Hlk405801886"/>
            <w:r w:rsidRPr="000F1192">
              <w:rPr>
                <w:rFonts w:eastAsia="Times New Roman"/>
                <w:b/>
                <w:szCs w:val="28"/>
              </w:rPr>
              <w:t>TOTAL</w:t>
            </w:r>
          </w:p>
        </w:tc>
        <w:tc>
          <w:tcPr>
            <w:tcW w:w="1357" w:type="dxa"/>
            <w:shd w:val="clear" w:color="auto" w:fill="auto"/>
            <w:vAlign w:val="center"/>
          </w:tcPr>
          <w:p w:rsidR="00C406E0" w:rsidRPr="000F1192" w:rsidRDefault="00C406E0" w:rsidP="002D1DF0">
            <w:pPr>
              <w:rPr>
                <w:rFonts w:eastAsia="Times New Roman"/>
                <w:b/>
                <w:szCs w:val="28"/>
              </w:rPr>
            </w:pPr>
            <w:r w:rsidRPr="000F1192">
              <w:rPr>
                <w:rFonts w:eastAsia="Times New Roman"/>
                <w:b/>
                <w:szCs w:val="28"/>
              </w:rPr>
              <w:t>1229</w:t>
            </w:r>
          </w:p>
        </w:tc>
        <w:tc>
          <w:tcPr>
            <w:tcW w:w="1357" w:type="dxa"/>
            <w:shd w:val="clear" w:color="auto" w:fill="auto"/>
            <w:vAlign w:val="center"/>
          </w:tcPr>
          <w:p w:rsidR="00C406E0" w:rsidRPr="000F1192" w:rsidRDefault="00C406E0" w:rsidP="002D1DF0">
            <w:pPr>
              <w:rPr>
                <w:rFonts w:eastAsia="Times New Roman"/>
                <w:b/>
                <w:szCs w:val="28"/>
              </w:rPr>
            </w:pPr>
            <w:r w:rsidRPr="000F1192">
              <w:rPr>
                <w:rFonts w:eastAsia="Times New Roman"/>
                <w:b/>
                <w:szCs w:val="28"/>
              </w:rPr>
              <w:t>1333</w:t>
            </w:r>
          </w:p>
        </w:tc>
        <w:tc>
          <w:tcPr>
            <w:tcW w:w="1358" w:type="dxa"/>
            <w:shd w:val="clear" w:color="auto" w:fill="auto"/>
            <w:vAlign w:val="center"/>
          </w:tcPr>
          <w:p w:rsidR="00C406E0" w:rsidRPr="000F1192" w:rsidRDefault="00C406E0" w:rsidP="002D1DF0">
            <w:pPr>
              <w:rPr>
                <w:rFonts w:eastAsia="Times New Roman"/>
                <w:b/>
                <w:szCs w:val="28"/>
              </w:rPr>
            </w:pPr>
            <w:r w:rsidRPr="000F1192">
              <w:rPr>
                <w:rFonts w:eastAsia="Times New Roman"/>
                <w:b/>
                <w:szCs w:val="28"/>
              </w:rPr>
              <w:t>4</w:t>
            </w:r>
          </w:p>
        </w:tc>
        <w:tc>
          <w:tcPr>
            <w:tcW w:w="1357" w:type="dxa"/>
            <w:shd w:val="clear" w:color="auto" w:fill="auto"/>
            <w:vAlign w:val="center"/>
          </w:tcPr>
          <w:p w:rsidR="00C406E0" w:rsidRPr="000F1192" w:rsidRDefault="00C406E0" w:rsidP="002D1DF0">
            <w:pPr>
              <w:rPr>
                <w:rFonts w:eastAsia="Times New Roman"/>
                <w:b/>
                <w:szCs w:val="28"/>
              </w:rPr>
            </w:pPr>
            <w:r w:rsidRPr="000F1192">
              <w:rPr>
                <w:rFonts w:eastAsia="Times New Roman"/>
                <w:b/>
                <w:szCs w:val="28"/>
              </w:rPr>
              <w:t>5</w:t>
            </w:r>
          </w:p>
        </w:tc>
        <w:tc>
          <w:tcPr>
            <w:tcW w:w="1357" w:type="dxa"/>
            <w:shd w:val="clear" w:color="auto" w:fill="auto"/>
            <w:vAlign w:val="center"/>
          </w:tcPr>
          <w:p w:rsidR="00C406E0" w:rsidRPr="000F1192" w:rsidRDefault="00C406E0" w:rsidP="002D1DF0">
            <w:pPr>
              <w:rPr>
                <w:rFonts w:eastAsia="Times New Roman"/>
                <w:b/>
                <w:szCs w:val="28"/>
              </w:rPr>
            </w:pPr>
            <w:r w:rsidRPr="000F1192">
              <w:rPr>
                <w:rFonts w:eastAsia="Times New Roman"/>
                <w:b/>
                <w:szCs w:val="28"/>
              </w:rPr>
              <w:t>250</w:t>
            </w:r>
          </w:p>
        </w:tc>
        <w:tc>
          <w:tcPr>
            <w:tcW w:w="1358" w:type="dxa"/>
            <w:shd w:val="clear" w:color="auto" w:fill="auto"/>
            <w:vAlign w:val="center"/>
          </w:tcPr>
          <w:p w:rsidR="00C406E0" w:rsidRPr="000F1192" w:rsidRDefault="00C406E0" w:rsidP="002D1DF0">
            <w:pPr>
              <w:rPr>
                <w:rFonts w:eastAsia="Times New Roman"/>
                <w:b/>
                <w:szCs w:val="28"/>
              </w:rPr>
            </w:pPr>
            <w:r w:rsidRPr="000F1192">
              <w:rPr>
                <w:rFonts w:eastAsia="Times New Roman"/>
                <w:b/>
                <w:szCs w:val="28"/>
              </w:rPr>
              <w:t>169</w:t>
            </w:r>
          </w:p>
        </w:tc>
      </w:tr>
      <w:tr w:rsidR="00C406E0" w:rsidRPr="00C84043" w:rsidTr="002D1DF0">
        <w:trPr>
          <w:trHeight w:val="284"/>
        </w:trPr>
        <w:tc>
          <w:tcPr>
            <w:tcW w:w="1495"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Mediul urban</w:t>
            </w: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212</w:t>
            </w: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176</w:t>
            </w:r>
          </w:p>
        </w:tc>
        <w:tc>
          <w:tcPr>
            <w:tcW w:w="1358" w:type="dxa"/>
            <w:shd w:val="clear" w:color="auto" w:fill="auto"/>
            <w:vAlign w:val="center"/>
          </w:tcPr>
          <w:p w:rsidR="00C406E0" w:rsidRPr="000F1192" w:rsidRDefault="00C406E0" w:rsidP="002D1DF0">
            <w:pPr>
              <w:rPr>
                <w:rFonts w:eastAsia="Times New Roman"/>
                <w:bCs/>
                <w:szCs w:val="28"/>
                <w:lang w:val="en-AU"/>
              </w:rPr>
            </w:pPr>
            <w:r w:rsidRPr="000F1192">
              <w:rPr>
                <w:rFonts w:eastAsia="Times New Roman"/>
                <w:bCs/>
                <w:szCs w:val="28"/>
                <w:lang w:val="en-AU"/>
              </w:rPr>
              <w:t>2</w:t>
            </w: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2</w:t>
            </w:r>
          </w:p>
        </w:tc>
        <w:tc>
          <w:tcPr>
            <w:tcW w:w="1357"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51</w:t>
            </w:r>
          </w:p>
        </w:tc>
        <w:tc>
          <w:tcPr>
            <w:tcW w:w="1358" w:type="dxa"/>
            <w:shd w:val="clear" w:color="auto" w:fill="auto"/>
            <w:vAlign w:val="center"/>
          </w:tcPr>
          <w:p w:rsidR="00C406E0" w:rsidRPr="000F1192" w:rsidRDefault="00C406E0" w:rsidP="002D1DF0">
            <w:pPr>
              <w:rPr>
                <w:rFonts w:eastAsia="Times New Roman"/>
                <w:bCs/>
                <w:szCs w:val="28"/>
                <w:lang w:val="en-AU"/>
              </w:rPr>
            </w:pPr>
            <w:r w:rsidRPr="000F1192">
              <w:rPr>
                <w:rFonts w:eastAsia="Times New Roman"/>
                <w:bCs/>
                <w:szCs w:val="28"/>
                <w:lang w:val="en-AU"/>
              </w:rPr>
              <w:t>17</w:t>
            </w:r>
          </w:p>
        </w:tc>
      </w:tr>
      <w:tr w:rsidR="00C406E0" w:rsidRPr="00C84043" w:rsidTr="002D1DF0">
        <w:trPr>
          <w:trHeight w:val="284"/>
        </w:trPr>
        <w:tc>
          <w:tcPr>
            <w:tcW w:w="1495" w:type="dxa"/>
            <w:shd w:val="clear" w:color="auto" w:fill="auto"/>
            <w:vAlign w:val="center"/>
          </w:tcPr>
          <w:p w:rsidR="00C406E0" w:rsidRPr="000F1192" w:rsidRDefault="00C406E0" w:rsidP="002D1DF0">
            <w:pPr>
              <w:spacing w:after="40"/>
              <w:rPr>
                <w:rFonts w:eastAsia="Times New Roman"/>
                <w:szCs w:val="28"/>
              </w:rPr>
            </w:pPr>
            <w:r w:rsidRPr="000F1192">
              <w:rPr>
                <w:rFonts w:eastAsia="Times New Roman"/>
                <w:szCs w:val="28"/>
              </w:rPr>
              <w:t>Mediul rural</w:t>
            </w:r>
          </w:p>
        </w:tc>
        <w:tc>
          <w:tcPr>
            <w:tcW w:w="1357" w:type="dxa"/>
            <w:shd w:val="clear" w:color="auto" w:fill="auto"/>
            <w:vAlign w:val="center"/>
          </w:tcPr>
          <w:p w:rsidR="00C406E0" w:rsidRPr="000F1192" w:rsidRDefault="00C406E0" w:rsidP="002D1DF0">
            <w:pPr>
              <w:spacing w:after="40"/>
              <w:rPr>
                <w:rFonts w:eastAsia="Times New Roman"/>
                <w:szCs w:val="28"/>
              </w:rPr>
            </w:pPr>
            <w:r w:rsidRPr="000F1192">
              <w:rPr>
                <w:rFonts w:eastAsia="Times New Roman"/>
                <w:szCs w:val="28"/>
              </w:rPr>
              <w:t>1017</w:t>
            </w:r>
          </w:p>
        </w:tc>
        <w:tc>
          <w:tcPr>
            <w:tcW w:w="1357" w:type="dxa"/>
            <w:shd w:val="clear" w:color="auto" w:fill="auto"/>
            <w:vAlign w:val="center"/>
          </w:tcPr>
          <w:p w:rsidR="00C406E0" w:rsidRPr="000F1192" w:rsidRDefault="00C406E0" w:rsidP="002D1DF0">
            <w:pPr>
              <w:spacing w:after="40"/>
              <w:rPr>
                <w:rFonts w:eastAsia="Times New Roman"/>
                <w:szCs w:val="28"/>
              </w:rPr>
            </w:pPr>
            <w:r w:rsidRPr="000F1192">
              <w:rPr>
                <w:rFonts w:eastAsia="Times New Roman"/>
                <w:szCs w:val="28"/>
              </w:rPr>
              <w:t>1157</w:t>
            </w:r>
          </w:p>
        </w:tc>
        <w:tc>
          <w:tcPr>
            <w:tcW w:w="1358" w:type="dxa"/>
            <w:shd w:val="clear" w:color="auto" w:fill="auto"/>
            <w:vAlign w:val="center"/>
          </w:tcPr>
          <w:p w:rsidR="00C406E0" w:rsidRPr="000F1192" w:rsidRDefault="00C406E0" w:rsidP="002D1DF0">
            <w:pPr>
              <w:rPr>
                <w:rFonts w:eastAsia="Times New Roman"/>
                <w:bCs/>
                <w:szCs w:val="28"/>
                <w:lang w:val="en-AU"/>
              </w:rPr>
            </w:pPr>
            <w:r w:rsidRPr="000F1192">
              <w:rPr>
                <w:rFonts w:eastAsia="Times New Roman"/>
                <w:bCs/>
                <w:szCs w:val="28"/>
                <w:lang w:val="en-AU"/>
              </w:rPr>
              <w:t>2</w:t>
            </w:r>
          </w:p>
        </w:tc>
        <w:tc>
          <w:tcPr>
            <w:tcW w:w="1357" w:type="dxa"/>
            <w:shd w:val="clear" w:color="auto" w:fill="auto"/>
            <w:vAlign w:val="center"/>
          </w:tcPr>
          <w:p w:rsidR="00C406E0" w:rsidRPr="000F1192" w:rsidRDefault="00C406E0" w:rsidP="002D1DF0">
            <w:pPr>
              <w:spacing w:after="40"/>
              <w:rPr>
                <w:rFonts w:eastAsia="Times New Roman"/>
                <w:szCs w:val="28"/>
              </w:rPr>
            </w:pPr>
            <w:r w:rsidRPr="000F1192">
              <w:rPr>
                <w:rFonts w:eastAsia="Times New Roman"/>
                <w:szCs w:val="28"/>
              </w:rPr>
              <w:t>3</w:t>
            </w:r>
          </w:p>
        </w:tc>
        <w:tc>
          <w:tcPr>
            <w:tcW w:w="1357" w:type="dxa"/>
            <w:shd w:val="clear" w:color="auto" w:fill="auto"/>
            <w:vAlign w:val="center"/>
          </w:tcPr>
          <w:p w:rsidR="00C406E0" w:rsidRPr="000F1192" w:rsidRDefault="00C406E0" w:rsidP="002D1DF0">
            <w:pPr>
              <w:spacing w:after="40"/>
              <w:rPr>
                <w:rFonts w:eastAsia="Times New Roman"/>
                <w:szCs w:val="28"/>
              </w:rPr>
            </w:pPr>
            <w:r w:rsidRPr="000F1192">
              <w:rPr>
                <w:rFonts w:eastAsia="Times New Roman"/>
                <w:szCs w:val="28"/>
              </w:rPr>
              <w:t>199</w:t>
            </w:r>
          </w:p>
        </w:tc>
        <w:tc>
          <w:tcPr>
            <w:tcW w:w="1358" w:type="dxa"/>
            <w:shd w:val="clear" w:color="auto" w:fill="auto"/>
            <w:vAlign w:val="center"/>
          </w:tcPr>
          <w:p w:rsidR="00C406E0" w:rsidRPr="000F1192" w:rsidRDefault="00C406E0" w:rsidP="002D1DF0">
            <w:pPr>
              <w:rPr>
                <w:rFonts w:eastAsia="Times New Roman"/>
                <w:bCs/>
                <w:szCs w:val="28"/>
                <w:lang w:val="en-AU"/>
              </w:rPr>
            </w:pPr>
            <w:r w:rsidRPr="000F1192">
              <w:rPr>
                <w:rFonts w:eastAsia="Times New Roman"/>
                <w:bCs/>
                <w:szCs w:val="28"/>
                <w:lang w:val="en-AU"/>
              </w:rPr>
              <w:t>152</w:t>
            </w:r>
          </w:p>
        </w:tc>
      </w:tr>
    </w:tbl>
    <w:bookmarkEnd w:id="0"/>
    <w:p w:rsidR="00C406E0" w:rsidRPr="000F1192" w:rsidRDefault="00C406E0" w:rsidP="00C406E0">
      <w:pPr>
        <w:shd w:val="clear" w:color="auto" w:fill="FFFFFF"/>
        <w:rPr>
          <w:rFonts w:eastAsia="Times New Roman"/>
          <w:b/>
          <w:bCs/>
          <w:szCs w:val="28"/>
        </w:rPr>
      </w:pPr>
      <w:r w:rsidRPr="000F1192">
        <w:rPr>
          <w:rFonts w:eastAsia="Times New Roman"/>
          <w:b/>
          <w:szCs w:val="28"/>
        </w:rPr>
        <w:lastRenderedPageBreak/>
        <w:t>Evoluţia a</w:t>
      </w:r>
      <w:r w:rsidRPr="000F1192">
        <w:rPr>
          <w:rFonts w:eastAsia="Times New Roman"/>
          <w:b/>
          <w:bCs/>
          <w:szCs w:val="28"/>
        </w:rPr>
        <w:t>utorizaţiilor de construire eliberate pentru clădiri rezidenţiale</w:t>
      </w:r>
    </w:p>
    <w:p w:rsidR="00C406E0" w:rsidRPr="000F1192" w:rsidRDefault="00FC4C61" w:rsidP="00C406E0">
      <w:pPr>
        <w:shd w:val="clear" w:color="auto" w:fill="FFFFFF"/>
        <w:rPr>
          <w:rFonts w:eastAsia="Times New Roman"/>
          <w:b/>
          <w:szCs w:val="28"/>
        </w:rPr>
      </w:pPr>
      <w:r>
        <w:rPr>
          <w:rFonts w:eastAsia="Times New Roman"/>
          <w:noProof/>
          <w:szCs w:val="28"/>
          <w:lang w:val="en-GB" w:eastAsia="en-GB"/>
        </w:rPr>
        <w:drawing>
          <wp:anchor distT="0" distB="0" distL="114300" distR="114300" simplePos="0" relativeHeight="251656704" behindDoc="0" locked="0" layoutInCell="1" allowOverlap="1">
            <wp:simplePos x="0" y="0"/>
            <wp:positionH relativeFrom="column">
              <wp:posOffset>190500</wp:posOffset>
            </wp:positionH>
            <wp:positionV relativeFrom="paragraph">
              <wp:posOffset>190500</wp:posOffset>
            </wp:positionV>
            <wp:extent cx="5876925" cy="1704975"/>
            <wp:effectExtent l="0" t="0" r="0" b="0"/>
            <wp:wrapNone/>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srcRect/>
                    <a:stretch>
                      <a:fillRect/>
                    </a:stretch>
                  </pic:blipFill>
                  <pic:spPr bwMode="auto">
                    <a:xfrm>
                      <a:off x="0" y="0"/>
                      <a:ext cx="5876925" cy="1704975"/>
                    </a:xfrm>
                    <a:prstGeom prst="rect">
                      <a:avLst/>
                    </a:prstGeom>
                    <a:noFill/>
                    <a:ln w="9525">
                      <a:noFill/>
                      <a:miter lim="800000"/>
                      <a:headEnd/>
                      <a:tailEnd/>
                    </a:ln>
                  </pic:spPr>
                </pic:pic>
              </a:graphicData>
            </a:graphic>
          </wp:anchor>
        </w:drawing>
      </w:r>
      <w:r w:rsidR="00C406E0" w:rsidRPr="000F1192">
        <w:rPr>
          <w:rFonts w:eastAsia="Times New Roman"/>
          <w:b/>
          <w:bCs/>
          <w:spacing w:val="-1"/>
          <w:szCs w:val="28"/>
        </w:rPr>
        <w:t>în perioada decembrie 2014 - decembrie 2015</w:t>
      </w:r>
    </w:p>
    <w:p w:rsidR="00C406E0" w:rsidRPr="000F1192" w:rsidRDefault="00C406E0" w:rsidP="00C406E0">
      <w:pPr>
        <w:shd w:val="clear" w:color="auto" w:fill="FFFFFF"/>
        <w:rPr>
          <w:rFonts w:eastAsia="Times New Roman"/>
          <w:szCs w:val="28"/>
          <w:lang w:val="es-ES"/>
        </w:rPr>
      </w:pPr>
      <w:r w:rsidRPr="000F1192">
        <w:rPr>
          <w:rFonts w:eastAsia="Times New Roman"/>
          <w:szCs w:val="28"/>
        </w:rPr>
        <w:t xml:space="preserve">             </w:t>
      </w:r>
      <w:r w:rsidRPr="000F1192">
        <w:rPr>
          <w:rFonts w:eastAsia="Times New Roman"/>
          <w:szCs w:val="28"/>
          <w:lang w:val="es-ES"/>
        </w:rPr>
        <w:t>număr</w:t>
      </w:r>
    </w:p>
    <w:p w:rsidR="00C406E0" w:rsidRPr="000F1192" w:rsidRDefault="00C406E0" w:rsidP="00C406E0">
      <w:pPr>
        <w:shd w:val="clear" w:color="auto" w:fill="FFFFFF"/>
        <w:rPr>
          <w:rFonts w:eastAsia="Times New Roman"/>
          <w:szCs w:val="28"/>
        </w:rPr>
      </w:pPr>
    </w:p>
    <w:p w:rsidR="00C406E0" w:rsidRPr="000F1192" w:rsidRDefault="00C406E0" w:rsidP="00C406E0">
      <w:pPr>
        <w:spacing w:before="360"/>
        <w:rPr>
          <w:rFonts w:eastAsia="Times New Roman"/>
          <w:b/>
          <w:color w:val="000000"/>
          <w:szCs w:val="28"/>
        </w:rPr>
      </w:pPr>
    </w:p>
    <w:p w:rsidR="00C406E0" w:rsidRPr="000F1192" w:rsidRDefault="00C406E0" w:rsidP="00C406E0">
      <w:pPr>
        <w:autoSpaceDE w:val="0"/>
        <w:autoSpaceDN w:val="0"/>
        <w:adjustRightInd w:val="0"/>
        <w:rPr>
          <w:rFonts w:eastAsia="Times New Roman"/>
          <w:b/>
          <w:color w:val="000000"/>
          <w:szCs w:val="28"/>
        </w:rPr>
      </w:pPr>
    </w:p>
    <w:p w:rsidR="00C406E0" w:rsidRPr="000F1192" w:rsidRDefault="00C406E0" w:rsidP="00C406E0">
      <w:pPr>
        <w:autoSpaceDE w:val="0"/>
        <w:autoSpaceDN w:val="0"/>
        <w:adjustRightInd w:val="0"/>
        <w:rPr>
          <w:rFonts w:eastAsia="Times New Roman"/>
          <w:b/>
          <w:color w:val="000000"/>
          <w:szCs w:val="28"/>
        </w:rPr>
      </w:pPr>
    </w:p>
    <w:p w:rsidR="00C406E0" w:rsidRPr="000F1192" w:rsidRDefault="00C406E0" w:rsidP="00C406E0">
      <w:pPr>
        <w:autoSpaceDE w:val="0"/>
        <w:autoSpaceDN w:val="0"/>
        <w:adjustRightInd w:val="0"/>
        <w:rPr>
          <w:rFonts w:eastAsia="Times New Roman"/>
          <w:b/>
          <w:color w:val="000000"/>
          <w:szCs w:val="28"/>
        </w:rPr>
      </w:pPr>
    </w:p>
    <w:p w:rsidR="00C406E0" w:rsidRPr="000F1192" w:rsidRDefault="00C406E0" w:rsidP="00C406E0">
      <w:pPr>
        <w:autoSpaceDE w:val="0"/>
        <w:autoSpaceDN w:val="0"/>
        <w:adjustRightInd w:val="0"/>
        <w:rPr>
          <w:rFonts w:eastAsia="Times New Roman"/>
          <w:b/>
          <w:color w:val="000000"/>
          <w:szCs w:val="28"/>
        </w:rPr>
      </w:pPr>
    </w:p>
    <w:p w:rsidR="00C406E0" w:rsidRPr="000F1192" w:rsidRDefault="00C406E0" w:rsidP="00C406E0">
      <w:pPr>
        <w:autoSpaceDE w:val="0"/>
        <w:autoSpaceDN w:val="0"/>
        <w:adjustRightInd w:val="0"/>
        <w:ind w:firstLine="708"/>
        <w:rPr>
          <w:rFonts w:eastAsia="Times New Roman"/>
          <w:b/>
          <w:color w:val="000000"/>
          <w:szCs w:val="28"/>
        </w:rPr>
      </w:pPr>
      <w:r w:rsidRPr="000F1192">
        <w:rPr>
          <w:rFonts w:eastAsia="Times New Roman"/>
          <w:b/>
          <w:color w:val="000000"/>
          <w:szCs w:val="28"/>
        </w:rPr>
        <w:t>3. COMERŢUL INTERNAŢIONAL DE BUNURI</w:t>
      </w:r>
    </w:p>
    <w:p w:rsidR="00C406E0" w:rsidRPr="000F1192" w:rsidRDefault="00C406E0" w:rsidP="00C406E0">
      <w:pPr>
        <w:rPr>
          <w:rFonts w:eastAsia="Times New Roman"/>
          <w:b/>
          <w:i/>
          <w:color w:val="000000"/>
          <w:szCs w:val="28"/>
        </w:rPr>
      </w:pPr>
    </w:p>
    <w:p w:rsidR="00C406E0" w:rsidRPr="000F1192" w:rsidRDefault="00C406E0" w:rsidP="00C406E0">
      <w:pPr>
        <w:ind w:firstLine="708"/>
        <w:rPr>
          <w:rFonts w:eastAsia="Times New Roman"/>
          <w:color w:val="000000"/>
          <w:szCs w:val="28"/>
        </w:rPr>
      </w:pPr>
      <w:r w:rsidRPr="000F1192">
        <w:rPr>
          <w:rFonts w:eastAsia="Times New Roman"/>
          <w:b/>
          <w:i/>
          <w:color w:val="000000"/>
          <w:szCs w:val="28"/>
        </w:rPr>
        <w:t>Exporturile FOB</w:t>
      </w:r>
      <w:r w:rsidRPr="000F1192">
        <w:rPr>
          <w:rFonts w:eastAsia="Times New Roman"/>
          <w:color w:val="000000"/>
          <w:szCs w:val="28"/>
        </w:rPr>
        <w:t xml:space="preserve"> realizate în judeţul Dâmboviţa, în perioada 1.I - 31.X.2015 au fost de 532744 mii euro, iar importurile CIF au fost de 434595 mii euro.</w:t>
      </w:r>
    </w:p>
    <w:p w:rsidR="00C406E0" w:rsidRPr="000F1192" w:rsidRDefault="00C406E0" w:rsidP="00C406E0">
      <w:pPr>
        <w:ind w:firstLine="708"/>
        <w:rPr>
          <w:rFonts w:eastAsia="Times New Roman"/>
          <w:color w:val="000000"/>
          <w:szCs w:val="28"/>
        </w:rPr>
      </w:pPr>
      <w:r w:rsidRPr="000F1192">
        <w:rPr>
          <w:rFonts w:eastAsia="Times New Roman"/>
          <w:color w:val="000000"/>
          <w:szCs w:val="28"/>
        </w:rPr>
        <w:t xml:space="preserve">Comparativ cu perioada similară din anul 2014, exporturile au crescut cu 5,6% la valori exprimate în euro, iar importurile cu 5,2%. </w:t>
      </w:r>
    </w:p>
    <w:p w:rsidR="00C406E0" w:rsidRPr="000F1192" w:rsidRDefault="00C406E0" w:rsidP="00C406E0">
      <w:pPr>
        <w:rPr>
          <w:rFonts w:eastAsia="Times New Roman"/>
          <w:color w:val="000000"/>
          <w:szCs w:val="28"/>
        </w:rPr>
      </w:pPr>
      <w:r w:rsidRPr="000F1192">
        <w:rPr>
          <w:rFonts w:eastAsia="Times New Roman"/>
          <w:color w:val="000000"/>
          <w:szCs w:val="28"/>
        </w:rPr>
        <w:t>Soldul balanţei comerciale în perioada 1.I - 31.X.2015  a înregistrat un excedent de 98149 mii euro.</w:t>
      </w:r>
    </w:p>
    <w:p w:rsidR="00C406E0" w:rsidRPr="000F1192" w:rsidRDefault="00C406E0" w:rsidP="00C406E0">
      <w:pPr>
        <w:ind w:firstLine="708"/>
        <w:rPr>
          <w:rFonts w:eastAsia="Times New Roman"/>
          <w:szCs w:val="28"/>
        </w:rPr>
      </w:pPr>
      <w:r w:rsidRPr="000F1192">
        <w:rPr>
          <w:rFonts w:eastAsia="Times New Roman"/>
          <w:szCs w:val="28"/>
        </w:rPr>
        <w:t>Exporturile judeţului Dâmboviţa în perioada 1.I - 31.X.2015 s-au îndreptat, în special, către Polonia (12,9%), Italia (11,8%), Turcia (8,8%), Germania ( 9,2%) etc. Principalele ţări din care au provenit importurile judeţului Dâmboviţa sunt: Turcia (19,1%), China (14,9%), Italia (11,9%), Germania (8,7%) etc.</w:t>
      </w:r>
    </w:p>
    <w:p w:rsidR="00C406E0" w:rsidRPr="000F1192" w:rsidRDefault="00C406E0" w:rsidP="00C406E0">
      <w:pPr>
        <w:rPr>
          <w:rFonts w:eastAsia="Times New Roman"/>
          <w:b/>
          <w:szCs w:val="28"/>
        </w:rPr>
      </w:pPr>
    </w:p>
    <w:p w:rsidR="00C406E0" w:rsidRPr="000F1192" w:rsidRDefault="00C406E0" w:rsidP="00C406E0">
      <w:pPr>
        <w:rPr>
          <w:rFonts w:eastAsia="Times New Roman"/>
          <w:b/>
          <w:szCs w:val="28"/>
          <w:lang w:val="it-IT"/>
        </w:rPr>
      </w:pPr>
      <w:r w:rsidRPr="000F1192">
        <w:rPr>
          <w:rFonts w:eastAsia="Times New Roman"/>
          <w:b/>
          <w:szCs w:val="28"/>
          <w:lang w:val="it-IT"/>
        </w:rPr>
        <w:t xml:space="preserve">Exporturile (FOB), importurile (CIF) şi soldul FOB/CIF </w:t>
      </w:r>
    </w:p>
    <w:p w:rsidR="00C406E0" w:rsidRPr="000F1192" w:rsidRDefault="00C406E0" w:rsidP="00C406E0">
      <w:pPr>
        <w:rPr>
          <w:rFonts w:eastAsia="Times New Roman"/>
          <w:b/>
          <w:szCs w:val="28"/>
          <w:lang w:val="es-ES"/>
        </w:rPr>
      </w:pPr>
      <w:r w:rsidRPr="000F1192">
        <w:rPr>
          <w:rFonts w:eastAsia="Times New Roman"/>
          <w:b/>
          <w:szCs w:val="28"/>
          <w:lang w:val="es-ES"/>
        </w:rPr>
        <w:t>în perioada octombrie 2014 – octombrie 2015</w:t>
      </w:r>
    </w:p>
    <w:p w:rsidR="00C406E0" w:rsidRPr="000F1192" w:rsidRDefault="00C406E0" w:rsidP="00C406E0">
      <w:pPr>
        <w:shd w:val="clear" w:color="auto" w:fill="FFFFFF"/>
        <w:rPr>
          <w:rFonts w:eastAsia="Times New Roman"/>
          <w:szCs w:val="28"/>
          <w:lang w:val="it-IT"/>
        </w:rPr>
      </w:pPr>
      <w:r w:rsidRPr="000F1192">
        <w:rPr>
          <w:rFonts w:eastAsia="Times New Roman"/>
          <w:szCs w:val="28"/>
          <w:lang w:val="es-ES"/>
        </w:rPr>
        <w:t xml:space="preserve">          mii euro</w:t>
      </w:r>
      <w:r w:rsidR="00FC4C61">
        <w:rPr>
          <w:rFonts w:eastAsia="Times New Roman"/>
          <w:noProof/>
          <w:szCs w:val="28"/>
          <w:lang w:val="en-GB" w:eastAsia="en-GB"/>
        </w:rPr>
        <w:drawing>
          <wp:inline distT="0" distB="0" distL="0" distR="0">
            <wp:extent cx="6119495" cy="23914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6119495" cy="2391410"/>
                    </a:xfrm>
                    <a:prstGeom prst="rect">
                      <a:avLst/>
                    </a:prstGeom>
                    <a:noFill/>
                    <a:ln w="9525">
                      <a:noFill/>
                      <a:miter lim="800000"/>
                      <a:headEnd/>
                      <a:tailEnd/>
                    </a:ln>
                  </pic:spPr>
                </pic:pic>
              </a:graphicData>
            </a:graphic>
          </wp:inline>
        </w:drawing>
      </w:r>
    </w:p>
    <w:p w:rsidR="00C406E0" w:rsidRPr="000F1192" w:rsidRDefault="00C406E0" w:rsidP="00C406E0">
      <w:pPr>
        <w:shd w:val="clear" w:color="auto" w:fill="FFFFFF"/>
        <w:rPr>
          <w:rFonts w:eastAsia="Times New Roman"/>
          <w:szCs w:val="28"/>
          <w:lang w:val="it-IT"/>
        </w:rPr>
      </w:pPr>
    </w:p>
    <w:p w:rsidR="00C406E0" w:rsidRPr="000F1192" w:rsidRDefault="00C406E0" w:rsidP="00C406E0">
      <w:pPr>
        <w:shd w:val="clear" w:color="auto" w:fill="FFFFFF"/>
        <w:rPr>
          <w:rFonts w:eastAsia="Times New Roman"/>
          <w:szCs w:val="28"/>
          <w:lang w:val="it-IT"/>
        </w:rPr>
      </w:pPr>
    </w:p>
    <w:p w:rsidR="00C406E0" w:rsidRPr="000F1192" w:rsidRDefault="00C406E0" w:rsidP="00C406E0">
      <w:pPr>
        <w:ind w:firstLine="708"/>
        <w:rPr>
          <w:rFonts w:eastAsia="Times New Roman"/>
          <w:color w:val="000000"/>
          <w:szCs w:val="28"/>
        </w:rPr>
      </w:pPr>
      <w:r w:rsidRPr="000F1192">
        <w:rPr>
          <w:rFonts w:eastAsia="Times New Roman"/>
          <w:color w:val="000000"/>
          <w:szCs w:val="28"/>
        </w:rPr>
        <w:lastRenderedPageBreak/>
        <w:t>În structura exporturilor, patru din cele nouă secţiuni de bunuri din Clasificarea Standard de Comerţ Internaţional deţin împreună 89,1% din totalul exporturilor, după cum urmează: maşini, aparate şi echipamente electrice (45,3%), metale comune şi articole din acestea (27,8%), materii textile şi articole din acestea (8,3%), produse ale industriei chimice şi ale industriilor conexe (7,7 %).</w:t>
      </w:r>
    </w:p>
    <w:p w:rsidR="00C406E0" w:rsidRPr="000F1192" w:rsidRDefault="00C406E0" w:rsidP="00C406E0">
      <w:pPr>
        <w:rPr>
          <w:rFonts w:eastAsia="Times New Roman"/>
          <w:color w:val="000000"/>
          <w:szCs w:val="28"/>
        </w:rPr>
      </w:pPr>
      <w:r w:rsidRPr="000F1192">
        <w:rPr>
          <w:rFonts w:eastAsia="Times New Roman"/>
          <w:color w:val="000000"/>
          <w:szCs w:val="28"/>
        </w:rPr>
        <w:t>În structura importurilor patru secţiuni de bunuri din Clasificarea Standard de Comerţ Internaţional deţin împreună 78,3% din totalul importurilor, după cum urmează: metale comune şi articole din acestea (27,9%) maşini, aparate şi echipamente (26,9%), materiale plastice, cauciuc şi articole din acestea  (17,4%), materii textile şi articole din acestea (6,1%), etc.</w:t>
      </w:r>
    </w:p>
    <w:p w:rsidR="00C406E0" w:rsidRPr="000F1192" w:rsidRDefault="00C406E0" w:rsidP="00C406E0">
      <w:pPr>
        <w:shd w:val="clear" w:color="auto" w:fill="FFFFFF"/>
        <w:ind w:firstLine="708"/>
        <w:rPr>
          <w:rFonts w:eastAsia="Times New Roman"/>
          <w:b/>
          <w:szCs w:val="28"/>
        </w:rPr>
      </w:pPr>
      <w:r w:rsidRPr="000F1192">
        <w:rPr>
          <w:rFonts w:eastAsia="Times New Roman"/>
          <w:b/>
          <w:szCs w:val="28"/>
        </w:rPr>
        <w:t>Structura comerţului internaţional de bunuri, pe grupe de produse,</w:t>
      </w:r>
    </w:p>
    <w:p w:rsidR="00C406E0" w:rsidRPr="000F1192" w:rsidRDefault="00C406E0" w:rsidP="00C406E0">
      <w:pPr>
        <w:shd w:val="clear" w:color="auto" w:fill="FFFFFF"/>
        <w:rPr>
          <w:rFonts w:eastAsia="Times New Roman"/>
          <w:b/>
          <w:szCs w:val="28"/>
          <w:lang w:val="it-IT"/>
        </w:rPr>
      </w:pPr>
      <w:r w:rsidRPr="000F1192">
        <w:rPr>
          <w:rFonts w:eastAsia="Times New Roman"/>
          <w:b/>
          <w:szCs w:val="28"/>
        </w:rPr>
        <w:t>î</w:t>
      </w:r>
      <w:r w:rsidRPr="000F1192">
        <w:rPr>
          <w:rFonts w:eastAsia="Times New Roman"/>
          <w:b/>
          <w:szCs w:val="28"/>
          <w:lang w:val="it-IT"/>
        </w:rPr>
        <w:t xml:space="preserve">n </w:t>
      </w:r>
      <w:r w:rsidRPr="000F1192">
        <w:rPr>
          <w:rFonts w:eastAsia="Times New Roman"/>
          <w:b/>
          <w:szCs w:val="28"/>
        </w:rPr>
        <w:t>perioada 1.I - 31.X. 2015</w:t>
      </w:r>
    </w:p>
    <w:p w:rsidR="00C406E0" w:rsidRPr="000F1192" w:rsidRDefault="00C406E0" w:rsidP="00C406E0">
      <w:pPr>
        <w:shd w:val="clear" w:color="auto" w:fill="FFFFFF"/>
        <w:rPr>
          <w:rFonts w:eastAsia="Times New Roman"/>
          <w:b/>
          <w:szCs w:val="28"/>
          <w:lang w:val="it-IT"/>
        </w:rPr>
      </w:pPr>
    </w:p>
    <w:p w:rsidR="00C406E0" w:rsidRPr="000F1192" w:rsidRDefault="00C406E0" w:rsidP="00C406E0">
      <w:pPr>
        <w:shd w:val="clear" w:color="auto" w:fill="FFFFFF"/>
        <w:rPr>
          <w:rFonts w:eastAsia="Times New Roman"/>
          <w:b/>
          <w:szCs w:val="28"/>
          <w:lang w:val="it-IT"/>
        </w:rPr>
      </w:pPr>
      <w:r w:rsidRPr="000F1192">
        <w:rPr>
          <w:rFonts w:eastAsia="Times New Roman"/>
          <w:b/>
          <w:szCs w:val="28"/>
          <w:lang w:val="it-IT"/>
        </w:rPr>
        <w:t xml:space="preserve">Exporturi FOB   </w:t>
      </w:r>
    </w:p>
    <w:p w:rsidR="00C406E0" w:rsidRPr="000F1192" w:rsidRDefault="00FC4C61" w:rsidP="00C406E0">
      <w:pPr>
        <w:shd w:val="clear" w:color="auto" w:fill="FFFFFF"/>
        <w:rPr>
          <w:rFonts w:eastAsia="Times New Roman"/>
          <w:b/>
          <w:szCs w:val="28"/>
          <w:lang w:val="en-AU"/>
        </w:rPr>
      </w:pPr>
      <w:r>
        <w:rPr>
          <w:rFonts w:eastAsia="Times New Roman"/>
          <w:noProof/>
          <w:szCs w:val="28"/>
          <w:lang w:val="en-GB" w:eastAsia="en-GB"/>
        </w:rPr>
        <w:drawing>
          <wp:inline distT="0" distB="0" distL="0" distR="0">
            <wp:extent cx="4260215" cy="248221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4260215" cy="2482215"/>
                    </a:xfrm>
                    <a:prstGeom prst="rect">
                      <a:avLst/>
                    </a:prstGeom>
                    <a:noFill/>
                    <a:ln w="9525">
                      <a:noFill/>
                      <a:miter lim="800000"/>
                      <a:headEnd/>
                      <a:tailEnd/>
                    </a:ln>
                  </pic:spPr>
                </pic:pic>
              </a:graphicData>
            </a:graphic>
          </wp:inline>
        </w:drawing>
      </w:r>
    </w:p>
    <w:p w:rsidR="00C406E0" w:rsidRPr="000F1192" w:rsidRDefault="00C406E0" w:rsidP="00C406E0">
      <w:pPr>
        <w:shd w:val="clear" w:color="auto" w:fill="FFFFFF"/>
        <w:rPr>
          <w:rFonts w:eastAsia="Times New Roman"/>
          <w:b/>
          <w:szCs w:val="28"/>
          <w:lang w:val="en-AU"/>
        </w:rPr>
      </w:pPr>
      <w:r w:rsidRPr="000F1192">
        <w:rPr>
          <w:rFonts w:eastAsia="Times New Roman"/>
          <w:b/>
          <w:szCs w:val="28"/>
          <w:lang w:val="en-AU"/>
        </w:rPr>
        <w:t xml:space="preserve"> </w:t>
      </w:r>
    </w:p>
    <w:p w:rsidR="00C406E0" w:rsidRPr="000F1192" w:rsidRDefault="00C406E0" w:rsidP="00C406E0">
      <w:pPr>
        <w:shd w:val="clear" w:color="auto" w:fill="FFFFFF"/>
        <w:rPr>
          <w:rFonts w:eastAsia="Times New Roman"/>
          <w:b/>
          <w:szCs w:val="28"/>
          <w:lang w:val="en-AU"/>
        </w:rPr>
      </w:pPr>
      <w:r w:rsidRPr="000F1192">
        <w:rPr>
          <w:rFonts w:eastAsia="Times New Roman"/>
          <w:b/>
          <w:szCs w:val="28"/>
          <w:lang w:val="en-AU"/>
        </w:rPr>
        <w:t>Importuri CIF</w:t>
      </w:r>
    </w:p>
    <w:p w:rsidR="00C406E0" w:rsidRPr="000F1192" w:rsidRDefault="00FC4C61" w:rsidP="00C406E0">
      <w:pPr>
        <w:shd w:val="clear" w:color="auto" w:fill="FFFFFF"/>
        <w:rPr>
          <w:rFonts w:eastAsia="Times New Roman"/>
          <w:szCs w:val="28"/>
          <w:lang w:val="en-AU"/>
        </w:rPr>
      </w:pPr>
      <w:r>
        <w:rPr>
          <w:rFonts w:eastAsia="Times New Roman"/>
          <w:noProof/>
          <w:szCs w:val="28"/>
          <w:lang w:val="en-GB" w:eastAsia="en-GB"/>
        </w:rPr>
        <w:drawing>
          <wp:inline distT="0" distB="0" distL="0" distR="0">
            <wp:extent cx="4682490" cy="263271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srcRect/>
                    <a:stretch>
                      <a:fillRect/>
                    </a:stretch>
                  </pic:blipFill>
                  <pic:spPr bwMode="auto">
                    <a:xfrm>
                      <a:off x="0" y="0"/>
                      <a:ext cx="4682490" cy="2632710"/>
                    </a:xfrm>
                    <a:prstGeom prst="rect">
                      <a:avLst/>
                    </a:prstGeom>
                    <a:noFill/>
                    <a:ln w="9525">
                      <a:noFill/>
                      <a:miter lim="800000"/>
                      <a:headEnd/>
                      <a:tailEnd/>
                    </a:ln>
                  </pic:spPr>
                </pic:pic>
              </a:graphicData>
            </a:graphic>
          </wp:inline>
        </w:drawing>
      </w:r>
    </w:p>
    <w:p w:rsidR="00C406E0" w:rsidRDefault="00C406E0" w:rsidP="00C406E0">
      <w:pPr>
        <w:ind w:firstLine="708"/>
        <w:rPr>
          <w:rFonts w:eastAsia="Times New Roman"/>
          <w:b/>
          <w:color w:val="000000"/>
          <w:szCs w:val="28"/>
          <w:lang w:val="it-IT"/>
        </w:rPr>
      </w:pPr>
    </w:p>
    <w:p w:rsidR="00C406E0" w:rsidRPr="000F1192" w:rsidRDefault="00C406E0" w:rsidP="00C406E0">
      <w:pPr>
        <w:ind w:firstLine="708"/>
        <w:rPr>
          <w:rFonts w:eastAsia="Times New Roman"/>
          <w:b/>
          <w:color w:val="000000"/>
          <w:szCs w:val="28"/>
          <w:lang w:val="it-IT"/>
        </w:rPr>
      </w:pPr>
      <w:r w:rsidRPr="000F1192">
        <w:rPr>
          <w:rFonts w:eastAsia="Times New Roman"/>
          <w:b/>
          <w:color w:val="000000"/>
          <w:szCs w:val="28"/>
          <w:lang w:val="it-IT"/>
        </w:rPr>
        <w:lastRenderedPageBreak/>
        <w:t>4. TURISM</w:t>
      </w:r>
    </w:p>
    <w:p w:rsidR="00C406E0" w:rsidRPr="000F1192" w:rsidRDefault="00C406E0" w:rsidP="00C406E0">
      <w:pPr>
        <w:ind w:firstLine="708"/>
        <w:rPr>
          <w:rFonts w:eastAsia="Times New Roman"/>
          <w:color w:val="000000"/>
          <w:szCs w:val="28"/>
        </w:rPr>
      </w:pPr>
      <w:r w:rsidRPr="000F1192">
        <w:rPr>
          <w:rFonts w:eastAsia="Times New Roman"/>
          <w:color w:val="000000"/>
          <w:szCs w:val="28"/>
          <w:lang w:val="it-IT"/>
        </w:rPr>
        <w:t xml:space="preserve">În </w:t>
      </w:r>
      <w:r w:rsidRPr="000F1192">
        <w:rPr>
          <w:rFonts w:eastAsia="Times New Roman"/>
          <w:color w:val="000000"/>
          <w:szCs w:val="28"/>
        </w:rPr>
        <w:t xml:space="preserve">anul 2015 funcţionau 74 unităţi de primire turistică cu funcţiuni de cazare turistică, din care : 18 hoteluri, 8 hosteluri, 3 moteluri, 6 cabane turistice, 3 vile turistice, 10 pensiuni turistice, 24 pensiuni agroturistice , cu o capacitate de 3270 locuri.   </w:t>
      </w:r>
    </w:p>
    <w:p w:rsidR="00C406E0" w:rsidRPr="000F1192" w:rsidRDefault="00C406E0" w:rsidP="00C406E0">
      <w:pPr>
        <w:shd w:val="clear" w:color="auto" w:fill="FFFFFF"/>
        <w:rPr>
          <w:rFonts w:eastAsia="Times New Roman"/>
          <w:szCs w:val="28"/>
          <w:lang w:val="it-IT"/>
        </w:rPr>
      </w:pPr>
    </w:p>
    <w:tbl>
      <w:tblPr>
        <w:tblW w:w="8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2"/>
        <w:gridCol w:w="1276"/>
        <w:gridCol w:w="1275"/>
        <w:gridCol w:w="1264"/>
        <w:gridCol w:w="1276"/>
        <w:gridCol w:w="1146"/>
        <w:gridCol w:w="1043"/>
      </w:tblGrid>
      <w:tr w:rsidR="00C406E0" w:rsidRPr="000F1192" w:rsidTr="002D1DF0">
        <w:trPr>
          <w:trHeight w:val="284"/>
          <w:jc w:val="center"/>
        </w:trPr>
        <w:tc>
          <w:tcPr>
            <w:tcW w:w="1612" w:type="dxa"/>
            <w:vMerge w:val="restart"/>
            <w:tcBorders>
              <w:top w:val="thinThickSmallGap" w:sz="18" w:space="0" w:color="auto"/>
              <w:right w:val="thinThickSmallGap" w:sz="18" w:space="0" w:color="auto"/>
            </w:tcBorders>
            <w:shd w:val="clear" w:color="auto" w:fill="auto"/>
          </w:tcPr>
          <w:p w:rsidR="00C406E0" w:rsidRPr="000F1192" w:rsidRDefault="00C406E0" w:rsidP="002D1DF0">
            <w:pPr>
              <w:rPr>
                <w:rFonts w:eastAsia="Times New Roman"/>
                <w:szCs w:val="28"/>
                <w:lang w:val="it-IT"/>
              </w:rPr>
            </w:pPr>
          </w:p>
        </w:tc>
        <w:tc>
          <w:tcPr>
            <w:tcW w:w="3815" w:type="dxa"/>
            <w:gridSpan w:val="3"/>
            <w:tcBorders>
              <w:top w:val="thinThickSmallGap" w:sz="18" w:space="0" w:color="auto"/>
              <w:lef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Sosiri</w:t>
            </w:r>
          </w:p>
        </w:tc>
        <w:tc>
          <w:tcPr>
            <w:tcW w:w="3465" w:type="dxa"/>
            <w:gridSpan w:val="3"/>
            <w:tcBorders>
              <w:top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înnoptări</w:t>
            </w:r>
          </w:p>
        </w:tc>
      </w:tr>
      <w:tr w:rsidR="00C406E0" w:rsidRPr="000F1192" w:rsidTr="002D1DF0">
        <w:trPr>
          <w:trHeight w:val="284"/>
          <w:jc w:val="center"/>
        </w:trPr>
        <w:tc>
          <w:tcPr>
            <w:tcW w:w="1612" w:type="dxa"/>
            <w:vMerge/>
            <w:tcBorders>
              <w:right w:val="thinThickSmallGap" w:sz="18" w:space="0" w:color="auto"/>
            </w:tcBorders>
            <w:shd w:val="clear" w:color="auto" w:fill="auto"/>
          </w:tcPr>
          <w:p w:rsidR="00C406E0" w:rsidRPr="000F1192" w:rsidRDefault="00C406E0" w:rsidP="002D1DF0">
            <w:pPr>
              <w:rPr>
                <w:rFonts w:eastAsia="Times New Roman"/>
                <w:szCs w:val="28"/>
                <w:lang w:val="en-AU"/>
              </w:rPr>
            </w:pPr>
          </w:p>
        </w:tc>
        <w:tc>
          <w:tcPr>
            <w:tcW w:w="1276" w:type="dxa"/>
            <w:tcBorders>
              <w:lef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Anul 2014</w:t>
            </w:r>
          </w:p>
          <w:p w:rsidR="00C406E0" w:rsidRPr="000F1192" w:rsidRDefault="00C406E0" w:rsidP="002D1DF0">
            <w:pPr>
              <w:rPr>
                <w:rFonts w:eastAsia="Times New Roman"/>
                <w:szCs w:val="28"/>
                <w:lang w:val="en-AU"/>
              </w:rPr>
            </w:pPr>
            <w:r w:rsidRPr="000F1192">
              <w:rPr>
                <w:rFonts w:eastAsia="Times New Roman"/>
                <w:szCs w:val="28"/>
                <w:lang w:val="en-AU"/>
              </w:rPr>
              <w:t>-număr-</w:t>
            </w:r>
          </w:p>
        </w:tc>
        <w:tc>
          <w:tcPr>
            <w:tcW w:w="1275"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Anul 2015</w:t>
            </w:r>
          </w:p>
          <w:p w:rsidR="00C406E0" w:rsidRPr="000F1192" w:rsidRDefault="00C406E0" w:rsidP="002D1DF0">
            <w:pPr>
              <w:rPr>
                <w:rFonts w:eastAsia="Times New Roman"/>
                <w:szCs w:val="28"/>
                <w:lang w:val="en-AU"/>
              </w:rPr>
            </w:pPr>
            <w:r w:rsidRPr="000F1192">
              <w:rPr>
                <w:rFonts w:eastAsia="Times New Roman"/>
                <w:szCs w:val="28"/>
                <w:lang w:val="en-AU"/>
              </w:rPr>
              <w:t>-număr-</w:t>
            </w:r>
          </w:p>
        </w:tc>
        <w:tc>
          <w:tcPr>
            <w:tcW w:w="1264"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Anul 2015</w:t>
            </w:r>
          </w:p>
          <w:p w:rsidR="00C406E0" w:rsidRPr="000F1192" w:rsidRDefault="00C406E0" w:rsidP="002D1DF0">
            <w:pPr>
              <w:rPr>
                <w:rFonts w:eastAsia="Times New Roman"/>
                <w:szCs w:val="28"/>
                <w:lang w:val="en-AU"/>
              </w:rPr>
            </w:pPr>
            <w:r w:rsidRPr="000F1192">
              <w:rPr>
                <w:rFonts w:eastAsia="Times New Roman"/>
                <w:szCs w:val="28"/>
                <w:lang w:val="en-AU"/>
              </w:rPr>
              <w:t>faţă de</w:t>
            </w:r>
          </w:p>
          <w:p w:rsidR="00C406E0" w:rsidRPr="000F1192" w:rsidRDefault="00C406E0" w:rsidP="002D1DF0">
            <w:pPr>
              <w:rPr>
                <w:rFonts w:eastAsia="Times New Roman"/>
                <w:szCs w:val="28"/>
                <w:lang w:val="en-AU"/>
              </w:rPr>
            </w:pPr>
            <w:r w:rsidRPr="000F1192">
              <w:rPr>
                <w:rFonts w:eastAsia="Times New Roman"/>
                <w:szCs w:val="28"/>
                <w:lang w:val="en-AU"/>
              </w:rPr>
              <w:t>Anul 2014</w:t>
            </w:r>
          </w:p>
          <w:p w:rsidR="00C406E0" w:rsidRPr="000F1192" w:rsidRDefault="00C406E0" w:rsidP="002D1DF0">
            <w:pPr>
              <w:rPr>
                <w:rFonts w:eastAsia="Times New Roman"/>
                <w:szCs w:val="28"/>
                <w:lang w:val="en-AU"/>
              </w:rPr>
            </w:pPr>
            <w:r w:rsidRPr="000F1192">
              <w:rPr>
                <w:rFonts w:eastAsia="Times New Roman"/>
                <w:szCs w:val="28"/>
                <w:lang w:val="en-AU"/>
              </w:rPr>
              <w:t>-%-</w:t>
            </w:r>
          </w:p>
        </w:tc>
        <w:tc>
          <w:tcPr>
            <w:tcW w:w="127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Anul 2014</w:t>
            </w:r>
          </w:p>
          <w:p w:rsidR="00C406E0" w:rsidRPr="000F1192" w:rsidRDefault="00C406E0" w:rsidP="002D1DF0">
            <w:pPr>
              <w:rPr>
                <w:rFonts w:eastAsia="Times New Roman"/>
                <w:szCs w:val="28"/>
                <w:lang w:val="en-AU"/>
              </w:rPr>
            </w:pPr>
            <w:r w:rsidRPr="000F1192">
              <w:rPr>
                <w:rFonts w:eastAsia="Times New Roman"/>
                <w:szCs w:val="28"/>
                <w:lang w:val="en-AU"/>
              </w:rPr>
              <w:t>-număr</w:t>
            </w:r>
          </w:p>
        </w:tc>
        <w:tc>
          <w:tcPr>
            <w:tcW w:w="1146" w:type="dxa"/>
            <w:shd w:val="clear" w:color="auto" w:fill="auto"/>
            <w:vAlign w:val="center"/>
          </w:tcPr>
          <w:p w:rsidR="00C406E0" w:rsidRPr="000F1192" w:rsidRDefault="00C406E0" w:rsidP="002D1DF0">
            <w:pPr>
              <w:ind w:left="-113" w:right="-113"/>
              <w:rPr>
                <w:rFonts w:eastAsia="Times New Roman"/>
                <w:bCs/>
                <w:szCs w:val="28"/>
              </w:rPr>
            </w:pPr>
            <w:r w:rsidRPr="000F1192">
              <w:rPr>
                <w:rFonts w:eastAsia="Times New Roman"/>
                <w:bCs/>
                <w:szCs w:val="28"/>
              </w:rPr>
              <w:t>Anul 2015</w:t>
            </w:r>
          </w:p>
          <w:p w:rsidR="00C406E0" w:rsidRPr="000F1192" w:rsidRDefault="00C406E0" w:rsidP="002D1DF0">
            <w:pPr>
              <w:rPr>
                <w:rFonts w:eastAsia="Times New Roman"/>
                <w:szCs w:val="28"/>
                <w:lang w:val="en-AU"/>
              </w:rPr>
            </w:pPr>
            <w:r w:rsidRPr="000F1192">
              <w:rPr>
                <w:rFonts w:eastAsia="Times New Roman"/>
                <w:szCs w:val="28"/>
                <w:lang w:val="en-AU"/>
              </w:rPr>
              <w:t>-număr-</w:t>
            </w:r>
          </w:p>
        </w:tc>
        <w:tc>
          <w:tcPr>
            <w:tcW w:w="1043" w:type="dxa"/>
            <w:shd w:val="clear" w:color="auto" w:fill="auto"/>
            <w:vAlign w:val="center"/>
          </w:tcPr>
          <w:p w:rsidR="00C406E0" w:rsidRPr="000F1192" w:rsidRDefault="00C406E0" w:rsidP="002D1DF0">
            <w:pPr>
              <w:ind w:left="-113" w:right="-113"/>
              <w:rPr>
                <w:rFonts w:eastAsia="Times New Roman"/>
                <w:szCs w:val="28"/>
                <w:lang w:val="it-IT"/>
              </w:rPr>
            </w:pPr>
            <w:r w:rsidRPr="000F1192">
              <w:rPr>
                <w:rFonts w:eastAsia="Times New Roman"/>
                <w:bCs/>
                <w:szCs w:val="28"/>
              </w:rPr>
              <w:t>Anul 2015</w:t>
            </w:r>
            <w:r w:rsidRPr="000F1192">
              <w:rPr>
                <w:rFonts w:eastAsia="Times New Roman"/>
                <w:szCs w:val="28"/>
                <w:lang w:val="it-IT"/>
              </w:rPr>
              <w:t xml:space="preserve">  </w:t>
            </w:r>
          </w:p>
          <w:p w:rsidR="00C406E0" w:rsidRPr="000F1192" w:rsidRDefault="00C406E0" w:rsidP="002D1DF0">
            <w:pPr>
              <w:ind w:left="-113" w:right="-113"/>
              <w:rPr>
                <w:rFonts w:eastAsia="Times New Roman"/>
                <w:szCs w:val="28"/>
                <w:lang w:val="it-IT"/>
              </w:rPr>
            </w:pPr>
            <w:r w:rsidRPr="000F1192">
              <w:rPr>
                <w:rFonts w:eastAsia="Times New Roman"/>
                <w:szCs w:val="28"/>
                <w:lang w:val="it-IT"/>
              </w:rPr>
              <w:t>faţă de</w:t>
            </w:r>
          </w:p>
          <w:p w:rsidR="00C406E0" w:rsidRPr="000F1192" w:rsidRDefault="00C406E0" w:rsidP="002D1DF0">
            <w:pPr>
              <w:ind w:left="-113" w:right="-113"/>
              <w:rPr>
                <w:rFonts w:eastAsia="Times New Roman"/>
                <w:bCs/>
                <w:szCs w:val="28"/>
              </w:rPr>
            </w:pPr>
            <w:r w:rsidRPr="000F1192">
              <w:rPr>
                <w:rFonts w:eastAsia="Times New Roman"/>
                <w:bCs/>
                <w:szCs w:val="28"/>
              </w:rPr>
              <w:t>Anul 2014</w:t>
            </w:r>
          </w:p>
          <w:p w:rsidR="00C406E0" w:rsidRPr="000F1192" w:rsidRDefault="00C406E0" w:rsidP="002D1DF0">
            <w:pPr>
              <w:rPr>
                <w:rFonts w:eastAsia="Times New Roman"/>
                <w:szCs w:val="28"/>
                <w:lang w:val="en-AU"/>
              </w:rPr>
            </w:pPr>
            <w:r w:rsidRPr="000F1192">
              <w:rPr>
                <w:rFonts w:eastAsia="Times New Roman"/>
                <w:szCs w:val="28"/>
                <w:lang w:val="it-IT"/>
              </w:rPr>
              <w:t xml:space="preserve"> </w:t>
            </w:r>
            <w:r w:rsidRPr="000F1192">
              <w:rPr>
                <w:rFonts w:eastAsia="Times New Roman"/>
                <w:szCs w:val="28"/>
                <w:lang w:val="en-AU"/>
              </w:rPr>
              <w:t>-%-</w:t>
            </w:r>
          </w:p>
        </w:tc>
      </w:tr>
      <w:tr w:rsidR="00C406E0" w:rsidRPr="000F1192" w:rsidTr="002D1DF0">
        <w:trPr>
          <w:trHeight w:val="284"/>
          <w:jc w:val="center"/>
        </w:trPr>
        <w:tc>
          <w:tcPr>
            <w:tcW w:w="1612" w:type="dxa"/>
            <w:tcBorders>
              <w:righ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Total</w:t>
            </w:r>
          </w:p>
        </w:tc>
        <w:tc>
          <w:tcPr>
            <w:tcW w:w="1276" w:type="dxa"/>
            <w:tcBorders>
              <w:left w:val="thinThickSmallGap" w:sz="18" w:space="0" w:color="auto"/>
            </w:tcBorders>
            <w:shd w:val="clear" w:color="auto" w:fill="auto"/>
            <w:vAlign w:val="center"/>
          </w:tcPr>
          <w:p w:rsidR="00C406E0" w:rsidRPr="000F1192" w:rsidRDefault="00C406E0" w:rsidP="002D1DF0">
            <w:pPr>
              <w:rPr>
                <w:rFonts w:eastAsia="Times New Roman"/>
                <w:szCs w:val="28"/>
              </w:rPr>
            </w:pPr>
            <w:r w:rsidRPr="000F1192">
              <w:rPr>
                <w:rFonts w:eastAsia="Times New Roman"/>
                <w:szCs w:val="28"/>
              </w:rPr>
              <w:t>82226</w:t>
            </w:r>
          </w:p>
        </w:tc>
        <w:tc>
          <w:tcPr>
            <w:tcW w:w="1275"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89089</w:t>
            </w:r>
          </w:p>
        </w:tc>
        <w:tc>
          <w:tcPr>
            <w:tcW w:w="1264"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108,3</w:t>
            </w:r>
          </w:p>
        </w:tc>
        <w:tc>
          <w:tcPr>
            <w:tcW w:w="127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246591</w:t>
            </w:r>
          </w:p>
        </w:tc>
        <w:tc>
          <w:tcPr>
            <w:tcW w:w="114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248227</w:t>
            </w:r>
          </w:p>
        </w:tc>
        <w:tc>
          <w:tcPr>
            <w:tcW w:w="1043"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100,7</w:t>
            </w:r>
          </w:p>
        </w:tc>
      </w:tr>
      <w:tr w:rsidR="00C406E0" w:rsidRPr="000F1192" w:rsidTr="002D1DF0">
        <w:trPr>
          <w:trHeight w:val="284"/>
          <w:jc w:val="center"/>
        </w:trPr>
        <w:tc>
          <w:tcPr>
            <w:tcW w:w="1612" w:type="dxa"/>
            <w:tcBorders>
              <w:righ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Turişti români</w:t>
            </w:r>
          </w:p>
        </w:tc>
        <w:tc>
          <w:tcPr>
            <w:tcW w:w="1276" w:type="dxa"/>
            <w:tcBorders>
              <w:lef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76204</w:t>
            </w:r>
          </w:p>
        </w:tc>
        <w:tc>
          <w:tcPr>
            <w:tcW w:w="1275"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82786</w:t>
            </w:r>
          </w:p>
        </w:tc>
        <w:tc>
          <w:tcPr>
            <w:tcW w:w="1264"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108,6</w:t>
            </w:r>
          </w:p>
        </w:tc>
        <w:tc>
          <w:tcPr>
            <w:tcW w:w="127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227853</w:t>
            </w:r>
          </w:p>
        </w:tc>
        <w:tc>
          <w:tcPr>
            <w:tcW w:w="114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230986</w:t>
            </w:r>
          </w:p>
        </w:tc>
        <w:tc>
          <w:tcPr>
            <w:tcW w:w="1043"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101,4</w:t>
            </w:r>
          </w:p>
        </w:tc>
      </w:tr>
      <w:tr w:rsidR="00C406E0" w:rsidRPr="000F1192" w:rsidTr="002D1DF0">
        <w:trPr>
          <w:trHeight w:val="284"/>
          <w:jc w:val="center"/>
        </w:trPr>
        <w:tc>
          <w:tcPr>
            <w:tcW w:w="1612" w:type="dxa"/>
            <w:tcBorders>
              <w:righ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Turişti străini</w:t>
            </w:r>
          </w:p>
          <w:p w:rsidR="00C406E0" w:rsidRPr="000F1192" w:rsidRDefault="00C406E0" w:rsidP="002D1DF0">
            <w:pPr>
              <w:rPr>
                <w:rFonts w:eastAsia="Times New Roman"/>
                <w:szCs w:val="28"/>
                <w:lang w:val="en-US"/>
              </w:rPr>
            </w:pPr>
            <w:r w:rsidRPr="000F1192">
              <w:rPr>
                <w:rFonts w:eastAsia="Times New Roman"/>
                <w:szCs w:val="28"/>
                <w:lang w:val="en-AU"/>
              </w:rPr>
              <w:t xml:space="preserve">        din care</w:t>
            </w:r>
            <w:r w:rsidRPr="000F1192">
              <w:rPr>
                <w:rFonts w:eastAsia="Times New Roman"/>
                <w:szCs w:val="28"/>
                <w:lang w:val="en-US"/>
              </w:rPr>
              <w:t>:</w:t>
            </w:r>
          </w:p>
        </w:tc>
        <w:tc>
          <w:tcPr>
            <w:tcW w:w="1276" w:type="dxa"/>
            <w:tcBorders>
              <w:lef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6022</w:t>
            </w:r>
          </w:p>
        </w:tc>
        <w:tc>
          <w:tcPr>
            <w:tcW w:w="1275"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6303</w:t>
            </w:r>
          </w:p>
        </w:tc>
        <w:tc>
          <w:tcPr>
            <w:tcW w:w="1264"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104,7</w:t>
            </w:r>
          </w:p>
        </w:tc>
        <w:tc>
          <w:tcPr>
            <w:tcW w:w="127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18738</w:t>
            </w:r>
          </w:p>
        </w:tc>
        <w:tc>
          <w:tcPr>
            <w:tcW w:w="114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17241</w:t>
            </w:r>
          </w:p>
        </w:tc>
        <w:tc>
          <w:tcPr>
            <w:tcW w:w="1043"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92,0</w:t>
            </w:r>
          </w:p>
        </w:tc>
      </w:tr>
      <w:tr w:rsidR="00C406E0" w:rsidRPr="000F1192" w:rsidTr="002D1DF0">
        <w:trPr>
          <w:trHeight w:val="284"/>
          <w:jc w:val="center"/>
        </w:trPr>
        <w:tc>
          <w:tcPr>
            <w:tcW w:w="1612" w:type="dxa"/>
            <w:tcBorders>
              <w:righ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 xml:space="preserve"> - Europa </w:t>
            </w:r>
          </w:p>
        </w:tc>
        <w:tc>
          <w:tcPr>
            <w:tcW w:w="1276" w:type="dxa"/>
            <w:tcBorders>
              <w:lef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5178</w:t>
            </w:r>
          </w:p>
        </w:tc>
        <w:tc>
          <w:tcPr>
            <w:tcW w:w="1275"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5562</w:t>
            </w:r>
          </w:p>
        </w:tc>
        <w:tc>
          <w:tcPr>
            <w:tcW w:w="1264"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107,4</w:t>
            </w:r>
          </w:p>
        </w:tc>
        <w:tc>
          <w:tcPr>
            <w:tcW w:w="127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16233</w:t>
            </w:r>
          </w:p>
        </w:tc>
        <w:tc>
          <w:tcPr>
            <w:tcW w:w="114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15104</w:t>
            </w:r>
          </w:p>
        </w:tc>
        <w:tc>
          <w:tcPr>
            <w:tcW w:w="1043"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93,0</w:t>
            </w:r>
          </w:p>
        </w:tc>
      </w:tr>
      <w:tr w:rsidR="00C406E0" w:rsidRPr="000F1192" w:rsidTr="002D1DF0">
        <w:trPr>
          <w:trHeight w:val="284"/>
          <w:jc w:val="center"/>
        </w:trPr>
        <w:tc>
          <w:tcPr>
            <w:tcW w:w="1612" w:type="dxa"/>
            <w:tcBorders>
              <w:right w:val="thinThickSmallGap" w:sz="18" w:space="0" w:color="auto"/>
            </w:tcBorders>
            <w:shd w:val="clear" w:color="auto" w:fill="auto"/>
            <w:vAlign w:val="center"/>
          </w:tcPr>
          <w:p w:rsidR="00C406E0" w:rsidRPr="000F1192" w:rsidRDefault="00C406E0" w:rsidP="002D1DF0">
            <w:pPr>
              <w:ind w:left="370" w:hanging="370"/>
              <w:rPr>
                <w:rFonts w:eastAsia="Times New Roman"/>
                <w:szCs w:val="28"/>
              </w:rPr>
            </w:pPr>
            <w:r w:rsidRPr="000F1192">
              <w:rPr>
                <w:rFonts w:eastAsia="Times New Roman"/>
                <w:szCs w:val="28"/>
                <w:lang w:val="en-AU"/>
              </w:rPr>
              <w:t xml:space="preserve">    - Uniunea            European</w:t>
            </w:r>
            <w:r w:rsidRPr="000F1192">
              <w:rPr>
                <w:rFonts w:eastAsia="Times New Roman"/>
                <w:szCs w:val="28"/>
              </w:rPr>
              <w:t>ă</w:t>
            </w:r>
          </w:p>
        </w:tc>
        <w:tc>
          <w:tcPr>
            <w:tcW w:w="1276" w:type="dxa"/>
            <w:tcBorders>
              <w:left w:val="thinThickSmallGap" w:sz="18" w:space="0" w:color="auto"/>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4348</w:t>
            </w:r>
          </w:p>
        </w:tc>
        <w:tc>
          <w:tcPr>
            <w:tcW w:w="1275"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4726</w:t>
            </w:r>
          </w:p>
        </w:tc>
        <w:tc>
          <w:tcPr>
            <w:tcW w:w="1264" w:type="dxa"/>
            <w:shd w:val="clear" w:color="auto" w:fill="auto"/>
            <w:vAlign w:val="center"/>
          </w:tcPr>
          <w:p w:rsidR="00C406E0" w:rsidRPr="000F1192" w:rsidRDefault="00C406E0" w:rsidP="002D1DF0">
            <w:pPr>
              <w:rPr>
                <w:rFonts w:eastAsia="Times New Roman"/>
                <w:szCs w:val="28"/>
              </w:rPr>
            </w:pPr>
            <w:r w:rsidRPr="000F1192">
              <w:rPr>
                <w:rFonts w:eastAsia="Times New Roman"/>
                <w:szCs w:val="28"/>
              </w:rPr>
              <w:t>108,7</w:t>
            </w:r>
          </w:p>
        </w:tc>
        <w:tc>
          <w:tcPr>
            <w:tcW w:w="127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13181</w:t>
            </w:r>
          </w:p>
        </w:tc>
        <w:tc>
          <w:tcPr>
            <w:tcW w:w="1146"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12379</w:t>
            </w:r>
          </w:p>
        </w:tc>
        <w:tc>
          <w:tcPr>
            <w:tcW w:w="1043" w:type="dxa"/>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93,9</w:t>
            </w:r>
          </w:p>
        </w:tc>
      </w:tr>
    </w:tbl>
    <w:p w:rsidR="00C406E0" w:rsidRPr="000F1192" w:rsidRDefault="00C406E0" w:rsidP="00C406E0">
      <w:pPr>
        <w:shd w:val="clear" w:color="auto" w:fill="FFFFFF"/>
        <w:rPr>
          <w:rFonts w:eastAsia="Times New Roman"/>
          <w:b/>
          <w:i/>
          <w:szCs w:val="28"/>
          <w:lang w:val="en-AU"/>
        </w:rPr>
      </w:pPr>
    </w:p>
    <w:p w:rsidR="00C406E0" w:rsidRPr="000F1192" w:rsidRDefault="00C406E0" w:rsidP="00C406E0">
      <w:pPr>
        <w:shd w:val="clear" w:color="auto" w:fill="FFFFFF"/>
        <w:ind w:firstLine="708"/>
        <w:rPr>
          <w:rFonts w:eastAsia="Times New Roman"/>
          <w:szCs w:val="28"/>
          <w:lang w:val="en-AU"/>
        </w:rPr>
      </w:pPr>
      <w:r w:rsidRPr="000F1192">
        <w:rPr>
          <w:rFonts w:eastAsia="Times New Roman"/>
          <w:b/>
          <w:szCs w:val="28"/>
          <w:lang w:val="en-AU"/>
        </w:rPr>
        <w:t xml:space="preserve">Sosirile </w:t>
      </w:r>
      <w:r w:rsidRPr="000F1192">
        <w:rPr>
          <w:rFonts w:eastAsia="Times New Roman"/>
          <w:szCs w:val="28"/>
          <w:lang w:val="en-AU"/>
        </w:rPr>
        <w:t>înregistrate în structurile de primire turistică în anul 2015 au însumat 89089 persoane, în cre</w:t>
      </w:r>
      <w:r w:rsidRPr="000F1192">
        <w:rPr>
          <w:rFonts w:eastAsia="Times New Roman"/>
          <w:szCs w:val="28"/>
        </w:rPr>
        <w:t>şt</w:t>
      </w:r>
      <w:r w:rsidRPr="000F1192">
        <w:rPr>
          <w:rFonts w:eastAsia="Times New Roman"/>
          <w:szCs w:val="28"/>
          <w:lang w:val="en-AU"/>
        </w:rPr>
        <w:t>ere cu 8,3% faţă de anul 2014.</w:t>
      </w:r>
    </w:p>
    <w:p w:rsidR="00C406E0" w:rsidRPr="000F1192" w:rsidRDefault="00C406E0" w:rsidP="00C406E0">
      <w:pPr>
        <w:shd w:val="clear" w:color="auto" w:fill="FFFFFF"/>
        <w:rPr>
          <w:rFonts w:eastAsia="Times New Roman"/>
          <w:szCs w:val="28"/>
          <w:lang w:val="it-IT"/>
        </w:rPr>
      </w:pPr>
      <w:r w:rsidRPr="000F1192">
        <w:rPr>
          <w:rFonts w:eastAsia="Times New Roman"/>
          <w:szCs w:val="28"/>
          <w:lang w:val="en-AU"/>
        </w:rPr>
        <w:t xml:space="preserve">Sosirile </w:t>
      </w:r>
      <w:r w:rsidRPr="000F1192">
        <w:rPr>
          <w:rFonts w:eastAsia="Times New Roman"/>
          <w:b/>
          <w:szCs w:val="28"/>
          <w:lang w:val="en-AU"/>
        </w:rPr>
        <w:t>turiştilor români</w:t>
      </w:r>
      <w:r w:rsidRPr="000F1192">
        <w:rPr>
          <w:rFonts w:eastAsia="Times New Roman"/>
          <w:szCs w:val="28"/>
          <w:lang w:val="en-AU"/>
        </w:rPr>
        <w:t xml:space="preserve"> în structurile de primire turistică cu funcţiuni de cazare au reprezentat în anul 2015, 92,9% din numărul total de sosiri, în timp ce </w:t>
      </w:r>
      <w:r w:rsidRPr="000F1192">
        <w:rPr>
          <w:rFonts w:eastAsia="Times New Roman"/>
          <w:b/>
          <w:szCs w:val="28"/>
          <w:lang w:val="en-AU"/>
        </w:rPr>
        <w:t>turiştii străini</w:t>
      </w:r>
      <w:r w:rsidRPr="000F1192">
        <w:rPr>
          <w:rFonts w:eastAsia="Times New Roman"/>
          <w:szCs w:val="28"/>
          <w:lang w:val="en-AU"/>
        </w:rPr>
        <w:t xml:space="preserve"> au reprezentat 7,1%. </w:t>
      </w:r>
      <w:r w:rsidRPr="000F1192">
        <w:rPr>
          <w:rFonts w:eastAsia="Times New Roman"/>
          <w:szCs w:val="28"/>
          <w:lang w:val="it-IT"/>
        </w:rPr>
        <w:t>Pe tipuri de structuri de primire turistică, în anul 2015, sosirile în hoteluri deţin 64,0% din totalul sosirilor, urmate de pensiunile agroturistice cu 13,7%, pensiuni turistice cu 7,2%</w:t>
      </w:r>
      <w:r w:rsidRPr="000F1192">
        <w:rPr>
          <w:rFonts w:eastAsia="Times New Roman"/>
          <w:szCs w:val="28"/>
        </w:rPr>
        <w:t xml:space="preserve">, cabane </w:t>
      </w:r>
      <w:r w:rsidRPr="000F1192">
        <w:rPr>
          <w:rFonts w:eastAsia="Times New Roman"/>
          <w:szCs w:val="28"/>
          <w:lang w:val="it-IT"/>
        </w:rPr>
        <w:t>turistice cu 3,8%, etc.</w:t>
      </w:r>
    </w:p>
    <w:p w:rsidR="00C406E0" w:rsidRPr="000F1192" w:rsidRDefault="00C406E0" w:rsidP="00C406E0">
      <w:pPr>
        <w:shd w:val="clear" w:color="auto" w:fill="FFFFFF"/>
        <w:spacing w:before="120"/>
        <w:rPr>
          <w:rFonts w:eastAsia="Times New Roman"/>
          <w:szCs w:val="28"/>
          <w:lang w:val="it-IT"/>
        </w:rPr>
      </w:pPr>
      <w:r w:rsidRPr="000F1192">
        <w:rPr>
          <w:rFonts w:eastAsia="Times New Roman"/>
          <w:szCs w:val="28"/>
          <w:lang w:val="it-IT"/>
        </w:rPr>
        <w:t xml:space="preserve"> </w:t>
      </w:r>
      <w:r>
        <w:rPr>
          <w:rFonts w:eastAsia="Times New Roman"/>
          <w:szCs w:val="28"/>
          <w:lang w:val="it-IT"/>
        </w:rPr>
        <w:tab/>
      </w:r>
      <w:r w:rsidRPr="000F1192">
        <w:rPr>
          <w:rFonts w:eastAsia="Times New Roman"/>
          <w:b/>
          <w:szCs w:val="28"/>
          <w:lang w:val="it-IT"/>
        </w:rPr>
        <w:t>Înnoptările</w:t>
      </w:r>
      <w:r w:rsidRPr="000F1192">
        <w:rPr>
          <w:rFonts w:eastAsia="Times New Roman"/>
          <w:szCs w:val="28"/>
          <w:lang w:val="it-IT"/>
        </w:rPr>
        <w:t xml:space="preserve"> înregistrate în structurile de primire turistică, în anul 2015 au însumat 248227, în </w:t>
      </w:r>
      <w:r w:rsidRPr="000F1192">
        <w:rPr>
          <w:rFonts w:eastAsia="Times New Roman"/>
          <w:szCs w:val="28"/>
        </w:rPr>
        <w:t>creşt</w:t>
      </w:r>
      <w:r w:rsidRPr="000F1192">
        <w:rPr>
          <w:rFonts w:eastAsia="Times New Roman"/>
          <w:szCs w:val="28"/>
          <w:lang w:val="it-IT"/>
        </w:rPr>
        <w:t xml:space="preserve">ere cu 0,7% faţă de anul 2014. Înnoptările turiştilor români în structurile de primire turistică cu funcţiuni de cazare au reprezentat în anul 2015, 93,1% din numărul total de înnoptări, în timp ce înnoptările turiştilor străini au reprezentat 6,9%. </w:t>
      </w:r>
    </w:p>
    <w:p w:rsidR="00C406E0" w:rsidRPr="000F1192" w:rsidRDefault="00C406E0" w:rsidP="00C406E0">
      <w:pPr>
        <w:shd w:val="clear" w:color="auto" w:fill="FFFFFF"/>
        <w:ind w:firstLine="708"/>
        <w:rPr>
          <w:rFonts w:eastAsia="Times New Roman"/>
          <w:i/>
          <w:spacing w:val="-2"/>
          <w:szCs w:val="28"/>
        </w:rPr>
      </w:pPr>
      <w:r w:rsidRPr="000F1192">
        <w:rPr>
          <w:rFonts w:eastAsia="Times New Roman"/>
          <w:b/>
          <w:spacing w:val="-2"/>
          <w:szCs w:val="28"/>
          <w:lang w:val="it-IT"/>
        </w:rPr>
        <w:t>Indicele de utilizare netă</w:t>
      </w:r>
      <w:r w:rsidRPr="000F1192">
        <w:rPr>
          <w:rFonts w:eastAsia="Times New Roman"/>
          <w:spacing w:val="-2"/>
          <w:szCs w:val="28"/>
          <w:lang w:val="it-IT"/>
        </w:rPr>
        <w:t xml:space="preserve"> a locurilor de cazare în anul </w:t>
      </w:r>
      <w:smartTag w:uri="urn:schemas-microsoft-com:office:smarttags" w:element="metricconverter">
        <w:smartTagPr>
          <w:attr w:name="ProductID" w:val="2015 a"/>
        </w:smartTagPr>
        <w:r w:rsidRPr="000F1192">
          <w:rPr>
            <w:rFonts w:eastAsia="Times New Roman"/>
            <w:spacing w:val="-2"/>
            <w:szCs w:val="28"/>
            <w:lang w:val="it-IT"/>
          </w:rPr>
          <w:t>2015 a</w:t>
        </w:r>
      </w:smartTag>
      <w:r w:rsidRPr="000F1192">
        <w:rPr>
          <w:rFonts w:eastAsia="Times New Roman"/>
          <w:spacing w:val="-2"/>
          <w:szCs w:val="28"/>
          <w:lang w:val="it-IT"/>
        </w:rPr>
        <w:t xml:space="preserve"> fost de 23,1%, pe total structuri de primire turistică, în scădere cu 0,3 puncte procentuale faţă de anul 2014.</w:t>
      </w:r>
    </w:p>
    <w:p w:rsidR="00C406E0" w:rsidRPr="000F1192" w:rsidRDefault="00C406E0" w:rsidP="00C406E0">
      <w:pPr>
        <w:spacing w:before="360"/>
        <w:ind w:firstLine="708"/>
        <w:rPr>
          <w:rFonts w:eastAsia="Times New Roman"/>
          <w:b/>
          <w:color w:val="000000"/>
          <w:szCs w:val="28"/>
        </w:rPr>
      </w:pPr>
      <w:r w:rsidRPr="000F1192">
        <w:rPr>
          <w:rFonts w:eastAsia="Times New Roman"/>
          <w:b/>
          <w:color w:val="000000"/>
          <w:szCs w:val="28"/>
        </w:rPr>
        <w:lastRenderedPageBreak/>
        <w:t xml:space="preserve">5. FORŢA DE MUNCĂ ŞI ŞOMAJUL  </w:t>
      </w:r>
    </w:p>
    <w:p w:rsidR="00C406E0" w:rsidRPr="000F1192" w:rsidRDefault="00C406E0" w:rsidP="00C406E0">
      <w:pPr>
        <w:shd w:val="clear" w:color="auto" w:fill="FFFFFF"/>
        <w:spacing w:before="120"/>
        <w:ind w:firstLine="708"/>
        <w:rPr>
          <w:rFonts w:eastAsia="Times New Roman"/>
          <w:spacing w:val="-8"/>
          <w:szCs w:val="28"/>
        </w:rPr>
      </w:pPr>
      <w:r w:rsidRPr="000F1192">
        <w:rPr>
          <w:rFonts w:eastAsia="Times New Roman"/>
          <w:b/>
          <w:bCs/>
          <w:spacing w:val="-8"/>
          <w:szCs w:val="28"/>
        </w:rPr>
        <w:t xml:space="preserve">Efectivul salariaţilor </w:t>
      </w:r>
      <w:r w:rsidRPr="000F1192">
        <w:rPr>
          <w:rFonts w:eastAsia="Times New Roman"/>
          <w:spacing w:val="-8"/>
          <w:szCs w:val="28"/>
        </w:rPr>
        <w:t xml:space="preserve">din judeţul Dâmboviţa la sfârşitul lunii decembrie </w:t>
      </w:r>
      <w:smartTag w:uri="urn:schemas-microsoft-com:office:smarttags" w:element="metricconverter">
        <w:smartTagPr>
          <w:attr w:name="ProductID" w:val="2015 a"/>
        </w:smartTagPr>
        <w:r w:rsidRPr="000F1192">
          <w:rPr>
            <w:rFonts w:eastAsia="Times New Roman"/>
            <w:spacing w:val="-8"/>
            <w:szCs w:val="28"/>
          </w:rPr>
          <w:t>2015 a</w:t>
        </w:r>
      </w:smartTag>
      <w:r w:rsidRPr="000F1192">
        <w:rPr>
          <w:rFonts w:eastAsia="Times New Roman"/>
          <w:spacing w:val="-8"/>
          <w:szCs w:val="28"/>
        </w:rPr>
        <w:t xml:space="preserve"> fost de </w:t>
      </w:r>
      <w:bookmarkStart w:id="1" w:name="OLE_LINK3"/>
      <w:bookmarkStart w:id="2" w:name="OLE_LINK4"/>
      <w:bookmarkStart w:id="3" w:name="OLE_LINK5"/>
      <w:bookmarkStart w:id="4" w:name="OLE_LINK6"/>
      <w:bookmarkStart w:id="5" w:name="OLE_LINK7"/>
      <w:bookmarkStart w:id="6" w:name="OLE_LINK8"/>
      <w:bookmarkStart w:id="7" w:name="OLE_LINK9"/>
      <w:bookmarkStart w:id="8" w:name="OLE_LINK10"/>
      <w:bookmarkStart w:id="9" w:name="OLE_LINK11"/>
      <w:bookmarkStart w:id="10" w:name="OLE_LINK84"/>
      <w:bookmarkStart w:id="11" w:name="OLE_LINK85"/>
      <w:bookmarkStart w:id="12" w:name="OLE_LINK12"/>
      <w:bookmarkStart w:id="13" w:name="OLE_LINK13"/>
      <w:bookmarkStart w:id="14" w:name="OLE_LINK14"/>
      <w:bookmarkStart w:id="15" w:name="OLE_LINK15"/>
      <w:r w:rsidRPr="000F1192">
        <w:rPr>
          <w:rFonts w:eastAsia="Times New Roman"/>
          <w:spacing w:val="-8"/>
          <w:szCs w:val="28"/>
        </w:rPr>
        <w:t>7</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F1192">
        <w:rPr>
          <w:rFonts w:eastAsia="Times New Roman"/>
          <w:spacing w:val="-8"/>
          <w:szCs w:val="28"/>
        </w:rPr>
        <w:t>4984 persoane, în creştere cu 1704 persoane faţă de luna corespunzătoare din anul 2014.</w:t>
      </w:r>
    </w:p>
    <w:p w:rsidR="00C406E0" w:rsidRPr="000F1192" w:rsidRDefault="00C406E0" w:rsidP="00C406E0">
      <w:pPr>
        <w:shd w:val="clear" w:color="auto" w:fill="FFFFFF"/>
        <w:spacing w:before="120"/>
        <w:ind w:firstLine="708"/>
        <w:rPr>
          <w:rFonts w:eastAsia="Times New Roman"/>
          <w:spacing w:val="-8"/>
          <w:szCs w:val="28"/>
          <w:lang w:val="en-US"/>
        </w:rPr>
      </w:pPr>
      <w:r w:rsidRPr="000F1192">
        <w:rPr>
          <w:rFonts w:eastAsia="Times New Roman"/>
          <w:b/>
          <w:bCs/>
          <w:spacing w:val="-8"/>
          <w:szCs w:val="28"/>
        </w:rPr>
        <w:t xml:space="preserve">Efectivul salariaţilor </w:t>
      </w:r>
      <w:r w:rsidRPr="000F1192">
        <w:rPr>
          <w:rFonts w:eastAsia="Times New Roman"/>
          <w:b/>
          <w:bCs/>
          <w:spacing w:val="-8"/>
          <w:szCs w:val="28"/>
          <w:lang w:val="en-US"/>
        </w:rPr>
        <w:t>(la 31 decembrie)</w:t>
      </w:r>
    </w:p>
    <w:tbl>
      <w:tblPr>
        <w:tblW w:w="946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696"/>
        <w:gridCol w:w="1623"/>
        <w:gridCol w:w="1354"/>
        <w:gridCol w:w="2796"/>
      </w:tblGrid>
      <w:tr w:rsidR="00C406E0" w:rsidRPr="000F1192" w:rsidTr="002D1DF0">
        <w:trPr>
          <w:trHeight w:val="284"/>
          <w:tblCellSpacing w:w="0" w:type="dxa"/>
        </w:trPr>
        <w:tc>
          <w:tcPr>
            <w:tcW w:w="3696" w:type="dxa"/>
            <w:vAlign w:val="bottom"/>
          </w:tcPr>
          <w:p w:rsidR="00C406E0" w:rsidRPr="000F1192" w:rsidRDefault="00C406E0" w:rsidP="002D1DF0">
            <w:pPr>
              <w:shd w:val="clear" w:color="auto" w:fill="FFFFFF"/>
              <w:rPr>
                <w:rFonts w:eastAsia="Times New Roman"/>
                <w:spacing w:val="-8"/>
                <w:szCs w:val="28"/>
              </w:rPr>
            </w:pPr>
            <w:r w:rsidRPr="000F1192">
              <w:rPr>
                <w:rFonts w:eastAsia="Times New Roman" w:hint="eastAsia"/>
                <w:bCs/>
                <w:spacing w:val="-8"/>
                <w:szCs w:val="28"/>
              </w:rPr>
              <w:t> </w:t>
            </w:r>
          </w:p>
        </w:tc>
        <w:tc>
          <w:tcPr>
            <w:tcW w:w="1623"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rPr>
              <w:t>Anul 2014</w:t>
            </w:r>
          </w:p>
        </w:tc>
        <w:tc>
          <w:tcPr>
            <w:tcW w:w="1354"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rPr>
              <w:t>Anul 2015</w:t>
            </w:r>
          </w:p>
        </w:tc>
        <w:tc>
          <w:tcPr>
            <w:tcW w:w="27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rPr>
              <w:t>Anul 2015</w:t>
            </w:r>
            <w:r w:rsidRPr="000F1192">
              <w:rPr>
                <w:rFonts w:eastAsia="Times New Roman" w:hint="eastAsia"/>
                <w:bCs/>
                <w:spacing w:val="-8"/>
                <w:szCs w:val="28"/>
                <w:lang w:val="en-US"/>
              </w:rPr>
              <w:t>/</w:t>
            </w:r>
            <w:r w:rsidRPr="000F1192">
              <w:rPr>
                <w:rFonts w:eastAsia="Times New Roman" w:hint="eastAsia"/>
                <w:bCs/>
                <w:spacing w:val="-8"/>
                <w:szCs w:val="28"/>
              </w:rPr>
              <w:t>Anul 2014+</w:t>
            </w:r>
            <w:r w:rsidRPr="000F1192">
              <w:rPr>
                <w:rFonts w:eastAsia="Times New Roman" w:hint="eastAsia"/>
                <w:bCs/>
                <w:spacing w:val="-8"/>
                <w:szCs w:val="28"/>
                <w:lang w:val="en-US"/>
              </w:rPr>
              <w:t>/-</w:t>
            </w:r>
          </w:p>
        </w:tc>
      </w:tr>
      <w:tr w:rsidR="00C406E0" w:rsidRPr="000F1192" w:rsidTr="002D1DF0">
        <w:trPr>
          <w:trHeight w:val="284"/>
          <w:tblCellSpacing w:w="0" w:type="dxa"/>
        </w:trPr>
        <w:tc>
          <w:tcPr>
            <w:tcW w:w="36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rPr>
              <w:t>Total</w:t>
            </w:r>
          </w:p>
        </w:tc>
        <w:tc>
          <w:tcPr>
            <w:tcW w:w="1623"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73</w:t>
            </w:r>
            <w:r w:rsidRPr="000F1192">
              <w:rPr>
                <w:rFonts w:eastAsia="Times New Roman"/>
                <w:bCs/>
                <w:spacing w:val="-8"/>
                <w:szCs w:val="28"/>
                <w:lang w:val="en-US"/>
              </w:rPr>
              <w:t>280</w:t>
            </w:r>
          </w:p>
        </w:tc>
        <w:tc>
          <w:tcPr>
            <w:tcW w:w="1354"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7</w:t>
            </w:r>
            <w:r w:rsidRPr="000F1192">
              <w:rPr>
                <w:rFonts w:eastAsia="Times New Roman"/>
                <w:bCs/>
                <w:spacing w:val="-8"/>
                <w:szCs w:val="28"/>
                <w:lang w:val="en-US"/>
              </w:rPr>
              <w:t>4984</w:t>
            </w:r>
          </w:p>
        </w:tc>
        <w:tc>
          <w:tcPr>
            <w:tcW w:w="27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spacing w:val="-8"/>
                <w:szCs w:val="28"/>
                <w:lang w:val="en-US"/>
              </w:rPr>
              <w:t>+1704</w:t>
            </w:r>
          </w:p>
        </w:tc>
      </w:tr>
      <w:tr w:rsidR="00C406E0" w:rsidRPr="000F1192" w:rsidTr="002D1DF0">
        <w:trPr>
          <w:trHeight w:val="284"/>
          <w:tblCellSpacing w:w="0" w:type="dxa"/>
        </w:trPr>
        <w:tc>
          <w:tcPr>
            <w:tcW w:w="36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rPr>
              <w:t>Agricultură, vânătoare şi servicii anexe, Silvicultură şi Pescuit</w:t>
            </w:r>
            <w:r w:rsidRPr="000F1192">
              <w:rPr>
                <w:rFonts w:eastAsia="Times New Roman" w:hint="eastAsia"/>
                <w:spacing w:val="-8"/>
                <w:szCs w:val="28"/>
                <w:lang w:val="en-US"/>
              </w:rPr>
              <w:t xml:space="preserve"> </w:t>
            </w:r>
          </w:p>
        </w:tc>
        <w:tc>
          <w:tcPr>
            <w:tcW w:w="1623"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15</w:t>
            </w:r>
            <w:r w:rsidRPr="000F1192">
              <w:rPr>
                <w:rFonts w:eastAsia="Times New Roman"/>
                <w:bCs/>
                <w:spacing w:val="-8"/>
                <w:szCs w:val="28"/>
                <w:lang w:val="en-US"/>
              </w:rPr>
              <w:t>23</w:t>
            </w:r>
          </w:p>
        </w:tc>
        <w:tc>
          <w:tcPr>
            <w:tcW w:w="1354"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1</w:t>
            </w:r>
            <w:r w:rsidRPr="000F1192">
              <w:rPr>
                <w:rFonts w:eastAsia="Times New Roman"/>
                <w:bCs/>
                <w:spacing w:val="-8"/>
                <w:szCs w:val="28"/>
                <w:lang w:val="en-US"/>
              </w:rPr>
              <w:t>753</w:t>
            </w:r>
          </w:p>
        </w:tc>
        <w:tc>
          <w:tcPr>
            <w:tcW w:w="27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spacing w:val="-8"/>
                <w:szCs w:val="28"/>
                <w:lang w:val="en-US"/>
              </w:rPr>
              <w:t>+230</w:t>
            </w:r>
          </w:p>
        </w:tc>
      </w:tr>
      <w:tr w:rsidR="00C406E0" w:rsidRPr="000F1192" w:rsidTr="002D1DF0">
        <w:trPr>
          <w:trHeight w:val="284"/>
          <w:tblCellSpacing w:w="0" w:type="dxa"/>
        </w:trPr>
        <w:tc>
          <w:tcPr>
            <w:tcW w:w="36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rPr>
              <w:t xml:space="preserve">Industrie </w:t>
            </w:r>
            <w:r w:rsidRPr="000F1192">
              <w:rPr>
                <w:rFonts w:eastAsia="Times New Roman"/>
                <w:bCs/>
                <w:spacing w:val="-8"/>
                <w:szCs w:val="28"/>
              </w:rPr>
              <w:t>ş</w:t>
            </w:r>
            <w:r w:rsidRPr="000F1192">
              <w:rPr>
                <w:rFonts w:eastAsia="Times New Roman" w:hint="eastAsia"/>
                <w:bCs/>
                <w:spacing w:val="-8"/>
                <w:szCs w:val="28"/>
              </w:rPr>
              <w:t>i construc</w:t>
            </w:r>
            <w:r w:rsidRPr="000F1192">
              <w:rPr>
                <w:rFonts w:eastAsia="Times New Roman"/>
                <w:bCs/>
                <w:spacing w:val="-8"/>
                <w:szCs w:val="28"/>
              </w:rPr>
              <w:t>ţ</w:t>
            </w:r>
            <w:r w:rsidRPr="000F1192">
              <w:rPr>
                <w:rFonts w:eastAsia="Times New Roman" w:hint="eastAsia"/>
                <w:bCs/>
                <w:spacing w:val="-8"/>
                <w:szCs w:val="28"/>
              </w:rPr>
              <w:t>ii</w:t>
            </w:r>
          </w:p>
        </w:tc>
        <w:tc>
          <w:tcPr>
            <w:tcW w:w="1623"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2</w:t>
            </w:r>
            <w:r w:rsidRPr="000F1192">
              <w:rPr>
                <w:rFonts w:eastAsia="Times New Roman"/>
                <w:bCs/>
                <w:spacing w:val="-8"/>
                <w:szCs w:val="28"/>
                <w:lang w:val="en-US"/>
              </w:rPr>
              <w:t>7657</w:t>
            </w:r>
          </w:p>
        </w:tc>
        <w:tc>
          <w:tcPr>
            <w:tcW w:w="1354"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2</w:t>
            </w:r>
            <w:r w:rsidRPr="000F1192">
              <w:rPr>
                <w:rFonts w:eastAsia="Times New Roman"/>
                <w:bCs/>
                <w:spacing w:val="-8"/>
                <w:szCs w:val="28"/>
                <w:lang w:val="en-US"/>
              </w:rPr>
              <w:t>8309</w:t>
            </w:r>
          </w:p>
        </w:tc>
        <w:tc>
          <w:tcPr>
            <w:tcW w:w="27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bCs/>
                <w:spacing w:val="-8"/>
                <w:szCs w:val="28"/>
                <w:lang w:val="en-US"/>
              </w:rPr>
              <w:t>+652</w:t>
            </w:r>
          </w:p>
        </w:tc>
      </w:tr>
      <w:tr w:rsidR="00C406E0" w:rsidRPr="000F1192" w:rsidTr="002D1DF0">
        <w:trPr>
          <w:trHeight w:val="284"/>
          <w:tblCellSpacing w:w="0" w:type="dxa"/>
        </w:trPr>
        <w:tc>
          <w:tcPr>
            <w:tcW w:w="36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rPr>
              <w:t>Servicii</w:t>
            </w:r>
          </w:p>
        </w:tc>
        <w:tc>
          <w:tcPr>
            <w:tcW w:w="1623"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4</w:t>
            </w:r>
            <w:r w:rsidRPr="000F1192">
              <w:rPr>
                <w:rFonts w:eastAsia="Times New Roman"/>
                <w:bCs/>
                <w:spacing w:val="-8"/>
                <w:szCs w:val="28"/>
                <w:lang w:val="en-US"/>
              </w:rPr>
              <w:t>4100</w:t>
            </w:r>
          </w:p>
        </w:tc>
        <w:tc>
          <w:tcPr>
            <w:tcW w:w="1354"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44</w:t>
            </w:r>
            <w:r w:rsidRPr="000F1192">
              <w:rPr>
                <w:rFonts w:eastAsia="Times New Roman"/>
                <w:bCs/>
                <w:spacing w:val="-8"/>
                <w:szCs w:val="28"/>
                <w:lang w:val="en-US"/>
              </w:rPr>
              <w:t>922</w:t>
            </w:r>
          </w:p>
        </w:tc>
        <w:tc>
          <w:tcPr>
            <w:tcW w:w="2796" w:type="dxa"/>
            <w:vAlign w:val="center"/>
          </w:tcPr>
          <w:p w:rsidR="00C406E0" w:rsidRPr="000F1192" w:rsidRDefault="00C406E0" w:rsidP="002D1DF0">
            <w:pPr>
              <w:shd w:val="clear" w:color="auto" w:fill="FFFFFF"/>
              <w:rPr>
                <w:rFonts w:eastAsia="Times New Roman"/>
                <w:spacing w:val="-8"/>
                <w:szCs w:val="28"/>
                <w:lang w:val="en-US"/>
              </w:rPr>
            </w:pPr>
            <w:r w:rsidRPr="000F1192">
              <w:rPr>
                <w:rFonts w:eastAsia="Times New Roman" w:hint="eastAsia"/>
                <w:bCs/>
                <w:spacing w:val="-8"/>
                <w:szCs w:val="28"/>
                <w:lang w:val="en-US"/>
              </w:rPr>
              <w:t>+</w:t>
            </w:r>
            <w:r w:rsidRPr="000F1192">
              <w:rPr>
                <w:rFonts w:eastAsia="Times New Roman"/>
                <w:bCs/>
                <w:spacing w:val="-8"/>
                <w:szCs w:val="28"/>
                <w:lang w:val="en-US"/>
              </w:rPr>
              <w:t>822</w:t>
            </w:r>
          </w:p>
        </w:tc>
      </w:tr>
    </w:tbl>
    <w:p w:rsidR="00C406E0" w:rsidRPr="000F1192" w:rsidRDefault="00C406E0" w:rsidP="00C406E0">
      <w:pPr>
        <w:shd w:val="clear" w:color="auto" w:fill="FFFFFF"/>
        <w:rPr>
          <w:rFonts w:eastAsia="Times New Roman"/>
          <w:spacing w:val="-8"/>
          <w:szCs w:val="28"/>
        </w:rPr>
      </w:pPr>
    </w:p>
    <w:p w:rsidR="00C406E0" w:rsidRPr="000F1192" w:rsidRDefault="00C406E0" w:rsidP="00C406E0">
      <w:pPr>
        <w:shd w:val="clear" w:color="auto" w:fill="FFFFFF"/>
        <w:ind w:firstLine="708"/>
        <w:rPr>
          <w:rFonts w:eastAsia="Times New Roman"/>
          <w:b/>
          <w:szCs w:val="28"/>
        </w:rPr>
      </w:pPr>
      <w:r w:rsidRPr="000F1192">
        <w:rPr>
          <w:rFonts w:eastAsia="Times New Roman"/>
          <w:b/>
          <w:szCs w:val="28"/>
        </w:rPr>
        <w:t>Evoluţia efectivului salariaţilor în perioada decembrie 2014 – decembrie 2015</w:t>
      </w:r>
    </w:p>
    <w:p w:rsidR="00C406E0" w:rsidRPr="000F1192" w:rsidRDefault="00FC4C61" w:rsidP="00C406E0">
      <w:pPr>
        <w:shd w:val="clear" w:color="auto" w:fill="FFFFFF"/>
        <w:rPr>
          <w:rFonts w:eastAsia="Times New Roman"/>
          <w:szCs w:val="28"/>
        </w:rPr>
      </w:pPr>
      <w:r>
        <w:rPr>
          <w:rFonts w:eastAsia="Times New Roman"/>
          <w:noProof/>
          <w:szCs w:val="28"/>
          <w:lang w:val="en-GB" w:eastAsia="en-GB"/>
        </w:rPr>
        <w:drawing>
          <wp:inline distT="0" distB="0" distL="0" distR="0">
            <wp:extent cx="5667375" cy="17684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667375" cy="1768475"/>
                    </a:xfrm>
                    <a:prstGeom prst="rect">
                      <a:avLst/>
                    </a:prstGeom>
                    <a:noFill/>
                    <a:ln w="9525">
                      <a:noFill/>
                      <a:miter lim="800000"/>
                      <a:headEnd/>
                      <a:tailEnd/>
                    </a:ln>
                  </pic:spPr>
                </pic:pic>
              </a:graphicData>
            </a:graphic>
          </wp:inline>
        </w:drawing>
      </w:r>
    </w:p>
    <w:p w:rsidR="00C406E0" w:rsidRPr="000F1192" w:rsidRDefault="00C406E0" w:rsidP="00C406E0">
      <w:pPr>
        <w:shd w:val="clear" w:color="auto" w:fill="FFFFFF"/>
        <w:ind w:firstLine="708"/>
        <w:rPr>
          <w:rFonts w:eastAsia="Times New Roman"/>
          <w:szCs w:val="28"/>
        </w:rPr>
      </w:pPr>
      <w:r w:rsidRPr="000F1192">
        <w:rPr>
          <w:rFonts w:eastAsia="Times New Roman"/>
          <w:b/>
          <w:bCs/>
          <w:szCs w:val="28"/>
        </w:rPr>
        <w:t xml:space="preserve">Numărul şomerilor înregistraţi </w:t>
      </w:r>
      <w:r w:rsidRPr="000F1192">
        <w:rPr>
          <w:rFonts w:eastAsia="Times New Roman"/>
          <w:szCs w:val="28"/>
        </w:rPr>
        <w:t xml:space="preserve">la sfârşitul lunii decembrie </w:t>
      </w:r>
      <w:smartTag w:uri="urn:schemas-microsoft-com:office:smarttags" w:element="metricconverter">
        <w:smartTagPr>
          <w:attr w:name="ProductID" w:val="2015, a"/>
        </w:smartTagPr>
        <w:r w:rsidRPr="000F1192">
          <w:rPr>
            <w:rFonts w:eastAsia="Times New Roman"/>
            <w:szCs w:val="28"/>
          </w:rPr>
          <w:t>2015, a</w:t>
        </w:r>
      </w:smartTag>
      <w:r w:rsidRPr="000F1192">
        <w:rPr>
          <w:rFonts w:eastAsia="Times New Roman"/>
          <w:szCs w:val="28"/>
        </w:rPr>
        <w:t xml:space="preserve"> fost de 14296 persoane (8149 bărbaţi şi 6147 femei), în scădere cu 1932 persoane  faţă de luna corespunzătoare din anul precedent.</w:t>
      </w:r>
    </w:p>
    <w:p w:rsidR="00C406E0" w:rsidRPr="000F1192" w:rsidRDefault="00C406E0" w:rsidP="00C406E0">
      <w:pPr>
        <w:shd w:val="clear" w:color="auto" w:fill="FFFFFF"/>
        <w:ind w:firstLine="708"/>
        <w:rPr>
          <w:rFonts w:eastAsia="Times New Roman"/>
          <w:szCs w:val="28"/>
        </w:rPr>
      </w:pPr>
      <w:r w:rsidRPr="000F1192">
        <w:rPr>
          <w:rFonts w:eastAsia="Times New Roman"/>
          <w:szCs w:val="28"/>
        </w:rPr>
        <w:t xml:space="preserve">Rata şomajului înregistrat în luna decembrie </w:t>
      </w:r>
      <w:smartTag w:uri="urn:schemas-microsoft-com:office:smarttags" w:element="metricconverter">
        <w:smartTagPr>
          <w:attr w:name="ProductID" w:val="2015 a"/>
        </w:smartTagPr>
        <w:r w:rsidRPr="000F1192">
          <w:rPr>
            <w:rFonts w:eastAsia="Times New Roman"/>
            <w:szCs w:val="28"/>
          </w:rPr>
          <w:t>2015 a</w:t>
        </w:r>
      </w:smartTag>
      <w:r w:rsidRPr="000F1192">
        <w:rPr>
          <w:rFonts w:eastAsia="Times New Roman"/>
          <w:szCs w:val="28"/>
        </w:rPr>
        <w:t xml:space="preserve"> fost de 7,0% în raport cu populaţia activă civilă totală, situându-se peste media înregistrată la nivel naţional cu 2,1 puncte procentuale.</w:t>
      </w:r>
    </w:p>
    <w:p w:rsidR="00C406E0" w:rsidRDefault="00C406E0" w:rsidP="00C406E0">
      <w:pPr>
        <w:shd w:val="clear" w:color="auto" w:fill="FFFFFF"/>
        <w:ind w:firstLine="708"/>
        <w:rPr>
          <w:rFonts w:eastAsia="Times New Roman"/>
          <w:szCs w:val="28"/>
        </w:rPr>
      </w:pPr>
      <w:r w:rsidRPr="000F1192">
        <w:rPr>
          <w:rFonts w:eastAsia="Times New Roman"/>
          <w:szCs w:val="28"/>
        </w:rPr>
        <w:t>Rata şomajului pentru femei a fost cu 0,4 puncte procentuale mai mică decât cea înregistrată pentru bărbaţi (6,8%, faţă de 7,2%).</w:t>
      </w:r>
    </w:p>
    <w:p w:rsidR="00C406E0" w:rsidRPr="000F1192" w:rsidRDefault="00C406E0" w:rsidP="00C406E0">
      <w:pPr>
        <w:shd w:val="clear" w:color="auto" w:fill="FFFFFF"/>
        <w:ind w:firstLine="708"/>
        <w:rPr>
          <w:rFonts w:eastAsia="Times New Roman"/>
          <w:szCs w:val="28"/>
          <w:lang w:val="en-AU"/>
        </w:rPr>
      </w:pPr>
      <w:r w:rsidRPr="000F1192">
        <w:rPr>
          <w:rFonts w:eastAsia="Times New Roman"/>
          <w:b/>
          <w:szCs w:val="28"/>
        </w:rPr>
        <w:t>Evoluţia ratei şomajului</w:t>
      </w:r>
      <w:r w:rsidRPr="000F1192">
        <w:rPr>
          <w:rFonts w:eastAsia="Times New Roman"/>
          <w:b/>
          <w:color w:val="000000"/>
          <w:szCs w:val="28"/>
          <w:vertAlign w:val="superscript"/>
          <w:lang w:val="pt-BR"/>
        </w:rPr>
        <w:t xml:space="preserve"> </w:t>
      </w:r>
      <w:r w:rsidRPr="000F1192">
        <w:rPr>
          <w:rFonts w:eastAsia="Times New Roman"/>
          <w:b/>
          <w:szCs w:val="28"/>
        </w:rPr>
        <w:t xml:space="preserve"> în perioada decembrie 2014 – decembrie 2015</w:t>
      </w:r>
      <w:r w:rsidRPr="000F1192">
        <w:rPr>
          <w:rFonts w:eastAsia="Times New Roman"/>
          <w:szCs w:val="28"/>
        </w:rPr>
        <w:t xml:space="preserve">   %</w:t>
      </w:r>
      <w:r w:rsidR="00FC4C61">
        <w:rPr>
          <w:rFonts w:eastAsia="Times New Roman"/>
          <w:noProof/>
          <w:szCs w:val="28"/>
          <w:lang w:val="en-GB" w:eastAsia="en-GB"/>
        </w:rPr>
        <w:drawing>
          <wp:inline distT="0" distB="0" distL="0" distR="0">
            <wp:extent cx="5446395" cy="15678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5446395" cy="1567815"/>
                    </a:xfrm>
                    <a:prstGeom prst="rect">
                      <a:avLst/>
                    </a:prstGeom>
                    <a:noFill/>
                    <a:ln w="9525">
                      <a:noFill/>
                      <a:miter lim="800000"/>
                      <a:headEnd/>
                      <a:tailEnd/>
                    </a:ln>
                  </pic:spPr>
                </pic:pic>
              </a:graphicData>
            </a:graphic>
          </wp:inline>
        </w:drawing>
      </w:r>
    </w:p>
    <w:p w:rsidR="00C406E0" w:rsidRPr="000F1192" w:rsidRDefault="00C406E0" w:rsidP="00C406E0">
      <w:pPr>
        <w:shd w:val="clear" w:color="auto" w:fill="FFFFFF"/>
        <w:rPr>
          <w:rFonts w:eastAsia="Times New Roman"/>
          <w:szCs w:val="28"/>
        </w:rPr>
      </w:pPr>
    </w:p>
    <w:p w:rsidR="00C406E0" w:rsidRPr="000F1192" w:rsidRDefault="00C406E0" w:rsidP="00C406E0">
      <w:pPr>
        <w:shd w:val="clear" w:color="auto" w:fill="FFFFFF"/>
        <w:ind w:firstLine="708"/>
        <w:rPr>
          <w:rFonts w:eastAsia="Times New Roman"/>
          <w:szCs w:val="28"/>
        </w:rPr>
      </w:pPr>
      <w:r w:rsidRPr="000F1192">
        <w:rPr>
          <w:rFonts w:eastAsia="Times New Roman"/>
          <w:szCs w:val="28"/>
        </w:rPr>
        <w:lastRenderedPageBreak/>
        <w:t xml:space="preserve">Din numărul total al şomerilor înregistraţi în luna decembrie 2015, 19,3% sunt </w:t>
      </w:r>
      <w:bookmarkStart w:id="16" w:name="OLE_LINK1"/>
      <w:bookmarkStart w:id="17" w:name="OLE_LINK2"/>
      <w:r w:rsidRPr="000F1192">
        <w:rPr>
          <w:rFonts w:eastAsia="Times New Roman"/>
          <w:szCs w:val="28"/>
        </w:rPr>
        <w:t>şomeri indemnizaţi</w:t>
      </w:r>
      <w:bookmarkEnd w:id="16"/>
      <w:bookmarkEnd w:id="17"/>
      <w:r w:rsidRPr="000F1192">
        <w:rPr>
          <w:rFonts w:eastAsia="Times New Roman"/>
          <w:szCs w:val="28"/>
        </w:rPr>
        <w:t xml:space="preserve"> şi 80,7% şomeri neindemnizaţi. De asemenea, din numărul total de şomeri, 80,5% sunt muncitori, 16,7% persoane cu studii medii şi 2,8% persoane cu studii superioare.</w:t>
      </w:r>
    </w:p>
    <w:p w:rsidR="00C406E0" w:rsidRPr="000F1192" w:rsidRDefault="00C406E0" w:rsidP="00C406E0">
      <w:pPr>
        <w:shd w:val="clear" w:color="auto" w:fill="FFFFFF"/>
        <w:rPr>
          <w:rFonts w:eastAsia="Times New Roman"/>
          <w:szCs w:val="28"/>
        </w:rPr>
      </w:pPr>
    </w:p>
    <w:p w:rsidR="00C406E0" w:rsidRPr="000F1192" w:rsidRDefault="00C406E0" w:rsidP="00C406E0">
      <w:pPr>
        <w:shd w:val="clear" w:color="auto" w:fill="FFFFFF"/>
        <w:ind w:firstLine="708"/>
        <w:rPr>
          <w:rFonts w:eastAsia="Times New Roman"/>
          <w:b/>
          <w:bCs/>
          <w:szCs w:val="28"/>
        </w:rPr>
      </w:pPr>
      <w:r w:rsidRPr="000F1192">
        <w:rPr>
          <w:rFonts w:eastAsia="Times New Roman"/>
          <w:b/>
          <w:bCs/>
          <w:szCs w:val="28"/>
        </w:rPr>
        <w:t xml:space="preserve">6. CÂŞTIGURILE SALARIALE </w:t>
      </w:r>
    </w:p>
    <w:p w:rsidR="00C406E0" w:rsidRPr="000F1192" w:rsidRDefault="00C406E0" w:rsidP="00C406E0">
      <w:pPr>
        <w:shd w:val="clear" w:color="auto" w:fill="FFFFFF"/>
        <w:ind w:firstLine="708"/>
        <w:rPr>
          <w:rFonts w:eastAsia="Times New Roman"/>
          <w:szCs w:val="28"/>
        </w:rPr>
      </w:pPr>
      <w:r w:rsidRPr="000F1192">
        <w:rPr>
          <w:rFonts w:eastAsia="Times New Roman"/>
          <w:b/>
          <w:bCs/>
          <w:szCs w:val="28"/>
        </w:rPr>
        <w:t xml:space="preserve">Câştigul salarial mediu nominal brut în judeţul Dâmboviţa, </w:t>
      </w:r>
      <w:r w:rsidRPr="000F1192">
        <w:rPr>
          <w:rFonts w:eastAsia="Times New Roman"/>
          <w:szCs w:val="28"/>
        </w:rPr>
        <w:t xml:space="preserve">în luna decembrie </w:t>
      </w:r>
      <w:smartTag w:uri="urn:schemas-microsoft-com:office:smarttags" w:element="metricconverter">
        <w:smartTagPr>
          <w:attr w:name="ProductID" w:val="2015 a"/>
        </w:smartTagPr>
        <w:r w:rsidRPr="000F1192">
          <w:rPr>
            <w:rFonts w:eastAsia="Times New Roman"/>
            <w:szCs w:val="28"/>
          </w:rPr>
          <w:t>2015 a</w:t>
        </w:r>
      </w:smartTag>
      <w:r w:rsidRPr="000F1192">
        <w:rPr>
          <w:rFonts w:eastAsia="Times New Roman"/>
          <w:szCs w:val="28"/>
        </w:rPr>
        <w:t xml:space="preserve"> fost de 2339 lei, iar cel </w:t>
      </w:r>
      <w:r w:rsidRPr="000F1192">
        <w:rPr>
          <w:rFonts w:eastAsia="Times New Roman"/>
          <w:b/>
          <w:szCs w:val="28"/>
        </w:rPr>
        <w:t>net</w:t>
      </w:r>
      <w:r w:rsidRPr="000F1192">
        <w:rPr>
          <w:rFonts w:eastAsia="Times New Roman"/>
          <w:szCs w:val="28"/>
        </w:rPr>
        <w:t xml:space="preserve"> de 1682 lei, în creştere faţă de luna similară din anul precedent, cu 18,9%, la câştigul salarial brut şi cu 17,6% la cel net.</w:t>
      </w:r>
    </w:p>
    <w:p w:rsidR="00C406E0" w:rsidRPr="000F1192" w:rsidRDefault="00C406E0" w:rsidP="00C406E0">
      <w:pPr>
        <w:shd w:val="clear" w:color="auto" w:fill="FFFFFF"/>
        <w:ind w:firstLine="708"/>
        <w:rPr>
          <w:rFonts w:eastAsia="Times New Roman"/>
          <w:szCs w:val="28"/>
        </w:rPr>
      </w:pPr>
      <w:r w:rsidRPr="000F1192">
        <w:rPr>
          <w:rFonts w:eastAsia="Times New Roman"/>
          <w:szCs w:val="28"/>
        </w:rPr>
        <w:t xml:space="preserve">Pe grupe mari de activităţi, nivelul câştigului salarial mediu nominal net în luna decembrie </w:t>
      </w:r>
      <w:smartTag w:uri="urn:schemas-microsoft-com:office:smarttags" w:element="metricconverter">
        <w:smartTagPr>
          <w:attr w:name="ProductID" w:val="2015 a"/>
        </w:smartTagPr>
        <w:r w:rsidRPr="000F1192">
          <w:rPr>
            <w:rFonts w:eastAsia="Times New Roman"/>
            <w:szCs w:val="28"/>
          </w:rPr>
          <w:t>2015 a</w:t>
        </w:r>
      </w:smartTag>
      <w:r w:rsidRPr="000F1192">
        <w:rPr>
          <w:rFonts w:eastAsia="Times New Roman"/>
          <w:szCs w:val="28"/>
        </w:rPr>
        <w:t xml:space="preserve"> crescut cu 39,7% în agricultură, vânătoare şi servicii anexe, cu 13,9% în industrie şi construcţii şi cu 19,4% în servicii. </w:t>
      </w:r>
    </w:p>
    <w:p w:rsidR="00C406E0" w:rsidRPr="000F1192" w:rsidRDefault="00C406E0" w:rsidP="00C406E0">
      <w:pPr>
        <w:rPr>
          <w:rFonts w:eastAsia="Times New Roman"/>
          <w:color w:val="000000"/>
          <w:szCs w:val="28"/>
        </w:rPr>
      </w:pPr>
      <w:r w:rsidRPr="000F1192">
        <w:rPr>
          <w:rFonts w:eastAsia="Times New Roman"/>
          <w:color w:val="000000"/>
          <w:szCs w:val="28"/>
        </w:rPr>
        <w:t>În judeţul Dâmboviţa, câştigurile salariale s-au situat sub nivelul celor înregistrate pe total ţară cu 20,2%, la câştigul salarial mediu brut şi cu 20,4% la câştigul salarial mediu net.</w:t>
      </w:r>
    </w:p>
    <w:p w:rsidR="00C406E0" w:rsidRPr="000F1192" w:rsidRDefault="00C406E0" w:rsidP="00C406E0">
      <w:pPr>
        <w:shd w:val="clear" w:color="auto" w:fill="FFFFFF"/>
        <w:ind w:firstLine="708"/>
        <w:rPr>
          <w:rFonts w:eastAsia="Times New Roman"/>
          <w:szCs w:val="28"/>
        </w:rPr>
      </w:pPr>
      <w:r w:rsidRPr="000F1192">
        <w:rPr>
          <w:rFonts w:eastAsia="Times New Roman"/>
          <w:b/>
          <w:szCs w:val="28"/>
        </w:rPr>
        <w:t>Indicele câştigului salarial real</w:t>
      </w:r>
      <w:r w:rsidRPr="000F1192">
        <w:rPr>
          <w:rFonts w:eastAsia="Times New Roman"/>
          <w:szCs w:val="28"/>
        </w:rPr>
        <w:t xml:space="preserve"> pentru luna decembrie 2015, faţă de luna decembrie  2014, calculat ca raport între indicele câştigului salarial nominal net şi indicele preţurilor de consum, în judeţul Dâmboviţa a fost de 118,7%.</w:t>
      </w:r>
    </w:p>
    <w:p w:rsidR="00C406E0" w:rsidRPr="000F1192" w:rsidRDefault="00C406E0" w:rsidP="00C406E0">
      <w:pPr>
        <w:shd w:val="clear" w:color="auto" w:fill="FFFFFF"/>
        <w:rPr>
          <w:rFonts w:eastAsia="Times New Roman"/>
          <w:szCs w:val="28"/>
        </w:rPr>
      </w:pPr>
    </w:p>
    <w:p w:rsidR="00C406E0" w:rsidRPr="000F1192" w:rsidRDefault="00C406E0" w:rsidP="00C406E0">
      <w:pPr>
        <w:shd w:val="clear" w:color="auto" w:fill="FFFFFF"/>
        <w:ind w:firstLine="708"/>
        <w:rPr>
          <w:rFonts w:eastAsia="Times New Roman"/>
          <w:b/>
          <w:szCs w:val="28"/>
        </w:rPr>
      </w:pPr>
      <w:r w:rsidRPr="000F1192">
        <w:rPr>
          <w:rFonts w:eastAsia="Times New Roman"/>
          <w:b/>
          <w:szCs w:val="28"/>
        </w:rPr>
        <w:t>Evoluţia indicilor preţurilor de consum şi a indicilor câştigurilor salariale medii nete,în perioada decembrie 2014 – decembrie 2015</w:t>
      </w:r>
      <w:r w:rsidRPr="000F1192">
        <w:rPr>
          <w:rFonts w:eastAsia="Times New Roman"/>
          <w:szCs w:val="28"/>
          <w:lang w:val="it-IT"/>
        </w:rPr>
        <w:t xml:space="preserve">   %                                                                                                                         </w:t>
      </w:r>
    </w:p>
    <w:p w:rsidR="00C406E0" w:rsidRPr="000F1192" w:rsidRDefault="00FC4C61" w:rsidP="00C406E0">
      <w:pPr>
        <w:shd w:val="clear" w:color="auto" w:fill="FFFFFF"/>
        <w:rPr>
          <w:rFonts w:eastAsia="Times New Roman"/>
          <w:szCs w:val="28"/>
          <w:lang w:val="it-IT"/>
        </w:rPr>
      </w:pPr>
      <w:r>
        <w:rPr>
          <w:rFonts w:eastAsia="Times New Roman"/>
          <w:noProof/>
          <w:szCs w:val="28"/>
          <w:lang w:val="en-GB" w:eastAsia="en-GB"/>
        </w:rPr>
        <w:drawing>
          <wp:inline distT="0" distB="0" distL="0" distR="0">
            <wp:extent cx="6109335" cy="2280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6109335" cy="2280920"/>
                    </a:xfrm>
                    <a:prstGeom prst="rect">
                      <a:avLst/>
                    </a:prstGeom>
                    <a:noFill/>
                    <a:ln w="9525">
                      <a:noFill/>
                      <a:miter lim="800000"/>
                      <a:headEnd/>
                      <a:tailEnd/>
                    </a:ln>
                  </pic:spPr>
                </pic:pic>
              </a:graphicData>
            </a:graphic>
          </wp:inline>
        </w:drawing>
      </w:r>
    </w:p>
    <w:p w:rsidR="00C406E0" w:rsidRPr="000F1192" w:rsidRDefault="00C406E0" w:rsidP="00C406E0">
      <w:pPr>
        <w:ind w:firstLine="708"/>
        <w:rPr>
          <w:rFonts w:eastAsia="Times New Roman"/>
          <w:b/>
          <w:spacing w:val="-4"/>
          <w:szCs w:val="28"/>
          <w:lang w:val="it-IT"/>
        </w:rPr>
      </w:pPr>
      <w:r w:rsidRPr="000F1192">
        <w:rPr>
          <w:rFonts w:eastAsia="Times New Roman"/>
          <w:b/>
          <w:spacing w:val="-4"/>
          <w:szCs w:val="28"/>
          <w:lang w:val="it-IT"/>
        </w:rPr>
        <w:t>7. NUMĂRUL MEDIU ŞI PENSIA MEDIE LUNARĂ A PENSIONARILOR DE ASIGURĂRI SOCIALE DE STAT</w:t>
      </w:r>
    </w:p>
    <w:p w:rsidR="00C406E0" w:rsidRPr="000F1192" w:rsidRDefault="00C406E0" w:rsidP="00C406E0">
      <w:pPr>
        <w:rPr>
          <w:rFonts w:eastAsia="Times New Roman"/>
          <w:spacing w:val="-2"/>
          <w:szCs w:val="28"/>
          <w:lang w:val="it-IT"/>
        </w:rPr>
      </w:pPr>
    </w:p>
    <w:tbl>
      <w:tblPr>
        <w:tblW w:w="9381" w:type="dxa"/>
        <w:tblInd w:w="-5" w:type="dxa"/>
        <w:tblLayout w:type="fixed"/>
        <w:tblCellMar>
          <w:left w:w="0" w:type="dxa"/>
          <w:right w:w="0" w:type="dxa"/>
        </w:tblCellMar>
        <w:tblLook w:val="0000"/>
      </w:tblPr>
      <w:tblGrid>
        <w:gridCol w:w="3607"/>
        <w:gridCol w:w="824"/>
        <w:gridCol w:w="825"/>
        <w:gridCol w:w="825"/>
        <w:gridCol w:w="825"/>
        <w:gridCol w:w="825"/>
        <w:gridCol w:w="825"/>
        <w:gridCol w:w="825"/>
      </w:tblGrid>
      <w:tr w:rsidR="00C406E0" w:rsidRPr="000F1192" w:rsidTr="002D1DF0">
        <w:tblPrEx>
          <w:tblCellMar>
            <w:top w:w="0" w:type="dxa"/>
            <w:left w:w="0" w:type="dxa"/>
            <w:bottom w:w="0" w:type="dxa"/>
            <w:right w:w="0" w:type="dxa"/>
          </w:tblCellMar>
        </w:tblPrEx>
        <w:trPr>
          <w:cantSplit/>
          <w:trHeight w:val="255"/>
        </w:trPr>
        <w:tc>
          <w:tcPr>
            <w:tcW w:w="3607" w:type="dxa"/>
            <w:vMerge w:val="restart"/>
            <w:tcBorders>
              <w:top w:val="single" w:sz="1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lang w:val="it-IT"/>
              </w:rPr>
            </w:pPr>
            <w:r w:rsidRPr="000F1192">
              <w:rPr>
                <w:rFonts w:eastAsia="Times New Roman"/>
                <w:b/>
                <w:szCs w:val="28"/>
                <w:lang w:val="it-IT"/>
              </w:rPr>
              <w:t> </w:t>
            </w:r>
          </w:p>
        </w:tc>
        <w:tc>
          <w:tcPr>
            <w:tcW w:w="3299" w:type="dxa"/>
            <w:gridSpan w:val="4"/>
            <w:tcBorders>
              <w:top w:val="single" w:sz="1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lang w:val="en-AU"/>
              </w:rPr>
            </w:pPr>
            <w:r w:rsidRPr="000F1192">
              <w:rPr>
                <w:rFonts w:eastAsia="Arial Unicode MS"/>
                <w:b/>
                <w:szCs w:val="28"/>
                <w:lang w:val="en-AU"/>
              </w:rPr>
              <w:t>2014</w:t>
            </w:r>
          </w:p>
        </w:tc>
        <w:tc>
          <w:tcPr>
            <w:tcW w:w="2475" w:type="dxa"/>
            <w:gridSpan w:val="3"/>
            <w:tcBorders>
              <w:top w:val="single" w:sz="1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lang w:val="en-AU"/>
              </w:rPr>
            </w:pPr>
            <w:r w:rsidRPr="000F1192">
              <w:rPr>
                <w:rFonts w:eastAsia="Arial Unicode MS"/>
                <w:b/>
                <w:szCs w:val="28"/>
                <w:lang w:val="en-AU"/>
              </w:rPr>
              <w:t>2015</w:t>
            </w:r>
          </w:p>
        </w:tc>
      </w:tr>
      <w:tr w:rsidR="00C406E0" w:rsidRPr="000F1192" w:rsidTr="002D1DF0">
        <w:tblPrEx>
          <w:tblCellMar>
            <w:top w:w="0" w:type="dxa"/>
            <w:left w:w="0" w:type="dxa"/>
            <w:bottom w:w="0" w:type="dxa"/>
            <w:right w:w="0" w:type="dxa"/>
          </w:tblCellMar>
        </w:tblPrEx>
        <w:trPr>
          <w:cantSplit/>
          <w:trHeight w:val="255"/>
        </w:trPr>
        <w:tc>
          <w:tcPr>
            <w:tcW w:w="3607" w:type="dxa"/>
            <w:vMerge/>
            <w:tcBorders>
              <w:top w:val="single" w:sz="8" w:space="0" w:color="000000"/>
              <w:left w:val="single" w:sz="8" w:space="0" w:color="000000"/>
              <w:bottom w:val="single" w:sz="8" w:space="0" w:color="000000"/>
              <w:right w:val="single" w:sz="8" w:space="0" w:color="000000"/>
            </w:tcBorders>
            <w:vAlign w:val="center"/>
          </w:tcPr>
          <w:p w:rsidR="00C406E0" w:rsidRPr="000F1192" w:rsidRDefault="00C406E0" w:rsidP="002D1DF0">
            <w:pPr>
              <w:rPr>
                <w:rFonts w:eastAsia="Arial Unicode MS"/>
                <w:b/>
                <w:szCs w:val="28"/>
                <w:lang w:val="en-AU"/>
              </w:rPr>
            </w:pPr>
          </w:p>
        </w:tc>
        <w:tc>
          <w:tcPr>
            <w:tcW w:w="824"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vertAlign w:val="superscript"/>
                <w:lang w:val="en-AU"/>
              </w:rPr>
            </w:pPr>
            <w:r w:rsidRPr="000F1192">
              <w:rPr>
                <w:rFonts w:eastAsia="Times New Roman"/>
                <w:b/>
                <w:szCs w:val="28"/>
                <w:lang w:val="en-AU"/>
              </w:rPr>
              <w:t>trim.I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vertAlign w:val="superscript"/>
                <w:lang w:val="en-AU"/>
              </w:rPr>
            </w:pPr>
            <w:r w:rsidRPr="000F1192">
              <w:rPr>
                <w:rFonts w:eastAsia="Times New Roman"/>
                <w:b/>
                <w:szCs w:val="28"/>
                <w:lang w:val="en-AU"/>
              </w:rPr>
              <w:t>trim.II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vertAlign w:val="superscript"/>
                <w:lang w:val="en-AU"/>
              </w:rPr>
            </w:pPr>
            <w:r w:rsidRPr="000F1192">
              <w:rPr>
                <w:rFonts w:eastAsia="Times New Roman"/>
                <w:b/>
                <w:szCs w:val="28"/>
                <w:lang w:val="en-AU"/>
              </w:rPr>
              <w:t>trim.III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vertAlign w:val="superscript"/>
                <w:lang w:val="en-AU"/>
              </w:rPr>
            </w:pPr>
            <w:r w:rsidRPr="000F1192">
              <w:rPr>
                <w:rFonts w:eastAsia="Times New Roman"/>
                <w:b/>
                <w:szCs w:val="28"/>
                <w:lang w:val="en-AU"/>
              </w:rPr>
              <w:t>trim.IV</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vertAlign w:val="superscript"/>
                <w:lang w:val="en-AU"/>
              </w:rPr>
            </w:pPr>
            <w:r w:rsidRPr="000F1192">
              <w:rPr>
                <w:rFonts w:eastAsia="Times New Roman"/>
                <w:b/>
                <w:szCs w:val="28"/>
                <w:lang w:val="en-AU"/>
              </w:rPr>
              <w:t>trim.I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vertAlign w:val="superscript"/>
                <w:lang w:val="en-AU"/>
              </w:rPr>
            </w:pPr>
            <w:r w:rsidRPr="000F1192">
              <w:rPr>
                <w:rFonts w:eastAsia="Times New Roman"/>
                <w:b/>
                <w:szCs w:val="28"/>
                <w:lang w:val="en-AU"/>
              </w:rPr>
              <w:t>trim.II</w:t>
            </w:r>
          </w:p>
        </w:tc>
        <w:tc>
          <w:tcPr>
            <w:tcW w:w="825" w:type="dxa"/>
            <w:tcBorders>
              <w:top w:val="single" w:sz="8" w:space="0" w:color="000000"/>
              <w:left w:val="single" w:sz="8" w:space="0" w:color="000000"/>
              <w:bottom w:val="single" w:sz="8" w:space="0" w:color="000000"/>
              <w:right w:val="single" w:sz="8" w:space="0" w:color="000000"/>
            </w:tcBorders>
            <w:shd w:val="clear" w:color="auto" w:fill="auto"/>
            <w:vAlign w:val="center"/>
          </w:tcPr>
          <w:p w:rsidR="00C406E0" w:rsidRPr="000F1192" w:rsidRDefault="00C406E0" w:rsidP="002D1DF0">
            <w:pPr>
              <w:rPr>
                <w:rFonts w:eastAsia="Arial Unicode MS"/>
                <w:b/>
                <w:szCs w:val="28"/>
                <w:vertAlign w:val="superscript"/>
                <w:lang w:val="en-AU"/>
              </w:rPr>
            </w:pPr>
            <w:r w:rsidRPr="000F1192">
              <w:rPr>
                <w:rFonts w:eastAsia="Times New Roman"/>
                <w:b/>
                <w:szCs w:val="28"/>
                <w:lang w:val="en-AU"/>
              </w:rPr>
              <w:t>trim.III</w:t>
            </w:r>
          </w:p>
        </w:tc>
      </w:tr>
      <w:tr w:rsidR="00C406E0" w:rsidRPr="000F1192" w:rsidTr="002D1DF0">
        <w:tblPrEx>
          <w:tblCellMar>
            <w:top w:w="0" w:type="dxa"/>
            <w:left w:w="0" w:type="dxa"/>
            <w:bottom w:w="0" w:type="dxa"/>
            <w:right w:w="0" w:type="dxa"/>
          </w:tblCellMar>
        </w:tblPrEx>
        <w:trPr>
          <w:cantSplit/>
          <w:trHeight w:val="284"/>
        </w:trPr>
        <w:tc>
          <w:tcPr>
            <w:tcW w:w="3607" w:type="dxa"/>
            <w:tcBorders>
              <w:top w:val="single" w:sz="8" w:space="0" w:color="000000"/>
              <w:left w:val="single" w:sz="8" w:space="0" w:color="auto"/>
              <w:bottom w:val="dotted" w:sz="4" w:space="0" w:color="auto"/>
              <w:right w:val="single" w:sz="8" w:space="0" w:color="auto"/>
            </w:tcBorders>
            <w:vAlign w:val="center"/>
          </w:tcPr>
          <w:p w:rsidR="00C406E0" w:rsidRPr="000F1192" w:rsidRDefault="00C406E0" w:rsidP="002D1DF0">
            <w:pPr>
              <w:ind w:left="57"/>
              <w:rPr>
                <w:rFonts w:eastAsia="Arial Unicode MS"/>
                <w:szCs w:val="28"/>
                <w:lang w:val="it-IT"/>
              </w:rPr>
            </w:pPr>
            <w:r w:rsidRPr="000F1192">
              <w:rPr>
                <w:rFonts w:eastAsia="Times New Roman"/>
                <w:szCs w:val="28"/>
                <w:lang w:val="it-IT"/>
              </w:rPr>
              <w:t>Numărul mediu al pensionarilor - persoane</w:t>
            </w:r>
          </w:p>
        </w:tc>
        <w:tc>
          <w:tcPr>
            <w:tcW w:w="824" w:type="dxa"/>
            <w:tcBorders>
              <w:top w:val="single" w:sz="8" w:space="0" w:color="000000"/>
              <w:left w:val="single" w:sz="8"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113164</w:t>
            </w:r>
          </w:p>
        </w:tc>
        <w:tc>
          <w:tcPr>
            <w:tcW w:w="825" w:type="dxa"/>
            <w:tcBorders>
              <w:top w:val="single" w:sz="8" w:space="0" w:color="000000"/>
              <w:left w:val="dotted" w:sz="4"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112644</w:t>
            </w:r>
          </w:p>
        </w:tc>
        <w:tc>
          <w:tcPr>
            <w:tcW w:w="825" w:type="dxa"/>
            <w:tcBorders>
              <w:top w:val="single" w:sz="8" w:space="0" w:color="000000"/>
              <w:left w:val="dotted" w:sz="4"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112501</w:t>
            </w:r>
          </w:p>
        </w:tc>
        <w:tc>
          <w:tcPr>
            <w:tcW w:w="825" w:type="dxa"/>
            <w:tcBorders>
              <w:top w:val="single" w:sz="8" w:space="0" w:color="000000"/>
              <w:left w:val="dotted" w:sz="4" w:space="0" w:color="auto"/>
              <w:right w:val="single" w:sz="8" w:space="0" w:color="000000"/>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112507</w:t>
            </w:r>
          </w:p>
        </w:tc>
        <w:tc>
          <w:tcPr>
            <w:tcW w:w="825" w:type="dxa"/>
            <w:tcBorders>
              <w:top w:val="single" w:sz="8" w:space="0" w:color="000000"/>
              <w:left w:val="single" w:sz="8" w:space="0" w:color="000000"/>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112207</w:t>
            </w:r>
          </w:p>
        </w:tc>
        <w:tc>
          <w:tcPr>
            <w:tcW w:w="825" w:type="dxa"/>
            <w:tcBorders>
              <w:top w:val="single" w:sz="8" w:space="0" w:color="000000"/>
              <w:left w:val="dotted" w:sz="4"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111748</w:t>
            </w:r>
          </w:p>
        </w:tc>
        <w:tc>
          <w:tcPr>
            <w:tcW w:w="825" w:type="dxa"/>
            <w:tcBorders>
              <w:top w:val="single" w:sz="8" w:space="0" w:color="000000"/>
              <w:left w:val="dotted" w:sz="4"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111945</w:t>
            </w:r>
          </w:p>
        </w:tc>
      </w:tr>
      <w:tr w:rsidR="00C406E0" w:rsidRPr="000F1192" w:rsidTr="002D1DF0">
        <w:tblPrEx>
          <w:tblCellMar>
            <w:top w:w="0" w:type="dxa"/>
            <w:left w:w="0" w:type="dxa"/>
            <w:bottom w:w="0" w:type="dxa"/>
            <w:right w:w="0" w:type="dxa"/>
          </w:tblCellMar>
        </w:tblPrEx>
        <w:trPr>
          <w:cantSplit/>
          <w:trHeight w:val="284"/>
        </w:trPr>
        <w:tc>
          <w:tcPr>
            <w:tcW w:w="3607" w:type="dxa"/>
            <w:tcBorders>
              <w:top w:val="dotted" w:sz="4" w:space="0" w:color="auto"/>
              <w:left w:val="single" w:sz="8" w:space="0" w:color="auto"/>
              <w:bottom w:val="single" w:sz="8" w:space="0" w:color="auto"/>
              <w:right w:val="single" w:sz="8" w:space="0" w:color="auto"/>
            </w:tcBorders>
            <w:vAlign w:val="center"/>
          </w:tcPr>
          <w:p w:rsidR="00C406E0" w:rsidRPr="000F1192" w:rsidRDefault="00C406E0" w:rsidP="002D1DF0">
            <w:pPr>
              <w:ind w:left="57"/>
              <w:rPr>
                <w:rFonts w:eastAsia="Arial Unicode MS"/>
                <w:szCs w:val="28"/>
                <w:lang w:val="en-AU"/>
              </w:rPr>
            </w:pPr>
            <w:r w:rsidRPr="000F1192">
              <w:rPr>
                <w:rFonts w:eastAsia="Times New Roman"/>
                <w:szCs w:val="28"/>
                <w:lang w:val="en-AU"/>
              </w:rPr>
              <w:t xml:space="preserve">Pensia  medie – lei </w:t>
            </w:r>
          </w:p>
        </w:tc>
        <w:tc>
          <w:tcPr>
            <w:tcW w:w="824" w:type="dxa"/>
            <w:tcBorders>
              <w:left w:val="single" w:sz="8" w:space="0" w:color="auto"/>
              <w:bottom w:val="single" w:sz="8"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802</w:t>
            </w:r>
          </w:p>
        </w:tc>
        <w:tc>
          <w:tcPr>
            <w:tcW w:w="825" w:type="dxa"/>
            <w:tcBorders>
              <w:left w:val="dotted" w:sz="4" w:space="0" w:color="auto"/>
              <w:bottom w:val="single" w:sz="8"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803</w:t>
            </w:r>
          </w:p>
        </w:tc>
        <w:tc>
          <w:tcPr>
            <w:tcW w:w="825" w:type="dxa"/>
            <w:tcBorders>
              <w:left w:val="dotted" w:sz="4" w:space="0" w:color="auto"/>
              <w:bottom w:val="single" w:sz="8"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804</w:t>
            </w:r>
          </w:p>
        </w:tc>
        <w:tc>
          <w:tcPr>
            <w:tcW w:w="825" w:type="dxa"/>
            <w:tcBorders>
              <w:left w:val="dotted" w:sz="4" w:space="0" w:color="auto"/>
              <w:bottom w:val="single" w:sz="8" w:space="0" w:color="auto"/>
              <w:right w:val="single" w:sz="8" w:space="0" w:color="000000"/>
            </w:tcBorders>
            <w:shd w:val="clear" w:color="auto" w:fill="auto"/>
            <w:vAlign w:val="center"/>
          </w:tcPr>
          <w:p w:rsidR="00C406E0" w:rsidRPr="000F1192" w:rsidRDefault="00C406E0" w:rsidP="002D1DF0">
            <w:pPr>
              <w:rPr>
                <w:rFonts w:eastAsia="Times New Roman"/>
                <w:szCs w:val="28"/>
                <w:lang w:val="en-AU"/>
              </w:rPr>
            </w:pPr>
            <w:r w:rsidRPr="000F1192">
              <w:rPr>
                <w:rFonts w:eastAsia="Times New Roman"/>
                <w:szCs w:val="28"/>
                <w:lang w:val="en-AU"/>
              </w:rPr>
              <w:t>804</w:t>
            </w:r>
          </w:p>
        </w:tc>
        <w:tc>
          <w:tcPr>
            <w:tcW w:w="825" w:type="dxa"/>
            <w:tcBorders>
              <w:left w:val="single" w:sz="8" w:space="0" w:color="000000"/>
              <w:bottom w:val="single" w:sz="8"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844</w:t>
            </w:r>
          </w:p>
        </w:tc>
        <w:tc>
          <w:tcPr>
            <w:tcW w:w="825" w:type="dxa"/>
            <w:tcBorders>
              <w:left w:val="dotted" w:sz="4" w:space="0" w:color="auto"/>
              <w:bottom w:val="single" w:sz="8"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844</w:t>
            </w:r>
          </w:p>
        </w:tc>
        <w:tc>
          <w:tcPr>
            <w:tcW w:w="825" w:type="dxa"/>
            <w:tcBorders>
              <w:left w:val="dotted" w:sz="4" w:space="0" w:color="auto"/>
              <w:bottom w:val="single" w:sz="8" w:space="0" w:color="auto"/>
              <w:right w:val="dotted" w:sz="4" w:space="0" w:color="auto"/>
            </w:tcBorders>
            <w:shd w:val="clear" w:color="auto" w:fill="auto"/>
            <w:vAlign w:val="center"/>
          </w:tcPr>
          <w:p w:rsidR="00C406E0" w:rsidRPr="000F1192" w:rsidRDefault="00C406E0" w:rsidP="002D1DF0">
            <w:pPr>
              <w:rPr>
                <w:rFonts w:eastAsia="Arial Unicode MS"/>
                <w:szCs w:val="28"/>
                <w:lang w:val="en-AU"/>
              </w:rPr>
            </w:pPr>
            <w:r w:rsidRPr="000F1192">
              <w:rPr>
                <w:rFonts w:eastAsia="Arial Unicode MS"/>
                <w:szCs w:val="28"/>
                <w:lang w:val="en-AU"/>
              </w:rPr>
              <w:t>843</w:t>
            </w:r>
          </w:p>
        </w:tc>
      </w:tr>
    </w:tbl>
    <w:p w:rsidR="00C406E0" w:rsidRPr="000F1192" w:rsidRDefault="00C406E0" w:rsidP="00C406E0">
      <w:pPr>
        <w:tabs>
          <w:tab w:val="left" w:pos="3402"/>
        </w:tabs>
        <w:rPr>
          <w:rFonts w:eastAsia="Times New Roman"/>
          <w:color w:val="000000"/>
          <w:szCs w:val="28"/>
          <w:lang w:val="fr-FR"/>
        </w:rPr>
      </w:pPr>
    </w:p>
    <w:p w:rsidR="00C406E0" w:rsidRPr="000F1192" w:rsidRDefault="00C406E0" w:rsidP="00C406E0">
      <w:pPr>
        <w:tabs>
          <w:tab w:val="left" w:pos="709"/>
        </w:tabs>
        <w:rPr>
          <w:rFonts w:eastAsia="Times New Roman"/>
          <w:color w:val="000000"/>
          <w:szCs w:val="28"/>
          <w:lang w:val="fr-FR"/>
        </w:rPr>
      </w:pPr>
      <w:r>
        <w:rPr>
          <w:rFonts w:eastAsia="Times New Roman"/>
          <w:color w:val="000000"/>
          <w:szCs w:val="28"/>
          <w:lang w:val="fr-FR"/>
        </w:rPr>
        <w:tab/>
      </w:r>
      <w:r w:rsidRPr="000F1192">
        <w:rPr>
          <w:rFonts w:eastAsia="Times New Roman"/>
          <w:color w:val="000000"/>
          <w:szCs w:val="28"/>
          <w:lang w:val="fr-FR"/>
        </w:rPr>
        <w:t xml:space="preserve">La sfârşitul </w:t>
      </w:r>
      <w:r w:rsidRPr="000F1192">
        <w:rPr>
          <w:rFonts w:eastAsia="Times New Roman"/>
          <w:color w:val="000000"/>
          <w:szCs w:val="28"/>
        </w:rPr>
        <w:t>sfârşitul trimestrului III al anului</w:t>
      </w:r>
      <w:r w:rsidRPr="000F1192">
        <w:rPr>
          <w:rFonts w:eastAsia="Times New Roman"/>
          <w:color w:val="000000"/>
          <w:szCs w:val="28"/>
          <w:lang w:val="fr-FR"/>
        </w:rPr>
        <w:t xml:space="preserve"> 2015, </w:t>
      </w:r>
      <w:r w:rsidRPr="000F1192">
        <w:rPr>
          <w:rFonts w:eastAsia="Times New Roman"/>
          <w:b/>
          <w:i/>
          <w:color w:val="000000"/>
          <w:szCs w:val="28"/>
          <w:lang w:val="fr-FR"/>
        </w:rPr>
        <w:t>numărul pensionarilor de asigurări sociale de stat</w:t>
      </w:r>
      <w:r w:rsidRPr="000F1192">
        <w:rPr>
          <w:rFonts w:eastAsia="Times New Roman"/>
          <w:color w:val="000000"/>
          <w:szCs w:val="28"/>
          <w:lang w:val="fr-FR"/>
        </w:rPr>
        <w:t>, în judeţul Dâmboviţa, era de 111945 persoane, cu 556 persoane mai puţin faţă de trimestrul corespunzător din anul precedent.</w:t>
      </w:r>
    </w:p>
    <w:p w:rsidR="00C406E0" w:rsidRPr="000F1192" w:rsidRDefault="00C406E0" w:rsidP="00C406E0">
      <w:pPr>
        <w:rPr>
          <w:rFonts w:eastAsia="Times New Roman"/>
          <w:color w:val="000000"/>
          <w:szCs w:val="28"/>
          <w:lang w:val="fr-FR"/>
        </w:rPr>
      </w:pPr>
      <w:r>
        <w:rPr>
          <w:rFonts w:eastAsia="Times New Roman"/>
          <w:color w:val="000000"/>
          <w:szCs w:val="28"/>
          <w:lang w:val="fr-FR"/>
        </w:rPr>
        <w:tab/>
      </w:r>
      <w:r w:rsidRPr="000F1192">
        <w:rPr>
          <w:rFonts w:eastAsia="Times New Roman"/>
          <w:color w:val="000000"/>
          <w:szCs w:val="28"/>
          <w:lang w:val="fr-FR"/>
        </w:rPr>
        <w:t>Pensionarii de asigurări sociale - agricultori au fost la sfârşitul trimestrului III 2015 în număr de 10635 persoane, în scădere cu 1162 persoane faţă de trimestrul III din anul 2014.</w:t>
      </w:r>
    </w:p>
    <w:p w:rsidR="00C406E0" w:rsidRPr="000F1192" w:rsidRDefault="00C406E0" w:rsidP="00C406E0">
      <w:pPr>
        <w:tabs>
          <w:tab w:val="left" w:pos="709"/>
        </w:tabs>
        <w:rPr>
          <w:rFonts w:eastAsia="Times New Roman"/>
          <w:b/>
          <w:color w:val="000000"/>
          <w:szCs w:val="28"/>
          <w:lang w:val="it-IT"/>
        </w:rPr>
      </w:pPr>
      <w:r w:rsidRPr="000F1192">
        <w:rPr>
          <w:rFonts w:eastAsia="Times New Roman"/>
          <w:color w:val="000000"/>
          <w:szCs w:val="28"/>
          <w:lang w:val="it-IT"/>
        </w:rPr>
        <w:t xml:space="preserve">Pensia medie </w:t>
      </w:r>
      <w:r w:rsidRPr="000F1192">
        <w:rPr>
          <w:rFonts w:eastAsia="Times New Roman"/>
          <w:color w:val="000000"/>
          <w:szCs w:val="28"/>
        </w:rPr>
        <w:t xml:space="preserve">în judeţul Dâmboviţa, în trimestrul III </w:t>
      </w:r>
      <w:smartTag w:uri="urn:schemas-microsoft-com:office:smarttags" w:element="metricconverter">
        <w:smartTagPr>
          <w:attr w:name="ProductID" w:val="2015 a"/>
        </w:smartTagPr>
        <w:r w:rsidRPr="000F1192">
          <w:rPr>
            <w:rFonts w:eastAsia="Times New Roman"/>
            <w:color w:val="000000"/>
            <w:szCs w:val="28"/>
          </w:rPr>
          <w:t>2015 a</w:t>
        </w:r>
      </w:smartTag>
      <w:r w:rsidRPr="000F1192">
        <w:rPr>
          <w:rFonts w:eastAsia="Times New Roman"/>
          <w:color w:val="000000"/>
          <w:szCs w:val="28"/>
        </w:rPr>
        <w:t xml:space="preserve"> fost de 843 lei, faţă de 804 lei cât reprezenta în trimestrul corespunzător din anul 2014. </w:t>
      </w:r>
    </w:p>
    <w:p w:rsidR="00C406E0" w:rsidRPr="000F1192" w:rsidRDefault="00C406E0" w:rsidP="00C406E0">
      <w:pPr>
        <w:tabs>
          <w:tab w:val="left" w:pos="709"/>
        </w:tabs>
        <w:rPr>
          <w:rFonts w:eastAsia="Times New Roman"/>
          <w:b/>
          <w:color w:val="000000"/>
          <w:szCs w:val="28"/>
          <w:vertAlign w:val="superscript"/>
          <w:lang w:val="it-IT"/>
        </w:rPr>
      </w:pPr>
      <w:r>
        <w:rPr>
          <w:rFonts w:eastAsia="Times New Roman"/>
          <w:b/>
          <w:color w:val="000000"/>
          <w:szCs w:val="28"/>
          <w:lang w:val="it-IT"/>
        </w:rPr>
        <w:tab/>
      </w:r>
      <w:r w:rsidRPr="000F1192">
        <w:rPr>
          <w:rFonts w:eastAsia="Times New Roman"/>
          <w:b/>
          <w:color w:val="000000"/>
          <w:szCs w:val="28"/>
          <w:lang w:val="it-IT"/>
        </w:rPr>
        <w:t>8. DEMOGRAFIE</w:t>
      </w:r>
      <w:r w:rsidRPr="000F1192">
        <w:rPr>
          <w:rFonts w:eastAsia="Times New Roman"/>
          <w:b/>
          <w:color w:val="000000"/>
          <w:szCs w:val="28"/>
          <w:vertAlign w:val="superscript"/>
          <w:lang w:val="it-IT"/>
        </w:rPr>
        <w:t>1)</w:t>
      </w:r>
    </w:p>
    <w:p w:rsidR="00C406E0" w:rsidRPr="000F1192" w:rsidRDefault="00C406E0" w:rsidP="00C406E0">
      <w:pPr>
        <w:tabs>
          <w:tab w:val="left" w:pos="709"/>
        </w:tabs>
        <w:rPr>
          <w:rFonts w:eastAsia="Times New Roman"/>
          <w:color w:val="000000"/>
          <w:szCs w:val="28"/>
          <w:lang w:val="it-IT"/>
        </w:rPr>
      </w:pPr>
      <w:r>
        <w:rPr>
          <w:rFonts w:eastAsia="Times New Roman"/>
          <w:color w:val="000000"/>
          <w:szCs w:val="28"/>
          <w:lang w:val="it-IT"/>
        </w:rPr>
        <w:tab/>
      </w:r>
      <w:r w:rsidRPr="000F1192">
        <w:rPr>
          <w:rFonts w:eastAsia="Times New Roman"/>
          <w:color w:val="000000"/>
          <w:szCs w:val="28"/>
          <w:lang w:val="it-IT"/>
        </w:rPr>
        <w:t xml:space="preserve">Toate </w:t>
      </w:r>
      <w:r w:rsidRPr="000F1192">
        <w:rPr>
          <w:rFonts w:eastAsia="Times New Roman"/>
          <w:b/>
          <w:color w:val="000000"/>
          <w:szCs w:val="28"/>
          <w:lang w:val="it-IT"/>
        </w:rPr>
        <w:t xml:space="preserve">fenomenele demografice </w:t>
      </w:r>
      <w:r w:rsidRPr="000F1192">
        <w:rPr>
          <w:rFonts w:eastAsia="Times New Roman"/>
          <w:color w:val="000000"/>
          <w:szCs w:val="28"/>
          <w:lang w:val="it-IT"/>
        </w:rPr>
        <w:t xml:space="preserve">au înregistrat creşteri în anul 2015 comparativ cu anul 2014.  </w:t>
      </w:r>
    </w:p>
    <w:p w:rsidR="00C406E0" w:rsidRPr="000F1192" w:rsidRDefault="00C406E0" w:rsidP="00C406E0">
      <w:pPr>
        <w:tabs>
          <w:tab w:val="left" w:pos="709"/>
        </w:tabs>
        <w:rPr>
          <w:rFonts w:eastAsia="Times New Roman"/>
          <w:color w:val="000000"/>
          <w:szCs w:val="28"/>
          <w:lang w:val="it-IT"/>
        </w:rPr>
      </w:pPr>
      <w:r>
        <w:rPr>
          <w:rFonts w:eastAsia="Times New Roman"/>
          <w:b/>
          <w:color w:val="000000"/>
          <w:szCs w:val="28"/>
          <w:lang w:val="it-IT"/>
        </w:rPr>
        <w:tab/>
      </w:r>
      <w:r w:rsidRPr="000F1192">
        <w:rPr>
          <w:rFonts w:eastAsia="Times New Roman"/>
          <w:b/>
          <w:color w:val="000000"/>
          <w:szCs w:val="28"/>
          <w:lang w:val="it-IT"/>
        </w:rPr>
        <w:t>Natalitate.</w:t>
      </w:r>
      <w:r w:rsidRPr="000F1192">
        <w:rPr>
          <w:rFonts w:eastAsia="Times New Roman"/>
          <w:color w:val="000000"/>
          <w:szCs w:val="28"/>
          <w:lang w:val="it-IT"/>
        </w:rPr>
        <w:t xml:space="preserve"> În anul 2015 s-au născut 4551 copii, cu 76 mai mulţi decât în anul 2014.</w:t>
      </w:r>
    </w:p>
    <w:p w:rsidR="00C406E0" w:rsidRPr="000F1192" w:rsidRDefault="00C406E0" w:rsidP="00C406E0">
      <w:pPr>
        <w:tabs>
          <w:tab w:val="left" w:pos="709"/>
        </w:tabs>
        <w:rPr>
          <w:rFonts w:eastAsia="Times New Roman"/>
          <w:color w:val="000000"/>
          <w:szCs w:val="28"/>
          <w:lang w:val="it-IT"/>
        </w:rPr>
      </w:pPr>
      <w:r>
        <w:rPr>
          <w:rFonts w:eastAsia="Times New Roman"/>
          <w:b/>
          <w:color w:val="000000"/>
          <w:szCs w:val="28"/>
          <w:lang w:val="it-IT"/>
        </w:rPr>
        <w:tab/>
      </w:r>
      <w:r w:rsidRPr="000F1192">
        <w:rPr>
          <w:rFonts w:eastAsia="Times New Roman"/>
          <w:b/>
          <w:color w:val="000000"/>
          <w:szCs w:val="28"/>
          <w:lang w:val="it-IT"/>
        </w:rPr>
        <w:t>Mortalitate</w:t>
      </w:r>
      <w:r w:rsidRPr="000F1192">
        <w:rPr>
          <w:rFonts w:eastAsia="Times New Roman"/>
          <w:color w:val="000000"/>
          <w:szCs w:val="28"/>
          <w:lang w:val="it-IT"/>
        </w:rPr>
        <w:t xml:space="preserve">. Numărul deceselor înregistrate în anul </w:t>
      </w:r>
      <w:smartTag w:uri="urn:schemas-microsoft-com:office:smarttags" w:element="metricconverter">
        <w:smartTagPr>
          <w:attr w:name="ProductID" w:val="2015 a"/>
        </w:smartTagPr>
        <w:r w:rsidRPr="000F1192">
          <w:rPr>
            <w:rFonts w:eastAsia="Times New Roman"/>
            <w:color w:val="000000"/>
            <w:szCs w:val="28"/>
            <w:lang w:val="it-IT"/>
          </w:rPr>
          <w:t>2015 a</w:t>
        </w:r>
      </w:smartTag>
      <w:r w:rsidRPr="000F1192">
        <w:rPr>
          <w:rFonts w:eastAsia="Times New Roman"/>
          <w:color w:val="000000"/>
          <w:szCs w:val="28"/>
          <w:lang w:val="it-IT"/>
        </w:rPr>
        <w:t xml:space="preserve"> fost de 6315, în creştere cu 51 decese faţă de anul 2014.</w:t>
      </w:r>
    </w:p>
    <w:p w:rsidR="00C406E0" w:rsidRPr="000F1192" w:rsidRDefault="00C406E0" w:rsidP="00C406E0">
      <w:pPr>
        <w:tabs>
          <w:tab w:val="left" w:pos="709"/>
        </w:tabs>
        <w:rPr>
          <w:rFonts w:eastAsia="Times New Roman"/>
          <w:color w:val="000000"/>
          <w:szCs w:val="28"/>
          <w:lang w:val="it-IT"/>
        </w:rPr>
      </w:pPr>
      <w:r>
        <w:rPr>
          <w:rFonts w:eastAsia="Times New Roman"/>
          <w:b/>
          <w:color w:val="000000"/>
          <w:szCs w:val="28"/>
          <w:lang w:val="it-IT"/>
        </w:rPr>
        <w:tab/>
      </w:r>
      <w:r w:rsidRPr="000F1192">
        <w:rPr>
          <w:rFonts w:eastAsia="Times New Roman"/>
          <w:b/>
          <w:color w:val="000000"/>
          <w:szCs w:val="28"/>
          <w:lang w:val="it-IT"/>
        </w:rPr>
        <w:t>Sporul natural</w:t>
      </w:r>
      <w:r w:rsidRPr="000F1192">
        <w:rPr>
          <w:rFonts w:eastAsia="Times New Roman"/>
          <w:color w:val="000000"/>
          <w:szCs w:val="28"/>
          <w:lang w:val="it-IT"/>
        </w:rPr>
        <w:t xml:space="preserve">. Ca urmare a faptului că numărul născuţilor vii a fost mai mic decât al deceselor , în anul 2015 s-a înregistrat un </w:t>
      </w:r>
      <w:r w:rsidRPr="000F1192">
        <w:rPr>
          <w:rFonts w:eastAsia="Times New Roman"/>
          <w:b/>
          <w:color w:val="000000"/>
          <w:szCs w:val="28"/>
          <w:lang w:val="it-IT"/>
        </w:rPr>
        <w:t xml:space="preserve">spor natural negativ </w:t>
      </w:r>
      <w:r w:rsidRPr="000F1192">
        <w:rPr>
          <w:rFonts w:eastAsia="Times New Roman"/>
          <w:color w:val="000000"/>
          <w:szCs w:val="28"/>
          <w:lang w:val="it-IT"/>
        </w:rPr>
        <w:t>de -1764 persoane.</w:t>
      </w:r>
    </w:p>
    <w:p w:rsidR="00C406E0" w:rsidRPr="000F1192" w:rsidRDefault="00C406E0" w:rsidP="00C406E0">
      <w:pPr>
        <w:tabs>
          <w:tab w:val="left" w:pos="709"/>
        </w:tabs>
        <w:rPr>
          <w:rFonts w:eastAsia="Times New Roman"/>
          <w:color w:val="000000"/>
          <w:szCs w:val="28"/>
          <w:lang w:val="it-IT"/>
        </w:rPr>
      </w:pPr>
      <w:r>
        <w:rPr>
          <w:rFonts w:eastAsia="Times New Roman"/>
          <w:b/>
          <w:color w:val="000000"/>
          <w:szCs w:val="28"/>
          <w:lang w:val="it-IT"/>
        </w:rPr>
        <w:tab/>
      </w:r>
      <w:r w:rsidRPr="000F1192">
        <w:rPr>
          <w:rFonts w:eastAsia="Times New Roman"/>
          <w:b/>
          <w:color w:val="000000"/>
          <w:szCs w:val="28"/>
          <w:lang w:val="it-IT"/>
        </w:rPr>
        <w:t xml:space="preserve">Nupţialitate. </w:t>
      </w:r>
      <w:r w:rsidRPr="000F1192">
        <w:rPr>
          <w:rFonts w:eastAsia="Times New Roman"/>
          <w:color w:val="000000"/>
          <w:szCs w:val="28"/>
          <w:lang w:val="it-IT"/>
        </w:rPr>
        <w:t xml:space="preserve">La oficiile de stare civilă în anul 2015 s-au înregistrat 2582 căsătorii, în creştere cu 167 căsătorii faţă de anul 2014. </w:t>
      </w:r>
    </w:p>
    <w:p w:rsidR="00C406E0" w:rsidRPr="000F1192" w:rsidRDefault="00C406E0" w:rsidP="00C406E0">
      <w:pPr>
        <w:ind w:firstLine="708"/>
        <w:rPr>
          <w:color w:val="FF0000"/>
          <w:szCs w:val="28"/>
          <w:lang w:val="it-IT"/>
        </w:rPr>
      </w:pPr>
      <w:r w:rsidRPr="000F1192">
        <w:rPr>
          <w:rFonts w:eastAsia="Times New Roman"/>
          <w:b/>
          <w:color w:val="000000"/>
          <w:szCs w:val="28"/>
          <w:lang w:val="it-IT"/>
        </w:rPr>
        <w:t xml:space="preserve">Divorţialitate. </w:t>
      </w:r>
      <w:r w:rsidRPr="000F1192">
        <w:rPr>
          <w:rFonts w:eastAsia="Times New Roman"/>
          <w:color w:val="000000"/>
          <w:szCs w:val="28"/>
          <w:lang w:val="it-IT"/>
        </w:rPr>
        <w:t>Prin hotărâri judecătoreşti definitive şi conform Legii nr. 202/2010 s-au pronunţat 744 divorţuri, în creştere cu 196 faţă de anul 201</w:t>
      </w:r>
    </w:p>
    <w:p w:rsidR="00BF00C5" w:rsidRPr="00D229D1" w:rsidRDefault="00BF00C5" w:rsidP="0046214F">
      <w:pPr>
        <w:tabs>
          <w:tab w:val="left" w:pos="851"/>
          <w:tab w:val="left" w:pos="993"/>
        </w:tabs>
        <w:spacing w:line="235" w:lineRule="auto"/>
        <w:ind w:firstLine="567"/>
      </w:pPr>
      <w:r w:rsidRPr="00D229D1">
        <w:t xml:space="preserve">Stadiul realizării obiectivelor pentru fiecare serviciu public deconcentrat în vederea implementării programelor, politicilor, strategiilor şi planurilor de acţiune ale Guvernului a fost supus spre analiză, s-au stabilit măsuri de îmbunătăţire a activităţii şi s-a urmărit îndeplinirea acţiunilor prevăzute în </w:t>
      </w:r>
      <w:r w:rsidRPr="00D229D1">
        <w:rPr>
          <w:i/>
        </w:rPr>
        <w:t>Planul anual de acţiuni pe anul 201</w:t>
      </w:r>
      <w:r w:rsidR="00CF4C02" w:rsidRPr="00D229D1">
        <w:rPr>
          <w:i/>
        </w:rPr>
        <w:t>5</w:t>
      </w:r>
      <w:r w:rsidRPr="00D229D1">
        <w:t>.</w:t>
      </w:r>
    </w:p>
    <w:p w:rsidR="00E01E53" w:rsidRPr="00D229D1" w:rsidRDefault="00E01E53" w:rsidP="00E01E53">
      <w:pPr>
        <w:tabs>
          <w:tab w:val="left" w:pos="567"/>
          <w:tab w:val="left" w:pos="851"/>
        </w:tabs>
        <w:spacing w:line="288" w:lineRule="auto"/>
        <w:ind w:firstLine="567"/>
        <w:rPr>
          <w:szCs w:val="28"/>
        </w:rPr>
      </w:pPr>
      <w:r w:rsidRPr="00D229D1">
        <w:rPr>
          <w:szCs w:val="28"/>
        </w:rPr>
        <w:t>În anul 2015, Compartimentul Afaceri Europene şi Relaţii Internaţionale a desfăşurat , în conformitate cu prevederile art. 6, pct. 3 din Hotărârea de Guvern nr. 460/2006 pentru aplicarea unor prevederi ale Legii nr. 340/2004 privind prefectul şi instituţia prefectului, cu modificările şi completările ulterioare, o serie de activităţi, care au vizat:</w:t>
      </w:r>
    </w:p>
    <w:p w:rsidR="00E01E53" w:rsidRPr="00D229D1" w:rsidRDefault="00E01E53" w:rsidP="00E01E53">
      <w:pPr>
        <w:numPr>
          <w:ilvl w:val="0"/>
          <w:numId w:val="19"/>
        </w:numPr>
        <w:tabs>
          <w:tab w:val="left" w:pos="567"/>
          <w:tab w:val="left" w:pos="851"/>
        </w:tabs>
        <w:spacing w:line="288" w:lineRule="auto"/>
        <w:ind w:left="0" w:firstLine="567"/>
        <w:rPr>
          <w:szCs w:val="28"/>
        </w:rPr>
      </w:pPr>
      <w:r w:rsidRPr="00D229D1">
        <w:rPr>
          <w:szCs w:val="28"/>
        </w:rPr>
        <w:t>Elaborarea documentelor programatice prevăzute de dispoziţiile legale mai sus menționate, respectiv:</w:t>
      </w:r>
    </w:p>
    <w:p w:rsidR="00E01E53" w:rsidRPr="00D229D1" w:rsidRDefault="00E01E53" w:rsidP="00E01E53">
      <w:pPr>
        <w:numPr>
          <w:ilvl w:val="0"/>
          <w:numId w:val="20"/>
        </w:numPr>
        <w:tabs>
          <w:tab w:val="left" w:pos="567"/>
          <w:tab w:val="left" w:pos="851"/>
        </w:tabs>
        <w:spacing w:line="288" w:lineRule="auto"/>
        <w:ind w:left="0" w:firstLine="567"/>
        <w:rPr>
          <w:szCs w:val="28"/>
        </w:rPr>
      </w:pPr>
      <w:r w:rsidRPr="00D229D1">
        <w:rPr>
          <w:szCs w:val="28"/>
        </w:rPr>
        <w:t>Planul de acţiuni pentru realizarea în judeţ a politicilor naţionale, a politicilor de integrare europeană şi intensificare a relaţiilor externe;</w:t>
      </w:r>
    </w:p>
    <w:p w:rsidR="00E01E53" w:rsidRPr="00D229D1" w:rsidRDefault="00E01E53" w:rsidP="00E01E53">
      <w:pPr>
        <w:numPr>
          <w:ilvl w:val="0"/>
          <w:numId w:val="20"/>
        </w:numPr>
        <w:tabs>
          <w:tab w:val="left" w:pos="567"/>
          <w:tab w:val="left" w:pos="851"/>
        </w:tabs>
        <w:spacing w:line="288" w:lineRule="auto"/>
        <w:ind w:left="0" w:firstLine="567"/>
        <w:rPr>
          <w:szCs w:val="28"/>
        </w:rPr>
      </w:pPr>
      <w:r w:rsidRPr="00D229D1">
        <w:rPr>
          <w:szCs w:val="28"/>
        </w:rPr>
        <w:t xml:space="preserve"> Planul de măsuri judeţean, în conformitate cu documentele programatice referitoare la integrarea europeană.</w:t>
      </w:r>
    </w:p>
    <w:p w:rsidR="00E01E53" w:rsidRPr="00D229D1" w:rsidRDefault="00E01E53" w:rsidP="00E01E53">
      <w:pPr>
        <w:tabs>
          <w:tab w:val="left" w:pos="567"/>
          <w:tab w:val="left" w:pos="851"/>
        </w:tabs>
        <w:spacing w:line="288" w:lineRule="auto"/>
        <w:ind w:firstLine="567"/>
        <w:rPr>
          <w:szCs w:val="28"/>
        </w:rPr>
      </w:pPr>
      <w:r w:rsidRPr="00D229D1">
        <w:rPr>
          <w:szCs w:val="28"/>
        </w:rPr>
        <w:lastRenderedPageBreak/>
        <w:t>Totodată, a fost monitorizat modul de implementare a acţiunilor propuse pentru anul 2014, prin întocmirea rapoartelor aferente.</w:t>
      </w:r>
    </w:p>
    <w:p w:rsidR="00E01E53" w:rsidRPr="00D229D1" w:rsidRDefault="00E01E53" w:rsidP="00E01E53">
      <w:pPr>
        <w:numPr>
          <w:ilvl w:val="0"/>
          <w:numId w:val="19"/>
        </w:numPr>
        <w:tabs>
          <w:tab w:val="left" w:pos="567"/>
          <w:tab w:val="left" w:pos="851"/>
        </w:tabs>
        <w:spacing w:line="288" w:lineRule="auto"/>
        <w:ind w:left="0" w:firstLine="567"/>
        <w:rPr>
          <w:szCs w:val="28"/>
        </w:rPr>
      </w:pPr>
      <w:r w:rsidRPr="00D229D1">
        <w:rPr>
          <w:szCs w:val="28"/>
        </w:rPr>
        <w:t>A fost monitorizat stadiul implementării proiectelor finanţate din fonduri europene 2007-2013 (</w:t>
      </w:r>
      <w:r w:rsidRPr="00D229D1">
        <w:rPr>
          <w:i/>
          <w:szCs w:val="28"/>
        </w:rPr>
        <w:t xml:space="preserve">Programul Naţional de Dezvoltare Rurală, Programul Operaţional Regional, Programul Operaţional Dezvoltarea Capacităţii Administrative, Programul Operaţional Sectorial Dezvoltarea Resurselor Umane, Programul Operaţional Sectorial Creşterea Competitivităţii Economice) </w:t>
      </w:r>
      <w:r w:rsidRPr="00D229D1">
        <w:rPr>
          <w:szCs w:val="28"/>
        </w:rPr>
        <w:t>şi întocmirea unui portofoliu de proiecte pentru perioada 2014-2020</w:t>
      </w:r>
      <w:r w:rsidRPr="00D229D1">
        <w:rPr>
          <w:i/>
          <w:szCs w:val="28"/>
        </w:rPr>
        <w:t>.</w:t>
      </w:r>
    </w:p>
    <w:p w:rsidR="00E01E53" w:rsidRPr="00D229D1" w:rsidRDefault="00E01E53" w:rsidP="00E01E53">
      <w:pPr>
        <w:tabs>
          <w:tab w:val="left" w:pos="567"/>
          <w:tab w:val="left" w:pos="851"/>
        </w:tabs>
        <w:spacing w:line="288" w:lineRule="auto"/>
        <w:rPr>
          <w:szCs w:val="28"/>
        </w:rPr>
      </w:pPr>
    </w:p>
    <w:p w:rsidR="00E01E53" w:rsidRPr="00D229D1" w:rsidRDefault="00E01E53" w:rsidP="00E01E53">
      <w:pPr>
        <w:tabs>
          <w:tab w:val="left" w:pos="567"/>
          <w:tab w:val="left" w:pos="851"/>
        </w:tabs>
        <w:spacing w:line="288" w:lineRule="auto"/>
        <w:rPr>
          <w:szCs w:val="28"/>
        </w:rPr>
      </w:pPr>
    </w:p>
    <w:p w:rsidR="00E01E53" w:rsidRPr="00D229D1" w:rsidRDefault="00E01E53" w:rsidP="00E01E53">
      <w:pPr>
        <w:tabs>
          <w:tab w:val="left" w:pos="567"/>
          <w:tab w:val="left" w:pos="851"/>
        </w:tabs>
        <w:spacing w:line="288" w:lineRule="auto"/>
        <w:rPr>
          <w:szCs w:val="28"/>
        </w:rPr>
      </w:pPr>
    </w:p>
    <w:p w:rsidR="00E01E53" w:rsidRPr="00D229D1" w:rsidRDefault="00E01E53" w:rsidP="00E01E53">
      <w:pPr>
        <w:spacing w:line="288" w:lineRule="auto"/>
        <w:jc w:val="center"/>
        <w:rPr>
          <w:b/>
          <w:szCs w:val="28"/>
        </w:rPr>
      </w:pPr>
      <w:r w:rsidRPr="00D229D1">
        <w:rPr>
          <w:b/>
          <w:szCs w:val="28"/>
        </w:rPr>
        <w:t>Beneficiari privaţi PNDR 2007-2013</w:t>
      </w:r>
    </w:p>
    <w:p w:rsidR="00E01E53" w:rsidRPr="00D229D1" w:rsidRDefault="00E01E53" w:rsidP="00E01E53">
      <w:pPr>
        <w:spacing w:line="288" w:lineRule="auto"/>
        <w:jc w:val="center"/>
        <w:rPr>
          <w:b/>
          <w:szCs w:val="28"/>
        </w:rPr>
      </w:pPr>
    </w:p>
    <w:p w:rsidR="00E01E53" w:rsidRPr="00D229D1" w:rsidRDefault="00FC4C61" w:rsidP="00E01E53">
      <w:pPr>
        <w:spacing w:line="288" w:lineRule="auto"/>
        <w:jc w:val="center"/>
        <w:rPr>
          <w:szCs w:val="28"/>
        </w:rPr>
      </w:pPr>
      <w:r>
        <w:rPr>
          <w:noProof/>
          <w:szCs w:val="28"/>
          <w:lang w:val="en-GB" w:eastAsia="en-GB"/>
        </w:rPr>
        <w:drawing>
          <wp:inline distT="0" distB="0" distL="0" distR="0">
            <wp:extent cx="5789265" cy="2580266"/>
            <wp:effectExtent l="5286" t="5379" r="3634" b="7060"/>
            <wp:docPr id="9"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01E53" w:rsidRPr="00D229D1" w:rsidRDefault="00E01E53" w:rsidP="00E01E53">
      <w:pPr>
        <w:spacing w:line="288" w:lineRule="auto"/>
        <w:ind w:left="720"/>
        <w:rPr>
          <w:szCs w:val="28"/>
        </w:rPr>
      </w:pPr>
    </w:p>
    <w:p w:rsidR="00E01E53" w:rsidRPr="00D229D1" w:rsidRDefault="00E01E53" w:rsidP="00E01E53">
      <w:pPr>
        <w:spacing w:line="288" w:lineRule="auto"/>
        <w:ind w:left="720"/>
        <w:rPr>
          <w:b/>
          <w:szCs w:val="28"/>
        </w:rPr>
      </w:pPr>
      <w:r w:rsidRPr="00D229D1">
        <w:rPr>
          <w:b/>
          <w:szCs w:val="28"/>
        </w:rPr>
        <w:t>Beneficiari publici PNDR 2007-2013</w:t>
      </w:r>
    </w:p>
    <w:p w:rsidR="00E01E53" w:rsidRPr="00D229D1" w:rsidRDefault="00FC4C61" w:rsidP="00E01E53">
      <w:pPr>
        <w:spacing w:line="288" w:lineRule="auto"/>
        <w:ind w:left="720" w:hanging="720"/>
        <w:rPr>
          <w:szCs w:val="28"/>
        </w:rPr>
      </w:pPr>
      <w:r>
        <w:rPr>
          <w:noProof/>
          <w:szCs w:val="28"/>
          <w:lang w:val="en-GB" w:eastAsia="en-GB"/>
        </w:rPr>
        <w:drawing>
          <wp:inline distT="0" distB="0" distL="0" distR="0">
            <wp:extent cx="5834539" cy="2060576"/>
            <wp:effectExtent l="5618" t="5255" r="8193" b="4269"/>
            <wp:docPr id="10"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01E53" w:rsidRPr="00D229D1" w:rsidRDefault="00E01E53" w:rsidP="00E01E53">
      <w:pPr>
        <w:spacing w:line="288" w:lineRule="auto"/>
        <w:ind w:left="720"/>
        <w:rPr>
          <w:szCs w:val="28"/>
        </w:rPr>
      </w:pPr>
    </w:p>
    <w:p w:rsidR="00E01E53" w:rsidRPr="00D229D1" w:rsidRDefault="00E01E53" w:rsidP="00E01E53">
      <w:pPr>
        <w:spacing w:line="288" w:lineRule="auto"/>
        <w:ind w:left="720"/>
        <w:rPr>
          <w:szCs w:val="28"/>
        </w:rPr>
      </w:pPr>
    </w:p>
    <w:p w:rsidR="00E01E53" w:rsidRPr="00D229D1" w:rsidRDefault="00E01E53" w:rsidP="006E010E">
      <w:pPr>
        <w:pStyle w:val="ListParagraph"/>
        <w:numPr>
          <w:ilvl w:val="0"/>
          <w:numId w:val="19"/>
        </w:numPr>
        <w:tabs>
          <w:tab w:val="clear" w:pos="1080"/>
          <w:tab w:val="left" w:pos="0"/>
          <w:tab w:val="left" w:pos="851"/>
        </w:tabs>
        <w:spacing w:after="0" w:line="240" w:lineRule="auto"/>
        <w:ind w:left="0" w:firstLine="567"/>
        <w:jc w:val="both"/>
        <w:rPr>
          <w:rFonts w:ascii="Times New Roman" w:hAnsi="Times New Roman"/>
          <w:sz w:val="28"/>
          <w:szCs w:val="28"/>
          <w:lang w:val="ro-RO"/>
        </w:rPr>
      </w:pPr>
      <w:r w:rsidRPr="00D229D1">
        <w:rPr>
          <w:rFonts w:ascii="Times New Roman" w:hAnsi="Times New Roman"/>
          <w:sz w:val="28"/>
          <w:szCs w:val="28"/>
          <w:lang w:val="ro-RO"/>
        </w:rPr>
        <w:t>În anul 2015, activitatea de informare pe teme europene s-a concretizat în transmiterea către autorităţile administraţiei publice locale de informări cu privire la lansarea de cereri de proiecte şi în actualizarea site-lui instituţiei cu articole referitoare la politicile comunitare;</w:t>
      </w:r>
    </w:p>
    <w:p w:rsidR="00E01E53" w:rsidRPr="00D229D1" w:rsidRDefault="00E01E53" w:rsidP="006E010E">
      <w:pPr>
        <w:pStyle w:val="ListParagraph"/>
        <w:numPr>
          <w:ilvl w:val="0"/>
          <w:numId w:val="19"/>
        </w:numPr>
        <w:tabs>
          <w:tab w:val="clear" w:pos="1080"/>
          <w:tab w:val="left" w:pos="0"/>
          <w:tab w:val="left" w:pos="851"/>
        </w:tabs>
        <w:spacing w:after="0" w:line="240" w:lineRule="auto"/>
        <w:ind w:left="0" w:firstLine="567"/>
        <w:jc w:val="both"/>
        <w:rPr>
          <w:rFonts w:ascii="Times New Roman" w:hAnsi="Times New Roman"/>
          <w:sz w:val="28"/>
          <w:szCs w:val="28"/>
          <w:lang w:val="ro-RO"/>
        </w:rPr>
      </w:pPr>
      <w:r w:rsidRPr="00D229D1">
        <w:rPr>
          <w:rFonts w:ascii="Times New Roman" w:hAnsi="Times New Roman"/>
          <w:sz w:val="28"/>
          <w:szCs w:val="28"/>
          <w:lang w:val="ro-RO"/>
        </w:rPr>
        <w:t>Cu privire la Grupurile de Acțiune Locală, la nivelul județului au fost organizate 12 GAL - uri, fiind identificate 634 de propuneri de proiecte de investiții la nivelul localităților componente.</w:t>
      </w:r>
    </w:p>
    <w:p w:rsidR="00E01E53" w:rsidRPr="00D229D1" w:rsidRDefault="00FC4C61" w:rsidP="00E01E53">
      <w:pPr>
        <w:pStyle w:val="ListParagraph"/>
        <w:tabs>
          <w:tab w:val="left" w:pos="0"/>
        </w:tabs>
        <w:spacing w:line="288" w:lineRule="auto"/>
        <w:ind w:left="0"/>
        <w:jc w:val="both"/>
        <w:rPr>
          <w:sz w:val="28"/>
          <w:szCs w:val="28"/>
          <w:lang w:val="ro-RO"/>
        </w:rPr>
      </w:pPr>
      <w:r>
        <w:rPr>
          <w:noProof/>
          <w:sz w:val="28"/>
          <w:szCs w:val="28"/>
          <w:lang w:val="en-GB" w:eastAsia="en-GB"/>
        </w:rPr>
        <w:drawing>
          <wp:inline distT="0" distB="0" distL="0" distR="0">
            <wp:extent cx="5969000" cy="3255645"/>
            <wp:effectExtent l="1905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969000" cy="3255645"/>
                    </a:xfrm>
                    <a:prstGeom prst="rect">
                      <a:avLst/>
                    </a:prstGeom>
                    <a:noFill/>
                    <a:ln w="9525">
                      <a:noFill/>
                      <a:miter lim="800000"/>
                      <a:headEnd/>
                      <a:tailEnd/>
                    </a:ln>
                  </pic:spPr>
                </pic:pic>
              </a:graphicData>
            </a:graphic>
          </wp:inline>
        </w:drawing>
      </w:r>
    </w:p>
    <w:p w:rsidR="00E01E53" w:rsidRPr="00D229D1" w:rsidRDefault="00E01E53" w:rsidP="006E010E">
      <w:pPr>
        <w:tabs>
          <w:tab w:val="left" w:pos="851"/>
          <w:tab w:val="left" w:pos="1134"/>
        </w:tabs>
        <w:ind w:firstLine="567"/>
        <w:rPr>
          <w:szCs w:val="28"/>
        </w:rPr>
      </w:pPr>
      <w:r w:rsidRPr="00D229D1">
        <w:rPr>
          <w:szCs w:val="28"/>
        </w:rPr>
        <w:tab/>
        <w:t>De asemenea, a fost monitorizat stadiul elaborării strategiilor de dezvoltare locală 2014 – 2020 la nivelul unităților administrativ teritoriale din județ, situaţia fiind următoarea: 65 strategii elaborate, 24 strategii în curs de elaborare.</w:t>
      </w:r>
    </w:p>
    <w:p w:rsidR="00E01E53" w:rsidRPr="00D229D1" w:rsidRDefault="00E01E53" w:rsidP="006E010E">
      <w:pPr>
        <w:numPr>
          <w:ilvl w:val="0"/>
          <w:numId w:val="19"/>
        </w:numPr>
        <w:tabs>
          <w:tab w:val="left" w:pos="851"/>
        </w:tabs>
        <w:ind w:left="0" w:firstLine="567"/>
        <w:rPr>
          <w:b/>
          <w:szCs w:val="28"/>
        </w:rPr>
      </w:pPr>
      <w:r w:rsidRPr="00D229D1">
        <w:rPr>
          <w:szCs w:val="28"/>
        </w:rPr>
        <w:t>În conformitate cu prevederile</w:t>
      </w:r>
      <w:r w:rsidRPr="00D229D1">
        <w:rPr>
          <w:b/>
          <w:szCs w:val="28"/>
        </w:rPr>
        <w:t xml:space="preserve"> </w:t>
      </w:r>
      <w:r w:rsidRPr="00D229D1">
        <w:rPr>
          <w:szCs w:val="28"/>
        </w:rPr>
        <w:t>art. 6, pct. 3, lit. f din H.G. nr. 460/2006, în anul 2015 au fost întocmite 2 rapoarte privind activitatea de relații internaționale pentru delegațiile străine din China și Italia.</w:t>
      </w:r>
    </w:p>
    <w:p w:rsidR="00E01E53" w:rsidRPr="00D229D1" w:rsidRDefault="00E01E53" w:rsidP="006E010E">
      <w:pPr>
        <w:numPr>
          <w:ilvl w:val="0"/>
          <w:numId w:val="19"/>
        </w:numPr>
        <w:tabs>
          <w:tab w:val="left" w:pos="851"/>
        </w:tabs>
        <w:ind w:left="0" w:firstLine="567"/>
        <w:rPr>
          <w:b/>
          <w:szCs w:val="28"/>
        </w:rPr>
      </w:pPr>
      <w:r w:rsidRPr="00D229D1">
        <w:rPr>
          <w:szCs w:val="28"/>
        </w:rPr>
        <w:t xml:space="preserve">În vederea atragerii de fonduri europene, a fost elaborată fișa de proiect în cadrul Programului Operațional Capacitate Administrativă 2014 – 2020 pentru propunerea </w:t>
      </w:r>
      <w:r w:rsidRPr="00D229D1">
        <w:rPr>
          <w:i/>
          <w:szCs w:val="28"/>
        </w:rPr>
        <w:t xml:space="preserve">,,Management Modern, performant și eficient prin informatizare și acces local la nivelul Instituției Prefectului – Județul Dâmbovița’’ </w:t>
      </w:r>
      <w:r w:rsidRPr="00D229D1">
        <w:rPr>
          <w:szCs w:val="28"/>
        </w:rPr>
        <w:t>și a fost introdusă în aplicația informatică 4PM a Direcției pentru Comunicații și Tehnologia Informației (DCTI) din cadrul MAI.</w:t>
      </w:r>
    </w:p>
    <w:p w:rsidR="00FA45A6" w:rsidRPr="00D229D1" w:rsidRDefault="00FA45A6" w:rsidP="0046214F">
      <w:pPr>
        <w:tabs>
          <w:tab w:val="left" w:pos="851"/>
        </w:tabs>
        <w:autoSpaceDE w:val="0"/>
        <w:autoSpaceDN w:val="0"/>
        <w:adjustRightInd w:val="0"/>
        <w:ind w:firstLine="567"/>
      </w:pPr>
      <w:r w:rsidRPr="00D229D1">
        <w:t xml:space="preserve">În domeniul </w:t>
      </w:r>
      <w:r w:rsidRPr="00D229D1">
        <w:rPr>
          <w:b/>
          <w:i/>
          <w:u w:val="single"/>
        </w:rPr>
        <w:t>educaţiei</w:t>
      </w:r>
      <w:r w:rsidRPr="00D229D1">
        <w:t xml:space="preserve">, </w:t>
      </w:r>
      <w:r w:rsidRPr="00D229D1">
        <w:rPr>
          <w:b/>
          <w:highlight w:val="lightGray"/>
        </w:rPr>
        <w:t>Inspectoratul Şcolar Judeţean</w:t>
      </w:r>
      <w:r w:rsidRPr="00D229D1">
        <w:t xml:space="preserve"> a urmărit: </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Consilierea părinţilor în vederea înscrierii copiilor în grădiniţă şi în clasa pregătitoare;</w:t>
      </w:r>
    </w:p>
    <w:p w:rsidR="0025393F" w:rsidRPr="00D229D1" w:rsidRDefault="0025393F" w:rsidP="00DA047D">
      <w:pPr>
        <w:numPr>
          <w:ilvl w:val="0"/>
          <w:numId w:val="9"/>
        </w:numPr>
        <w:tabs>
          <w:tab w:val="left" w:pos="567"/>
          <w:tab w:val="left" w:pos="851"/>
        </w:tabs>
        <w:ind w:left="0" w:right="-1" w:firstLine="567"/>
        <w:rPr>
          <w:szCs w:val="28"/>
        </w:rPr>
      </w:pPr>
      <w:r w:rsidRPr="00D229D1">
        <w:rPr>
          <w:szCs w:val="28"/>
        </w:rPr>
        <w:t xml:space="preserve">Organizarea înscrierii copiilor în clasa pregătitoare și în clasa I; </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lastRenderedPageBreak/>
        <w:t>Monitorizarea modului în care unitățile de învățământ efectuează recensământul copiilor la nivelul judeţului în vederea propunerii unei prognoze corecte în următorii ani;</w:t>
      </w:r>
    </w:p>
    <w:p w:rsidR="0024665E"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Asigurarea de oferte educaţionale relevante pentru segmentele vulnerabile ale populaţiei – copii și elevi romi, copii și elevi din medii sociale şi economice dezavantajate, copii şi elevi cu nevoi speciale</w:t>
      </w:r>
      <w:r w:rsidR="0024665E" w:rsidRPr="00D229D1">
        <w:rPr>
          <w:rFonts w:eastAsia="Times New Roman"/>
          <w:szCs w:val="28"/>
        </w:rPr>
        <w:t>;</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Organizarea concursurilor şi olimpiadelor şcolare – etapele locale, județene și naționale;</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Promovarea şi monitorizarea programului “A doua şansă” (acţiunea are în vedere îmbunătăţirea activităţii cadrelor didactice de abordare a învăţării specifice adulţilor);</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Evaluarea națională pentru absolvenții clasei a VIII-a în anul școlar 2014-2015 s-a desfăşurat în condiții optime, nu au fost semnalate abateri de la cadrul legislativ care reglementează activitatea comisiilor de examen. Au fost organizate 165 de centre de examen, 116 centre de comunicare, 5 centre zonale de evaluare şi centrul județean de contestaţii. Numărul total al elevilor înscrişi pentru su</w:t>
      </w:r>
      <w:r w:rsidR="00AC6ABB" w:rsidRPr="00D229D1">
        <w:rPr>
          <w:rFonts w:eastAsia="Times New Roman"/>
          <w:szCs w:val="28"/>
        </w:rPr>
        <w:t>s</w:t>
      </w:r>
      <w:r w:rsidRPr="00D229D1">
        <w:rPr>
          <w:rFonts w:eastAsia="Times New Roman"/>
          <w:szCs w:val="28"/>
        </w:rPr>
        <w:t>ținerea Evaluării Naționale a fost de 4524, prezenți la probe au fost 4339. Procentul de promovare după contestații a fost de 70,71%</w:t>
      </w:r>
      <w:r w:rsidR="005244D4" w:rsidRPr="00D229D1">
        <w:rPr>
          <w:rFonts w:eastAsia="Times New Roman"/>
          <w:szCs w:val="28"/>
        </w:rPr>
        <w:t>. S-au obținut 6 medii de 10;</w:t>
      </w:r>
    </w:p>
    <w:p w:rsidR="0025393F" w:rsidRPr="00D229D1" w:rsidRDefault="005244D4"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 xml:space="preserve">Organizarea examenului </w:t>
      </w:r>
      <w:r w:rsidR="0025393F" w:rsidRPr="00D229D1">
        <w:rPr>
          <w:rFonts w:eastAsia="Times New Roman"/>
          <w:szCs w:val="28"/>
        </w:rPr>
        <w:t>național de bacalaureat, sesiunea iunie-iulie 2015,</w:t>
      </w:r>
      <w:r w:rsidRPr="00D229D1">
        <w:rPr>
          <w:rFonts w:eastAsia="Times New Roman"/>
          <w:szCs w:val="28"/>
        </w:rPr>
        <w:t xml:space="preserve"> care</w:t>
      </w:r>
      <w:r w:rsidR="0025393F" w:rsidRPr="00D229D1">
        <w:rPr>
          <w:rFonts w:eastAsia="Times New Roman"/>
          <w:szCs w:val="28"/>
        </w:rPr>
        <w:t xml:space="preserve"> s-a desfăşurat în condiții optime, nefiind semnalate abateri de la cadrul legislativ care reglementează activitatea comisiilor de bacalaureat. Elevii din cele 30 de licee şi candidaţii din seriile anterioare au fost arondaţi în 13 centre de examen, s-au organizat două Centre Zonale de Evaluare</w:t>
      </w:r>
      <w:r w:rsidR="007C6E2F" w:rsidRPr="00D229D1">
        <w:rPr>
          <w:rFonts w:eastAsia="Times New Roman"/>
          <w:szCs w:val="28"/>
        </w:rPr>
        <w:t>;</w:t>
      </w:r>
      <w:r w:rsidR="0025393F" w:rsidRPr="00D229D1">
        <w:rPr>
          <w:rFonts w:eastAsia="Times New Roman"/>
          <w:szCs w:val="28"/>
        </w:rPr>
        <w:t xml:space="preserve"> </w:t>
      </w:r>
    </w:p>
    <w:p w:rsidR="007C6E2F" w:rsidRPr="00D229D1" w:rsidRDefault="000F179E"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 xml:space="preserve">Desfăşurarea examenului </w:t>
      </w:r>
      <w:r w:rsidR="0025393F" w:rsidRPr="00D229D1">
        <w:rPr>
          <w:rFonts w:eastAsia="Times New Roman"/>
          <w:szCs w:val="28"/>
        </w:rPr>
        <w:t>naţional de definitivare în învăţământ, sesiunea 2015 - Proba scrisă</w:t>
      </w:r>
      <w:r w:rsidRPr="00D229D1">
        <w:rPr>
          <w:rFonts w:eastAsia="Times New Roman"/>
          <w:szCs w:val="28"/>
        </w:rPr>
        <w:t>,</w:t>
      </w:r>
      <w:r w:rsidR="0025393F" w:rsidRPr="00D229D1">
        <w:rPr>
          <w:rFonts w:eastAsia="Times New Roman"/>
          <w:szCs w:val="28"/>
        </w:rPr>
        <w:t xml:space="preserve"> </w:t>
      </w:r>
      <w:r w:rsidR="007C6E2F" w:rsidRPr="00D229D1">
        <w:rPr>
          <w:rFonts w:eastAsia="Times New Roman"/>
          <w:szCs w:val="28"/>
        </w:rPr>
        <w:t>susținut</w:t>
      </w:r>
      <w:r w:rsidR="0025393F" w:rsidRPr="00D229D1">
        <w:rPr>
          <w:rFonts w:eastAsia="Times New Roman"/>
          <w:szCs w:val="28"/>
        </w:rPr>
        <w:t xml:space="preserve"> la data de 09.07.2015 in centrul de examen Colegiul Econ</w:t>
      </w:r>
      <w:r w:rsidR="001104D1" w:rsidRPr="00D229D1">
        <w:rPr>
          <w:rFonts w:eastAsia="Times New Roman"/>
          <w:szCs w:val="28"/>
        </w:rPr>
        <w:t>omic „Ion Ghica” din Târgovişte (</w:t>
      </w:r>
      <w:r w:rsidR="0025393F" w:rsidRPr="00D229D1">
        <w:rPr>
          <w:rFonts w:eastAsia="Times New Roman"/>
          <w:szCs w:val="28"/>
        </w:rPr>
        <w:t xml:space="preserve">Număr candidați înscriși și validați: 259; </w:t>
      </w:r>
      <w:r w:rsidR="001104D1" w:rsidRPr="00D229D1">
        <w:rPr>
          <w:rFonts w:eastAsia="Times New Roman"/>
          <w:szCs w:val="28"/>
        </w:rPr>
        <w:t xml:space="preserve">număr </w:t>
      </w:r>
      <w:r w:rsidR="0025393F" w:rsidRPr="00D229D1">
        <w:rPr>
          <w:rFonts w:eastAsia="Times New Roman"/>
          <w:szCs w:val="28"/>
        </w:rPr>
        <w:t xml:space="preserve">candidați prezenți la proba scrisă din cadrul examenului: 246; </w:t>
      </w:r>
      <w:r w:rsidR="001104D1" w:rsidRPr="00D229D1">
        <w:rPr>
          <w:rFonts w:eastAsia="Times New Roman"/>
          <w:szCs w:val="28"/>
        </w:rPr>
        <w:t xml:space="preserve">număr </w:t>
      </w:r>
      <w:r w:rsidR="0025393F" w:rsidRPr="00D229D1">
        <w:rPr>
          <w:rFonts w:eastAsia="Times New Roman"/>
          <w:szCs w:val="28"/>
        </w:rPr>
        <w:t xml:space="preserve">candidați retrași în timpul probei scrise: 61, </w:t>
      </w:r>
      <w:r w:rsidR="001104D1" w:rsidRPr="00D229D1">
        <w:rPr>
          <w:rFonts w:eastAsia="Times New Roman"/>
          <w:szCs w:val="28"/>
        </w:rPr>
        <w:t xml:space="preserve">număr </w:t>
      </w:r>
      <w:r w:rsidR="0025393F" w:rsidRPr="00D229D1">
        <w:rPr>
          <w:rFonts w:eastAsia="Times New Roman"/>
          <w:szCs w:val="28"/>
        </w:rPr>
        <w:t>discipline de examen: 27</w:t>
      </w:r>
      <w:r w:rsidR="001104D1" w:rsidRPr="00D229D1">
        <w:rPr>
          <w:rFonts w:eastAsia="Times New Roman"/>
          <w:szCs w:val="28"/>
        </w:rPr>
        <w:t>);</w:t>
      </w:r>
    </w:p>
    <w:p w:rsidR="0025393F" w:rsidRPr="00D229D1" w:rsidRDefault="0025393F" w:rsidP="00DA047D">
      <w:pPr>
        <w:numPr>
          <w:ilvl w:val="0"/>
          <w:numId w:val="9"/>
        </w:numPr>
        <w:tabs>
          <w:tab w:val="left" w:pos="567"/>
          <w:tab w:val="left" w:pos="851"/>
        </w:tabs>
        <w:ind w:left="0" w:right="-1" w:firstLine="567"/>
        <w:rPr>
          <w:rFonts w:eastAsia="Times New Roman"/>
          <w:szCs w:val="28"/>
        </w:rPr>
      </w:pPr>
      <w:r w:rsidRPr="00D229D1">
        <w:rPr>
          <w:rFonts w:eastAsia="Times New Roman"/>
          <w:szCs w:val="28"/>
        </w:rPr>
        <w:t>Implementarea a două proiecte POSDRU</w:t>
      </w:r>
      <w:r w:rsidR="007C6E2F" w:rsidRPr="00D229D1">
        <w:rPr>
          <w:rFonts w:eastAsia="Times New Roman"/>
          <w:szCs w:val="28"/>
        </w:rPr>
        <w:t>:</w:t>
      </w:r>
      <w:r w:rsidRPr="00D229D1">
        <w:rPr>
          <w:rFonts w:eastAsia="Times New Roman"/>
          <w:szCs w:val="28"/>
        </w:rPr>
        <w:t xml:space="preserve"> </w:t>
      </w:r>
    </w:p>
    <w:p w:rsidR="0025393F" w:rsidRPr="00D229D1" w:rsidRDefault="0025393F" w:rsidP="00DA047D">
      <w:pPr>
        <w:numPr>
          <w:ilvl w:val="0"/>
          <w:numId w:val="8"/>
        </w:numPr>
        <w:tabs>
          <w:tab w:val="left" w:pos="567"/>
          <w:tab w:val="left" w:pos="851"/>
        </w:tabs>
        <w:ind w:left="0" w:right="-1" w:firstLine="567"/>
        <w:rPr>
          <w:rFonts w:eastAsia="Times New Roman"/>
          <w:szCs w:val="28"/>
        </w:rPr>
      </w:pPr>
      <w:r w:rsidRPr="00D229D1">
        <w:rPr>
          <w:rFonts w:eastAsia="Times New Roman"/>
          <w:bCs/>
          <w:szCs w:val="28"/>
        </w:rPr>
        <w:t xml:space="preserve">Proiectul POSDRU/153/1.1/S/136612, cu titlul </w:t>
      </w:r>
      <w:r w:rsidR="00B53181" w:rsidRPr="00D229D1">
        <w:rPr>
          <w:rFonts w:eastAsia="Times New Roman"/>
          <w:bCs/>
          <w:i/>
          <w:szCs w:val="28"/>
        </w:rPr>
        <w:t>Teen Perform</w:t>
      </w:r>
      <w:r w:rsidR="00B53181" w:rsidRPr="00D229D1">
        <w:rPr>
          <w:rFonts w:eastAsia="Times New Roman"/>
          <w:i/>
          <w:szCs w:val="28"/>
        </w:rPr>
        <w:t xml:space="preserve"> </w:t>
      </w:r>
      <w:r w:rsidRPr="00D229D1">
        <w:rPr>
          <w:rFonts w:eastAsia="Times New Roman"/>
          <w:i/>
          <w:szCs w:val="28"/>
        </w:rPr>
        <w:t xml:space="preserve">– Program inovator de îmbunătăţire a rezultatelor şcolare în învăţământul liceal </w:t>
      </w:r>
      <w:r w:rsidRPr="00D229D1">
        <w:rPr>
          <w:rFonts w:eastAsia="Times New Roman"/>
          <w:szCs w:val="28"/>
        </w:rPr>
        <w:t xml:space="preserve">are o durată de 18 luni. </w:t>
      </w:r>
    </w:p>
    <w:p w:rsidR="0025393F" w:rsidRPr="00D229D1" w:rsidRDefault="0025393F" w:rsidP="00DA047D">
      <w:pPr>
        <w:numPr>
          <w:ilvl w:val="0"/>
          <w:numId w:val="8"/>
        </w:numPr>
        <w:tabs>
          <w:tab w:val="left" w:pos="561"/>
          <w:tab w:val="left" w:pos="851"/>
          <w:tab w:val="left" w:pos="993"/>
        </w:tabs>
        <w:ind w:left="0" w:firstLine="567"/>
        <w:rPr>
          <w:szCs w:val="28"/>
        </w:rPr>
      </w:pPr>
      <w:r w:rsidRPr="00D229D1">
        <w:rPr>
          <w:rFonts w:eastAsia="Times New Roman"/>
          <w:bCs/>
          <w:szCs w:val="28"/>
        </w:rPr>
        <w:t>Proiectul „</w:t>
      </w:r>
      <w:r w:rsidRPr="00D229D1">
        <w:rPr>
          <w:rFonts w:eastAsia="Times New Roman"/>
          <w:spacing w:val="-2"/>
          <w:szCs w:val="28"/>
        </w:rPr>
        <w:t>Acces la succes – Program inovator de pregătire suplimentară a elevilor pentru evaluarea națională</w:t>
      </w:r>
      <w:r w:rsidR="00B53181" w:rsidRPr="00D229D1">
        <w:rPr>
          <w:rFonts w:eastAsia="Times New Roman"/>
          <w:spacing w:val="-2"/>
          <w:szCs w:val="28"/>
        </w:rPr>
        <w:t>”</w:t>
      </w:r>
      <w:r w:rsidRPr="00D229D1">
        <w:rPr>
          <w:rFonts w:eastAsia="Times New Roman"/>
          <w:bCs/>
          <w:szCs w:val="28"/>
        </w:rPr>
        <w:t xml:space="preserve"> a fost </w:t>
      </w:r>
      <w:r w:rsidRPr="00D229D1">
        <w:rPr>
          <w:rFonts w:eastAsia="Times New Roman"/>
          <w:szCs w:val="28"/>
        </w:rPr>
        <w:t xml:space="preserve">cofinanțat din Fondul Social European prin Programul Operațional Sectorial Dezvoltarea Resurselor Umane (POSDRU) 2007 </w:t>
      </w:r>
      <w:r w:rsidR="00B53181" w:rsidRPr="00D229D1">
        <w:rPr>
          <w:rFonts w:eastAsia="Times New Roman"/>
          <w:szCs w:val="28"/>
        </w:rPr>
        <w:t>–</w:t>
      </w:r>
      <w:r w:rsidRPr="00D229D1">
        <w:rPr>
          <w:rFonts w:eastAsia="Times New Roman"/>
          <w:szCs w:val="28"/>
        </w:rPr>
        <w:t xml:space="preserve"> 2013</w:t>
      </w:r>
      <w:r w:rsidR="00B53181" w:rsidRPr="00D229D1">
        <w:rPr>
          <w:rFonts w:eastAsia="Times New Roman"/>
          <w:szCs w:val="28"/>
        </w:rPr>
        <w:t>.</w:t>
      </w:r>
      <w:r w:rsidRPr="00D229D1">
        <w:rPr>
          <w:rFonts w:eastAsia="Times New Roman"/>
          <w:szCs w:val="28"/>
        </w:rPr>
        <w:t xml:space="preserve"> </w:t>
      </w:r>
    </w:p>
    <w:p w:rsidR="000B1E6F" w:rsidRPr="00D229D1" w:rsidRDefault="00FA45A6" w:rsidP="005A2D80">
      <w:pPr>
        <w:pStyle w:val="BodyTextIndent"/>
        <w:tabs>
          <w:tab w:val="left" w:pos="561"/>
          <w:tab w:val="left" w:pos="993"/>
        </w:tabs>
        <w:spacing w:after="0"/>
        <w:ind w:left="0" w:firstLine="567"/>
        <w:jc w:val="both"/>
        <w:rPr>
          <w:rFonts w:ascii="Times New Roman" w:hAnsi="Times New Roman"/>
          <w:color w:val="auto"/>
          <w:sz w:val="28"/>
          <w:szCs w:val="28"/>
          <w:lang w:val="ro-RO"/>
        </w:rPr>
      </w:pPr>
      <w:r w:rsidRPr="00D229D1">
        <w:rPr>
          <w:rFonts w:ascii="Times New Roman" w:hAnsi="Times New Roman"/>
          <w:b/>
          <w:color w:val="auto"/>
          <w:sz w:val="28"/>
          <w:szCs w:val="28"/>
          <w:highlight w:val="lightGray"/>
          <w:lang w:val="ro-RO"/>
        </w:rPr>
        <w:t>Direcţia de Sănătate Publică a judeţului Dâmboviţa</w:t>
      </w:r>
      <w:r w:rsidRPr="00D229D1">
        <w:rPr>
          <w:rFonts w:ascii="Times New Roman" w:hAnsi="Times New Roman"/>
          <w:color w:val="auto"/>
          <w:sz w:val="28"/>
          <w:szCs w:val="28"/>
          <w:lang w:val="ro-RO"/>
        </w:rPr>
        <w:t xml:space="preserve"> </w:t>
      </w:r>
      <w:r w:rsidR="000B1E6F" w:rsidRPr="00D229D1">
        <w:rPr>
          <w:rFonts w:ascii="Times New Roman" w:hAnsi="Times New Roman"/>
          <w:color w:val="auto"/>
          <w:sz w:val="28"/>
          <w:szCs w:val="28"/>
          <w:lang w:val="ro-RO"/>
        </w:rPr>
        <w:t xml:space="preserve">a avut în vedere următoarele obiective: </w:t>
      </w:r>
    </w:p>
    <w:p w:rsidR="00A3606F" w:rsidRPr="00D229D1" w:rsidRDefault="000B1E6F" w:rsidP="000B1E6F">
      <w:pPr>
        <w:numPr>
          <w:ilvl w:val="0"/>
          <w:numId w:val="13"/>
        </w:numPr>
        <w:tabs>
          <w:tab w:val="left" w:pos="851"/>
        </w:tabs>
        <w:ind w:left="0" w:firstLine="567"/>
        <w:rPr>
          <w:i/>
        </w:rPr>
      </w:pPr>
      <w:r w:rsidRPr="00D229D1">
        <w:rPr>
          <w:i/>
        </w:rPr>
        <w:t xml:space="preserve">Reducerea </w:t>
      </w:r>
      <w:r w:rsidR="00760429" w:rsidRPr="00D229D1">
        <w:rPr>
          <w:i/>
        </w:rPr>
        <w:t>morbidității ș</w:t>
      </w:r>
      <w:r w:rsidRPr="00D229D1">
        <w:rPr>
          <w:i/>
        </w:rPr>
        <w:t xml:space="preserve">i </w:t>
      </w:r>
      <w:r w:rsidR="00760429" w:rsidRPr="00D229D1">
        <w:rPr>
          <w:i/>
        </w:rPr>
        <w:t>mortalității</w:t>
      </w:r>
      <w:r w:rsidRPr="00D229D1">
        <w:rPr>
          <w:i/>
        </w:rPr>
        <w:t xml:space="preserve"> prin boli transmisibile</w:t>
      </w:r>
      <w:r w:rsidR="007A5FE2" w:rsidRPr="00D229D1">
        <w:rPr>
          <w:i/>
        </w:rPr>
        <w:t xml:space="preserve"> </w:t>
      </w:r>
      <w:r w:rsidRPr="00D229D1">
        <w:rPr>
          <w:i/>
        </w:rPr>
        <w:t xml:space="preserve"> </w:t>
      </w:r>
    </w:p>
    <w:p w:rsidR="00FA45A6" w:rsidRPr="00D229D1" w:rsidRDefault="00283B50" w:rsidP="000B1E6F">
      <w:pPr>
        <w:ind w:firstLine="567"/>
      </w:pPr>
      <w:r w:rsidRPr="00D229D1">
        <w:rPr>
          <w:rFonts w:eastAsia="Times New Roman"/>
        </w:rPr>
        <w:lastRenderedPageBreak/>
        <w:t>S</w:t>
      </w:r>
      <w:r w:rsidR="007A5FE2" w:rsidRPr="00D229D1">
        <w:rPr>
          <w:rFonts w:eastAsia="Times New Roman"/>
        </w:rPr>
        <w:t xml:space="preserve">-au asigurat si distribuit vaccinurile către furnizorii de servicii medicale in vederea </w:t>
      </w:r>
      <w:r w:rsidR="00760429" w:rsidRPr="00D229D1">
        <w:rPr>
          <w:rFonts w:eastAsia="Times New Roman"/>
        </w:rPr>
        <w:t>vaccinării</w:t>
      </w:r>
      <w:r w:rsidR="007A5FE2" w:rsidRPr="00D229D1">
        <w:rPr>
          <w:rFonts w:eastAsia="Times New Roman"/>
        </w:rPr>
        <w:t xml:space="preserve"> copiilor eligibili la vaccinare, conform calendarului </w:t>
      </w:r>
      <w:r w:rsidR="00760429" w:rsidRPr="00D229D1">
        <w:rPr>
          <w:rFonts w:eastAsia="Times New Roman"/>
        </w:rPr>
        <w:t>național</w:t>
      </w:r>
      <w:r w:rsidR="007A5FE2" w:rsidRPr="00D229D1">
        <w:rPr>
          <w:rFonts w:eastAsia="Times New Roman"/>
        </w:rPr>
        <w:t xml:space="preserve"> de vaccinare.</w:t>
      </w:r>
    </w:p>
    <w:p w:rsidR="007A5FE2" w:rsidRPr="00D229D1" w:rsidRDefault="00AE79C6" w:rsidP="000B1E6F">
      <w:pPr>
        <w:ind w:firstLine="567"/>
      </w:pPr>
      <w:r w:rsidRPr="00D229D1">
        <w:t xml:space="preserve">Prin </w:t>
      </w:r>
      <w:r w:rsidRPr="00D229D1">
        <w:rPr>
          <w:i/>
        </w:rPr>
        <w:t>Programul naţional de supraveghere şi control al bolilor transmisibile prioritare</w:t>
      </w:r>
      <w:r w:rsidRPr="00D229D1">
        <w:t xml:space="preserve"> s-a urmărit depistarea precoce </w:t>
      </w:r>
      <w:r w:rsidR="006976C5" w:rsidRPr="00D229D1">
        <w:t xml:space="preserve"> î</w:t>
      </w:r>
      <w:r w:rsidRPr="00D229D1">
        <w:t xml:space="preserve">n vederea </w:t>
      </w:r>
      <w:r w:rsidR="00760429" w:rsidRPr="00D229D1">
        <w:t>implementării</w:t>
      </w:r>
      <w:r w:rsidRPr="00D229D1">
        <w:t xml:space="preserve"> m</w:t>
      </w:r>
      <w:r w:rsidR="006976C5" w:rsidRPr="00D229D1">
        <w:t>ă</w:t>
      </w:r>
      <w:r w:rsidRPr="00D229D1">
        <w:t xml:space="preserve">surilor de limitare a </w:t>
      </w:r>
      <w:r w:rsidR="00760429" w:rsidRPr="00D229D1">
        <w:t>răspândirii</w:t>
      </w:r>
      <w:r w:rsidRPr="00D229D1">
        <w:t xml:space="preserve"> acestora</w:t>
      </w:r>
      <w:r w:rsidR="00760429" w:rsidRPr="00D229D1">
        <w:t>.</w:t>
      </w:r>
    </w:p>
    <w:p w:rsidR="005C58CF" w:rsidRPr="00D229D1" w:rsidRDefault="005C58CF" w:rsidP="000B1E6F">
      <w:pPr>
        <w:ind w:firstLine="567"/>
        <w:rPr>
          <w:rFonts w:eastAsia="Times New Roman"/>
        </w:rPr>
      </w:pPr>
      <w:r w:rsidRPr="00D229D1">
        <w:t xml:space="preserve">În ceea ce priveşte </w:t>
      </w:r>
      <w:r w:rsidRPr="00D229D1">
        <w:rPr>
          <w:rFonts w:eastAsia="Times New Roman"/>
          <w:i/>
        </w:rPr>
        <w:t xml:space="preserve">Programul de supraveghere şi control al tuberculozei, </w:t>
      </w:r>
      <w:r w:rsidR="00EE4FD2" w:rsidRPr="00D229D1">
        <w:rPr>
          <w:rFonts w:eastAsia="Times New Roman"/>
        </w:rPr>
        <w:t>incidenț</w:t>
      </w:r>
      <w:r w:rsidRPr="00D229D1">
        <w:rPr>
          <w:rFonts w:eastAsia="Times New Roman"/>
        </w:rPr>
        <w:t>a  pentru anul 2015 a scăzut la 65</w:t>
      </w:r>
      <w:r w:rsidR="00CF2A1E" w:rsidRPr="00D229D1">
        <w:rPr>
          <w:rFonts w:eastAsia="Times New Roman"/>
        </w:rPr>
        <w:t xml:space="preserve"> cazuri la mia de</w:t>
      </w:r>
      <w:r w:rsidRPr="00D229D1">
        <w:rPr>
          <w:rFonts w:eastAsia="Times New Roman"/>
        </w:rPr>
        <w:t xml:space="preserve"> locuitori fa</w:t>
      </w:r>
      <w:r w:rsidR="00CF2A1E" w:rsidRPr="00D229D1">
        <w:rPr>
          <w:rFonts w:eastAsia="Times New Roman"/>
        </w:rPr>
        <w:t>ţă</w:t>
      </w:r>
      <w:r w:rsidRPr="00D229D1">
        <w:rPr>
          <w:rFonts w:eastAsia="Times New Roman"/>
        </w:rPr>
        <w:t xml:space="preserve"> de 72</w:t>
      </w:r>
      <w:r w:rsidR="00CF2A1E" w:rsidRPr="00D229D1">
        <w:rPr>
          <w:rFonts w:eastAsia="Times New Roman"/>
        </w:rPr>
        <w:t xml:space="preserve"> cazuri la mia de locuitori în </w:t>
      </w:r>
      <w:r w:rsidRPr="00D229D1">
        <w:rPr>
          <w:rFonts w:eastAsia="Times New Roman"/>
        </w:rPr>
        <w:t>2014.</w:t>
      </w:r>
    </w:p>
    <w:p w:rsidR="0049458F" w:rsidRPr="00D229D1" w:rsidRDefault="00DF43B1" w:rsidP="000B1E6F">
      <w:pPr>
        <w:ind w:firstLine="567"/>
        <w:rPr>
          <w:rFonts w:eastAsia="Times New Roman"/>
        </w:rPr>
      </w:pPr>
      <w:r w:rsidRPr="00D229D1">
        <w:rPr>
          <w:rFonts w:eastAsia="Times New Roman"/>
        </w:rPr>
        <w:t xml:space="preserve">Referitor la </w:t>
      </w:r>
      <w:r w:rsidR="0049458F" w:rsidRPr="00D229D1">
        <w:rPr>
          <w:rFonts w:eastAsia="Times New Roman"/>
          <w:i/>
        </w:rPr>
        <w:t>Programul naţional de supraveghere şi control al infecţiilor nosocomiale şi monitorizare a utilizării antibioticelor şi a antibioticorezis</w:t>
      </w:r>
      <w:r w:rsidR="00CE2821" w:rsidRPr="00D229D1">
        <w:rPr>
          <w:rFonts w:eastAsia="Times New Roman"/>
          <w:i/>
        </w:rPr>
        <w:t>tenţei</w:t>
      </w:r>
      <w:r w:rsidRPr="00D229D1">
        <w:rPr>
          <w:rFonts w:eastAsia="Times New Roman"/>
          <w:i/>
        </w:rPr>
        <w:t>,</w:t>
      </w:r>
      <w:r w:rsidR="00CE2821" w:rsidRPr="00D229D1">
        <w:rPr>
          <w:rFonts w:eastAsia="Times New Roman"/>
        </w:rPr>
        <w:t xml:space="preserve"> se constată</w:t>
      </w:r>
      <w:r w:rsidR="0049458F" w:rsidRPr="00D229D1">
        <w:rPr>
          <w:rFonts w:eastAsia="Times New Roman"/>
        </w:rPr>
        <w:t xml:space="preserve"> o mai buna raportare a cazurilor de infectie nosocomiala, fapt ce explica </w:t>
      </w:r>
      <w:r w:rsidR="00CE2821" w:rsidRPr="00D229D1">
        <w:rPr>
          <w:rFonts w:eastAsia="Times New Roman"/>
        </w:rPr>
        <w:t>numărul</w:t>
      </w:r>
      <w:r w:rsidR="0049458F" w:rsidRPr="00D229D1">
        <w:rPr>
          <w:rFonts w:eastAsia="Times New Roman"/>
        </w:rPr>
        <w:t xml:space="preserve"> mai mare de cazuri monitori</w:t>
      </w:r>
      <w:r w:rsidR="00062547" w:rsidRPr="00D229D1">
        <w:rPr>
          <w:rFonts w:eastAsia="Times New Roman"/>
        </w:rPr>
        <w:t>zate, centralizate si analizate</w:t>
      </w:r>
      <w:r w:rsidR="0049458F" w:rsidRPr="00D229D1">
        <w:rPr>
          <w:rFonts w:eastAsia="Times New Roman"/>
        </w:rPr>
        <w:t>.</w:t>
      </w:r>
    </w:p>
    <w:p w:rsidR="0049458F" w:rsidRPr="00D229D1" w:rsidRDefault="00CE2821" w:rsidP="00CE2821">
      <w:pPr>
        <w:numPr>
          <w:ilvl w:val="0"/>
          <w:numId w:val="13"/>
        </w:numPr>
        <w:tabs>
          <w:tab w:val="left" w:pos="851"/>
        </w:tabs>
        <w:ind w:left="0" w:firstLine="567"/>
        <w:rPr>
          <w:i/>
        </w:rPr>
      </w:pPr>
      <w:r w:rsidRPr="00D229D1">
        <w:rPr>
          <w:i/>
        </w:rPr>
        <w:t>Diminuarea ritmului de creștere a morbidității si mortalității prin boli netransmisibile prin programe nationale, regionale si locale de sanatate cu caracter preventiv</w:t>
      </w:r>
    </w:p>
    <w:p w:rsidR="0049458F" w:rsidRPr="00D229D1" w:rsidRDefault="00283B50" w:rsidP="000B1E6F">
      <w:pPr>
        <w:ind w:firstLine="567"/>
      </w:pPr>
      <w:r w:rsidRPr="00D229D1">
        <w:t>Directia de Sanatate Publica a supravegheat calitatea apei potabile distribuite populatiei prin prelevarea si analizarea probelor de apa din aceste sisteme (aproximativ 1200 de probe)</w:t>
      </w:r>
      <w:r w:rsidR="00F124BA" w:rsidRPr="00D229D1">
        <w:t xml:space="preserve">. În localitatile rurale, s-au recoltat un numar de 64 probe  de apa din fantani publice. </w:t>
      </w:r>
      <w:r w:rsidR="00EF2E83" w:rsidRPr="00D229D1">
        <w:t>Î</w:t>
      </w:r>
      <w:r w:rsidR="00F124BA" w:rsidRPr="00D229D1">
        <w:t xml:space="preserve">n mai mult de 25% din cazuri calitatea apei nu era conforma  din punct de vedere al incarcaturii de nitriti si nitrati </w:t>
      </w:r>
      <w:r w:rsidR="00EF2E83" w:rsidRPr="00D229D1">
        <w:t>însă</w:t>
      </w:r>
      <w:r w:rsidR="00F124BA" w:rsidRPr="00D229D1">
        <w:t xml:space="preserve"> nu s-au inregistrat cazuri de methemoglobinemie acuta infantila generate de apa de fantana.</w:t>
      </w:r>
    </w:p>
    <w:p w:rsidR="00F97E63" w:rsidRPr="00D229D1" w:rsidRDefault="00644E4E" w:rsidP="00644E4E">
      <w:pPr>
        <w:ind w:firstLine="567"/>
      </w:pPr>
      <w:r w:rsidRPr="00D229D1">
        <w:t xml:space="preserve">In ceea ce priveste prevenirea aparitiei gusii endemice prin asigurarea unui aport suplimentar de iod prin intermediul sarii iodate s-au recoltat 40 probe. S-a constatat ca 14 probe (35%) au fost necorespunzatoare în ceea ce priveşte concentraţia de iod. </w:t>
      </w:r>
    </w:p>
    <w:p w:rsidR="00644E4E" w:rsidRPr="00D229D1" w:rsidRDefault="00644E4E" w:rsidP="00644E4E">
      <w:pPr>
        <w:ind w:firstLine="567"/>
      </w:pPr>
      <w:r w:rsidRPr="00D229D1">
        <w:t xml:space="preserve">In domeniul igienei alimentatiei si nutritiei, s-a evaluat calitatea suplimentelor alimentare pentru copii, gravide si sportivi, cu aceasta ocazie fiind identificati aditivii alimentari. </w:t>
      </w:r>
      <w:r w:rsidR="00247B80" w:rsidRPr="00D229D1">
        <w:t>Cu privire la</w:t>
      </w:r>
      <w:r w:rsidRPr="00D229D1">
        <w:t xml:space="preserve"> monitorizarea alimentelor cu adaos de vitamine, minerale si alte substante</w:t>
      </w:r>
      <w:r w:rsidR="00247B80" w:rsidRPr="00D229D1">
        <w:t>,</w:t>
      </w:r>
      <w:r w:rsidRPr="00D229D1">
        <w:t xml:space="preserve"> s-au luat in studiu 19 alimente cu adaos de vitamine, minerale si alte substante, toate fiind notificate Ministerului Sanatatii</w:t>
      </w:r>
      <w:r w:rsidR="00F97E63" w:rsidRPr="00D229D1">
        <w:t>.</w:t>
      </w:r>
    </w:p>
    <w:p w:rsidR="00644E4E" w:rsidRPr="00D229D1" w:rsidRDefault="00644E4E" w:rsidP="00644E4E">
      <w:pPr>
        <w:ind w:firstLine="567"/>
      </w:pPr>
      <w:r w:rsidRPr="00D229D1">
        <w:t>D</w:t>
      </w:r>
      <w:r w:rsidR="00ED6CC0" w:rsidRPr="00D229D1">
        <w:t>.</w:t>
      </w:r>
      <w:r w:rsidRPr="00D229D1">
        <w:t>S</w:t>
      </w:r>
      <w:r w:rsidR="00ED6CC0" w:rsidRPr="00D229D1">
        <w:t>.</w:t>
      </w:r>
      <w:r w:rsidRPr="00D229D1">
        <w:t>P</w:t>
      </w:r>
      <w:r w:rsidR="00ED6CC0" w:rsidRPr="00D229D1">
        <w:t>.</w:t>
      </w:r>
      <w:r w:rsidRPr="00D229D1">
        <w:t xml:space="preserve"> Dâmboviţa a desfăşurat activităţi de promovare a programului de screening pentru depistarea  precoce  activa a cancerului de col uterin în rândul populaţiei feminine din judeţ</w:t>
      </w:r>
      <w:r w:rsidR="00F97E63" w:rsidRPr="00D229D1">
        <w:t xml:space="preserve">, </w:t>
      </w:r>
      <w:r w:rsidRPr="00D229D1">
        <w:t xml:space="preserve">precum si in randul furnizorilor de servicii medicale, Spitalul Judetean de Urgenta Targoviste </w:t>
      </w:r>
      <w:r w:rsidR="00ED6CC0" w:rsidRPr="00D229D1">
        <w:t>lărgindu-şi reț</w:t>
      </w:r>
      <w:r w:rsidRPr="00D229D1">
        <w:t>eaua de screening</w:t>
      </w:r>
      <w:r w:rsidR="00F97E63" w:rsidRPr="00D229D1">
        <w:t>.</w:t>
      </w:r>
    </w:p>
    <w:p w:rsidR="00644E4E" w:rsidRPr="00D229D1" w:rsidRDefault="00644E4E" w:rsidP="00644E4E">
      <w:pPr>
        <w:ind w:firstLine="567"/>
      </w:pPr>
      <w:r w:rsidRPr="00D229D1">
        <w:t>In cadrul programului de evaluare a starii de sanatate si promovare a unui stil de viaţă sănătos s-au derulat campanii de informare-educare-comunicare conform calendarului stabilit de M</w:t>
      </w:r>
      <w:r w:rsidR="003E3FED" w:rsidRPr="00D229D1">
        <w:t xml:space="preserve">inisterul </w:t>
      </w:r>
      <w:r w:rsidRPr="00D229D1">
        <w:t>S</w:t>
      </w:r>
      <w:r w:rsidR="003E3FED" w:rsidRPr="00D229D1">
        <w:t>ănătăţii</w:t>
      </w:r>
      <w:r w:rsidRPr="00D229D1">
        <w:t xml:space="preserve"> si a prioritatilor locale: 14 campanii obligatorii si 5 campani</w:t>
      </w:r>
      <w:r w:rsidR="00EB5791" w:rsidRPr="00D229D1">
        <w:t>i</w:t>
      </w:r>
      <w:r w:rsidRPr="00D229D1">
        <w:t xml:space="preserve"> de interes local</w:t>
      </w:r>
      <w:r w:rsidR="00F97E63" w:rsidRPr="00D229D1">
        <w:t xml:space="preserve">, </w:t>
      </w:r>
      <w:r w:rsidRPr="00D229D1">
        <w:t>cu peste 10000 de materiale informative distribuite, pentru aproximativ 19632 participanti directi.</w:t>
      </w:r>
      <w:r w:rsidR="00F97E63" w:rsidRPr="00D229D1">
        <w:t xml:space="preserve"> </w:t>
      </w:r>
      <w:r w:rsidRPr="00D229D1">
        <w:lastRenderedPageBreak/>
        <w:t>Campaniile s-au orientat asupra formarii unui stil de viata sanatos ca premiz</w:t>
      </w:r>
      <w:r w:rsidR="00247B80" w:rsidRPr="00D229D1">
        <w:t>ă</w:t>
      </w:r>
      <w:r w:rsidRPr="00D229D1">
        <w:t xml:space="preserve"> pentru prevenirea principalelor afectiuni care domina astazi patologia locala: cancer, boli de nutritie si metabolism, afectiuni ale aparatului cardio-vascular</w:t>
      </w:r>
      <w:r w:rsidR="00F97E63" w:rsidRPr="00D229D1">
        <w:t>.</w:t>
      </w:r>
    </w:p>
    <w:p w:rsidR="00FA45A6" w:rsidRPr="00D229D1" w:rsidRDefault="00FA45A6" w:rsidP="00FA45A6">
      <w:pPr>
        <w:ind w:firstLine="567"/>
      </w:pPr>
      <w:r w:rsidRPr="00D229D1">
        <w:rPr>
          <w:b/>
          <w:highlight w:val="lightGray"/>
        </w:rPr>
        <w:t>Casa de Asigurări de Sănătate Dâmboviţa</w:t>
      </w:r>
      <w:r w:rsidRPr="00D229D1">
        <w:t xml:space="preserve"> a efectuat </w:t>
      </w:r>
      <w:r w:rsidR="00FA3C68" w:rsidRPr="00D229D1">
        <w:t>133</w:t>
      </w:r>
      <w:r w:rsidRPr="00D229D1">
        <w:t xml:space="preserve"> de controale tematice privind  modul în care furnizorii aflaţi sub contract cu C.A.S. Dâmboviţa respectă clauzele contractuale pe toată perioada derulării contractului. Cu acest prilej au fost dispuse </w:t>
      </w:r>
      <w:r w:rsidR="00FA3C68" w:rsidRPr="00D229D1">
        <w:t>95</w:t>
      </w:r>
      <w:r w:rsidRPr="00D229D1">
        <w:t xml:space="preserve"> măsuri şi s-a imputat suma de </w:t>
      </w:r>
      <w:r w:rsidR="00FA3C68" w:rsidRPr="00D229D1">
        <w:t>65,2</w:t>
      </w:r>
      <w:r w:rsidRPr="00D229D1">
        <w:t xml:space="preserve"> mii lei.</w:t>
      </w:r>
    </w:p>
    <w:p w:rsidR="00C678E9" w:rsidRPr="00D229D1" w:rsidRDefault="00C678E9" w:rsidP="00FA45A6">
      <w:pPr>
        <w:ind w:firstLine="567"/>
      </w:pPr>
      <w:r w:rsidRPr="00D229D1">
        <w:t>Decontarea serviciilor medicale, medicamentelor, materialelor sanitare şi dispozitivelor medicale s-a realizat la termenul stabilit în contract în urma  verificării şi validării serviciilor raportate de furnizorii aflaţi în contract cu C.A.S. Dâmboviţa, suma totală decontată în anul 2015 cifrându-se la 367,4 milioane lei.</w:t>
      </w:r>
    </w:p>
    <w:p w:rsidR="00FA45A6" w:rsidRPr="00D229D1" w:rsidRDefault="00FA45A6" w:rsidP="00FA45A6">
      <w:pPr>
        <w:ind w:firstLine="567"/>
      </w:pPr>
      <w:r w:rsidRPr="00D229D1">
        <w:t xml:space="preserve">S-au emis </w:t>
      </w:r>
      <w:r w:rsidR="00777DB8" w:rsidRPr="00D229D1">
        <w:t>1481</w:t>
      </w:r>
      <w:r w:rsidRPr="00D229D1">
        <w:t xml:space="preserve"> formulare europene, </w:t>
      </w:r>
      <w:r w:rsidR="00777DB8" w:rsidRPr="00D229D1">
        <w:t>3925</w:t>
      </w:r>
      <w:r w:rsidRPr="00D229D1">
        <w:t xml:space="preserve"> carduri europene de asigurări de sănătate şi </w:t>
      </w:r>
      <w:r w:rsidR="00777DB8" w:rsidRPr="00D229D1">
        <w:t>34</w:t>
      </w:r>
      <w:r w:rsidRPr="00D229D1">
        <w:t xml:space="preserve">  certificate  de înlocuire provizorie a cardului.</w:t>
      </w:r>
      <w:r w:rsidRPr="00D229D1">
        <w:tab/>
      </w:r>
    </w:p>
    <w:p w:rsidR="00FA45A6" w:rsidRPr="00D229D1" w:rsidRDefault="00FA45A6" w:rsidP="00FA45A6">
      <w:pPr>
        <w:tabs>
          <w:tab w:val="left" w:pos="851"/>
        </w:tabs>
        <w:ind w:firstLine="567"/>
        <w:rPr>
          <w:szCs w:val="28"/>
        </w:rPr>
      </w:pPr>
      <w:r w:rsidRPr="00D229D1">
        <w:rPr>
          <w:szCs w:val="28"/>
        </w:rPr>
        <w:t xml:space="preserve">În domeniul </w:t>
      </w:r>
      <w:r w:rsidRPr="00D229D1">
        <w:rPr>
          <w:b/>
          <w:i/>
          <w:szCs w:val="28"/>
          <w:u w:val="single"/>
        </w:rPr>
        <w:t>forţei de muncă</w:t>
      </w:r>
      <w:r w:rsidRPr="00D229D1">
        <w:rPr>
          <w:b/>
          <w:szCs w:val="28"/>
        </w:rPr>
        <w:t>,</w:t>
      </w:r>
      <w:r w:rsidRPr="00D229D1">
        <w:rPr>
          <w:b/>
          <w:i/>
          <w:szCs w:val="28"/>
        </w:rPr>
        <w:t xml:space="preserve"> </w:t>
      </w:r>
      <w:r w:rsidRPr="00D229D1">
        <w:rPr>
          <w:szCs w:val="28"/>
        </w:rPr>
        <w:t xml:space="preserve">activitatea </w:t>
      </w:r>
      <w:r w:rsidRPr="00D229D1">
        <w:rPr>
          <w:b/>
          <w:szCs w:val="28"/>
          <w:highlight w:val="lightGray"/>
        </w:rPr>
        <w:t>Agenţiei Judeţene pentru Ocuparea Forţei de Muncă Dâmboviţa</w:t>
      </w:r>
      <w:r w:rsidRPr="00D229D1">
        <w:rPr>
          <w:szCs w:val="28"/>
        </w:rPr>
        <w:t xml:space="preserve"> poate fi sintetizată astfel:</w:t>
      </w:r>
    </w:p>
    <w:p w:rsidR="00FA45A6" w:rsidRPr="00D229D1" w:rsidRDefault="00FA45A6" w:rsidP="00FA45A6">
      <w:pPr>
        <w:tabs>
          <w:tab w:val="left" w:pos="851"/>
        </w:tabs>
        <w:ind w:firstLine="567"/>
        <w:rPr>
          <w:szCs w:val="28"/>
        </w:rPr>
      </w:pPr>
      <w:r w:rsidRPr="00D229D1">
        <w:rPr>
          <w:szCs w:val="28"/>
        </w:rPr>
        <w:t xml:space="preserve">Au fost încadrate </w:t>
      </w:r>
      <w:r w:rsidR="009801B1" w:rsidRPr="00D229D1">
        <w:rPr>
          <w:szCs w:val="28"/>
        </w:rPr>
        <w:t>8904</w:t>
      </w:r>
      <w:r w:rsidRPr="00D229D1">
        <w:rPr>
          <w:szCs w:val="28"/>
        </w:rPr>
        <w:t xml:space="preserve"> persoane, ca urmare a aplicării măsurilor active de stimulare a ocupării forţei de muncă, ceea ce reprezintă </w:t>
      </w:r>
      <w:r w:rsidR="009801B1" w:rsidRPr="00D229D1">
        <w:rPr>
          <w:szCs w:val="28"/>
        </w:rPr>
        <w:t xml:space="preserve">113,4 </w:t>
      </w:r>
      <w:r w:rsidRPr="00D229D1">
        <w:rPr>
          <w:szCs w:val="28"/>
        </w:rPr>
        <w:t xml:space="preserve">% faţă de cele prevăzute în Program. </w:t>
      </w:r>
    </w:p>
    <w:p w:rsidR="00FA45A6" w:rsidRPr="00D229D1" w:rsidRDefault="00FA45A6" w:rsidP="00FA45A6">
      <w:pPr>
        <w:tabs>
          <w:tab w:val="left" w:pos="851"/>
        </w:tabs>
        <w:ind w:firstLine="567"/>
        <w:rPr>
          <w:szCs w:val="28"/>
        </w:rPr>
      </w:pPr>
      <w:r w:rsidRPr="00D229D1">
        <w:rPr>
          <w:szCs w:val="28"/>
        </w:rPr>
        <w:t xml:space="preserve">Din totalul persoanelor încadrate, </w:t>
      </w:r>
      <w:r w:rsidR="009801B1" w:rsidRPr="00D229D1">
        <w:rPr>
          <w:szCs w:val="28"/>
        </w:rPr>
        <w:t>8012</w:t>
      </w:r>
      <w:r w:rsidRPr="00D229D1">
        <w:rPr>
          <w:szCs w:val="28"/>
        </w:rPr>
        <w:t xml:space="preserve"> persoane (</w:t>
      </w:r>
      <w:r w:rsidR="009801B1" w:rsidRPr="00D229D1">
        <w:rPr>
          <w:szCs w:val="28"/>
        </w:rPr>
        <w:t>90</w:t>
      </w:r>
      <w:r w:rsidRPr="00D229D1">
        <w:rPr>
          <w:szCs w:val="28"/>
        </w:rPr>
        <w:t xml:space="preserve">%) au fost încadrate  ca urmare a acordării serviciilor de mediere şi consiliere iar </w:t>
      </w:r>
      <w:r w:rsidR="009801B1" w:rsidRPr="00D229D1">
        <w:rPr>
          <w:szCs w:val="28"/>
        </w:rPr>
        <w:t>892</w:t>
      </w:r>
      <w:r w:rsidRPr="00D229D1">
        <w:rPr>
          <w:szCs w:val="28"/>
        </w:rPr>
        <w:t xml:space="preserve"> persoane (</w:t>
      </w:r>
      <w:r w:rsidR="009801B1" w:rsidRPr="00D229D1">
        <w:rPr>
          <w:szCs w:val="28"/>
        </w:rPr>
        <w:t>10</w:t>
      </w:r>
      <w:r w:rsidRPr="00D229D1">
        <w:rPr>
          <w:szCs w:val="28"/>
        </w:rPr>
        <w:t>%) prin alte măsuri active.</w:t>
      </w:r>
    </w:p>
    <w:p w:rsidR="00FA45A6" w:rsidRPr="00D229D1" w:rsidRDefault="00FA45A6" w:rsidP="00FA45A6">
      <w:pPr>
        <w:tabs>
          <w:tab w:val="left" w:pos="851"/>
        </w:tabs>
        <w:ind w:firstLine="567"/>
        <w:rPr>
          <w:szCs w:val="28"/>
        </w:rPr>
      </w:pPr>
      <w:r w:rsidRPr="00D229D1">
        <w:rPr>
          <w:szCs w:val="28"/>
        </w:rPr>
        <w:t>La 31.12.201</w:t>
      </w:r>
      <w:r w:rsidR="005205F8" w:rsidRPr="00D229D1">
        <w:rPr>
          <w:szCs w:val="28"/>
        </w:rPr>
        <w:t>5</w:t>
      </w:r>
      <w:r w:rsidRPr="00D229D1">
        <w:rPr>
          <w:szCs w:val="28"/>
        </w:rPr>
        <w:t xml:space="preserve">  se înregistra o </w:t>
      </w:r>
      <w:r w:rsidRPr="00D229D1">
        <w:rPr>
          <w:b/>
          <w:i/>
          <w:szCs w:val="28"/>
          <w:u w:val="single"/>
        </w:rPr>
        <w:t>rată a şomajului</w:t>
      </w:r>
      <w:r w:rsidRPr="00D229D1">
        <w:rPr>
          <w:szCs w:val="28"/>
        </w:rPr>
        <w:t xml:space="preserve"> de </w:t>
      </w:r>
      <w:r w:rsidR="005205F8" w:rsidRPr="00D229D1">
        <w:rPr>
          <w:szCs w:val="28"/>
        </w:rPr>
        <w:t>6,99</w:t>
      </w:r>
      <w:r w:rsidRPr="00D229D1">
        <w:rPr>
          <w:szCs w:val="28"/>
        </w:rPr>
        <w:t xml:space="preserve"> % (</w:t>
      </w:r>
      <w:r w:rsidR="005205F8" w:rsidRPr="00D229D1">
        <w:rPr>
          <w:szCs w:val="28"/>
        </w:rPr>
        <w:t>în scădere  faţă de 7,93% cât se înregistra la începutul anului</w:t>
      </w:r>
      <w:r w:rsidRPr="00D229D1">
        <w:rPr>
          <w:szCs w:val="28"/>
        </w:rPr>
        <w:t>).</w:t>
      </w:r>
    </w:p>
    <w:p w:rsidR="00FA45A6" w:rsidRPr="00D229D1" w:rsidRDefault="00FA45A6" w:rsidP="00FA45A6">
      <w:pPr>
        <w:tabs>
          <w:tab w:val="left" w:pos="851"/>
        </w:tabs>
        <w:ind w:firstLine="567"/>
        <w:rPr>
          <w:szCs w:val="28"/>
        </w:rPr>
      </w:pPr>
      <w:r w:rsidRPr="00D229D1">
        <w:rPr>
          <w:szCs w:val="28"/>
        </w:rPr>
        <w:t>Au fost organizate 5 burse  privind  locurile de muncă vacante</w:t>
      </w:r>
      <w:r w:rsidR="00077876" w:rsidRPr="00D229D1">
        <w:rPr>
          <w:szCs w:val="28"/>
        </w:rPr>
        <w:t xml:space="preserve"> (Bursa  „Mărțișorului”  - 06.03.2015, Bursa  „Generală”  - 24.04.2015, Bursa din loc. Gaesti ARCTIC - 28.04.2015, Bursa </w:t>
      </w:r>
      <w:r w:rsidR="00CC1473" w:rsidRPr="00D229D1">
        <w:rPr>
          <w:szCs w:val="28"/>
        </w:rPr>
        <w:t xml:space="preserve">Penitenciar </w:t>
      </w:r>
      <w:r w:rsidR="00077876" w:rsidRPr="00D229D1">
        <w:rPr>
          <w:szCs w:val="28"/>
        </w:rPr>
        <w:t>Margineni – 12.06.2015, Bursa „ Absolventilor”</w:t>
      </w:r>
      <w:r w:rsidR="008455C8" w:rsidRPr="00D229D1">
        <w:rPr>
          <w:szCs w:val="28"/>
        </w:rPr>
        <w:t xml:space="preserve">) </w:t>
      </w:r>
      <w:r w:rsidRPr="00D229D1">
        <w:rPr>
          <w:szCs w:val="28"/>
        </w:rPr>
        <w:t xml:space="preserve">cu </w:t>
      </w:r>
      <w:r w:rsidR="008455C8" w:rsidRPr="00D229D1">
        <w:rPr>
          <w:szCs w:val="28"/>
        </w:rPr>
        <w:t>168</w:t>
      </w:r>
      <w:r w:rsidRPr="00D229D1">
        <w:rPr>
          <w:szCs w:val="28"/>
        </w:rPr>
        <w:t xml:space="preserve"> de agenți economici participanți, </w:t>
      </w:r>
      <w:r w:rsidR="008455C8" w:rsidRPr="00D229D1">
        <w:rPr>
          <w:szCs w:val="28"/>
        </w:rPr>
        <w:t>2222</w:t>
      </w:r>
      <w:r w:rsidRPr="00D229D1">
        <w:rPr>
          <w:szCs w:val="28"/>
        </w:rPr>
        <w:t xml:space="preserve"> persoane participante și </w:t>
      </w:r>
      <w:r w:rsidR="008455C8" w:rsidRPr="00D229D1">
        <w:rPr>
          <w:szCs w:val="28"/>
        </w:rPr>
        <w:t>842</w:t>
      </w:r>
      <w:r w:rsidRPr="00D229D1">
        <w:rPr>
          <w:szCs w:val="28"/>
        </w:rPr>
        <w:t xml:space="preserve"> persoane selectate în vederea încadrării.</w:t>
      </w:r>
    </w:p>
    <w:p w:rsidR="00FA45A6" w:rsidRPr="00D229D1" w:rsidRDefault="00FA45A6" w:rsidP="00FA45A6">
      <w:pPr>
        <w:tabs>
          <w:tab w:val="left" w:pos="851"/>
          <w:tab w:val="left" w:pos="993"/>
        </w:tabs>
        <w:ind w:firstLine="567"/>
        <w:rPr>
          <w:b/>
          <w:szCs w:val="28"/>
        </w:rPr>
      </w:pPr>
      <w:r w:rsidRPr="00D229D1">
        <w:rPr>
          <w:b/>
          <w:szCs w:val="28"/>
          <w:highlight w:val="lightGray"/>
        </w:rPr>
        <w:t>Inspectoratul Teritorial de Muncă Dâmboviţa</w:t>
      </w:r>
      <w:r w:rsidRPr="00D229D1">
        <w:rPr>
          <w:b/>
          <w:szCs w:val="28"/>
        </w:rPr>
        <w:t xml:space="preserve"> </w:t>
      </w:r>
    </w:p>
    <w:p w:rsidR="00FA45A6" w:rsidRPr="00D229D1" w:rsidRDefault="00FA45A6" w:rsidP="00FA45A6">
      <w:pPr>
        <w:tabs>
          <w:tab w:val="left" w:pos="993"/>
        </w:tabs>
        <w:ind w:firstLine="567"/>
        <w:rPr>
          <w:szCs w:val="28"/>
        </w:rPr>
      </w:pPr>
      <w:r w:rsidRPr="00D229D1">
        <w:rPr>
          <w:szCs w:val="28"/>
        </w:rPr>
        <w:t>In anul 201</w:t>
      </w:r>
      <w:r w:rsidR="00082C59" w:rsidRPr="00D229D1">
        <w:rPr>
          <w:szCs w:val="28"/>
        </w:rPr>
        <w:t>5</w:t>
      </w:r>
      <w:r w:rsidRPr="00D229D1">
        <w:rPr>
          <w:szCs w:val="28"/>
        </w:rPr>
        <w:t>, prin acţiunile de control desfăşurate în domeniul relaţiilor de muncă s-au obtinut următoarele rezultate:</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 xml:space="preserve">  </w:t>
      </w:r>
      <w:r w:rsidR="00082C59" w:rsidRPr="00D229D1">
        <w:rPr>
          <w:szCs w:val="28"/>
        </w:rPr>
        <w:t>1066</w:t>
      </w:r>
      <w:r w:rsidRPr="00D229D1">
        <w:rPr>
          <w:szCs w:val="28"/>
        </w:rPr>
        <w:t xml:space="preserve">  angajatori controlaţi; </w:t>
      </w:r>
    </w:p>
    <w:p w:rsidR="00FA45A6" w:rsidRPr="00D229D1" w:rsidRDefault="00082C59" w:rsidP="00DA047D">
      <w:pPr>
        <w:pStyle w:val="BodyText"/>
        <w:numPr>
          <w:ilvl w:val="0"/>
          <w:numId w:val="3"/>
        </w:numPr>
        <w:tabs>
          <w:tab w:val="left" w:pos="142"/>
          <w:tab w:val="left" w:pos="993"/>
        </w:tabs>
        <w:spacing w:after="0"/>
        <w:ind w:left="0" w:firstLine="567"/>
        <w:rPr>
          <w:szCs w:val="28"/>
        </w:rPr>
      </w:pPr>
      <w:r w:rsidRPr="00D229D1">
        <w:rPr>
          <w:szCs w:val="28"/>
        </w:rPr>
        <w:t>44260</w:t>
      </w:r>
      <w:r w:rsidR="00FA45A6" w:rsidRPr="00D229D1">
        <w:rPr>
          <w:szCs w:val="28"/>
        </w:rPr>
        <w:t xml:space="preserve">   numar salariati ai angajatorilor controlati din care </w:t>
      </w:r>
      <w:r w:rsidRPr="00D229D1">
        <w:rPr>
          <w:szCs w:val="28"/>
        </w:rPr>
        <w:t>19958</w:t>
      </w:r>
      <w:r w:rsidR="00FA45A6" w:rsidRPr="00D229D1">
        <w:rPr>
          <w:szCs w:val="28"/>
        </w:rPr>
        <w:t xml:space="preserve"> femei</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 xml:space="preserve">    </w:t>
      </w:r>
      <w:r w:rsidR="00082C59" w:rsidRPr="00D229D1">
        <w:rPr>
          <w:szCs w:val="28"/>
        </w:rPr>
        <w:t>260</w:t>
      </w:r>
      <w:r w:rsidRPr="00D229D1">
        <w:rPr>
          <w:szCs w:val="28"/>
        </w:rPr>
        <w:t xml:space="preserve">   angajatori sancţionaţi; </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 xml:space="preserve">    </w:t>
      </w:r>
      <w:r w:rsidR="00082C59" w:rsidRPr="00D229D1">
        <w:rPr>
          <w:szCs w:val="28"/>
        </w:rPr>
        <w:t>393</w:t>
      </w:r>
      <w:r w:rsidRPr="00D229D1">
        <w:rPr>
          <w:szCs w:val="28"/>
        </w:rPr>
        <w:t xml:space="preserve">   sancţiuni contravenţionale aplicate; </w:t>
      </w:r>
    </w:p>
    <w:p w:rsidR="00FA45A6" w:rsidRPr="00D229D1" w:rsidRDefault="00FA45A6" w:rsidP="00DA047D">
      <w:pPr>
        <w:pStyle w:val="BodyText"/>
        <w:numPr>
          <w:ilvl w:val="0"/>
          <w:numId w:val="3"/>
        </w:numPr>
        <w:tabs>
          <w:tab w:val="left" w:pos="142"/>
          <w:tab w:val="left" w:pos="993"/>
        </w:tabs>
        <w:spacing w:after="0"/>
        <w:ind w:left="0" w:firstLine="567"/>
        <w:rPr>
          <w:szCs w:val="28"/>
        </w:rPr>
      </w:pPr>
      <w:r w:rsidRPr="00D229D1">
        <w:rPr>
          <w:szCs w:val="28"/>
        </w:rPr>
        <w:t>1,</w:t>
      </w:r>
      <w:r w:rsidR="00082C59" w:rsidRPr="00D229D1">
        <w:rPr>
          <w:szCs w:val="28"/>
        </w:rPr>
        <w:t>16</w:t>
      </w:r>
      <w:r w:rsidRPr="00D229D1">
        <w:rPr>
          <w:szCs w:val="28"/>
        </w:rPr>
        <w:t xml:space="preserve"> milioane lei valoare amenzi aplicate.</w:t>
      </w:r>
    </w:p>
    <w:p w:rsidR="00FA45A6" w:rsidRPr="00D229D1" w:rsidRDefault="00FA45A6" w:rsidP="00FA45A6">
      <w:pPr>
        <w:pStyle w:val="BodyTextIndent"/>
        <w:tabs>
          <w:tab w:val="left" w:pos="561"/>
          <w:tab w:val="left" w:pos="993"/>
        </w:tabs>
        <w:spacing w:after="0"/>
        <w:ind w:left="0" w:firstLine="567"/>
        <w:jc w:val="both"/>
        <w:rPr>
          <w:rFonts w:ascii="Times New Roman" w:hAnsi="Times New Roman"/>
          <w:color w:val="auto"/>
          <w:sz w:val="28"/>
          <w:szCs w:val="28"/>
          <w:lang w:val="ro-RO"/>
        </w:rPr>
      </w:pPr>
      <w:r w:rsidRPr="00D229D1">
        <w:rPr>
          <w:rFonts w:ascii="Times New Roman" w:hAnsi="Times New Roman"/>
          <w:color w:val="auto"/>
          <w:sz w:val="28"/>
          <w:szCs w:val="28"/>
          <w:lang w:val="ro-RO"/>
        </w:rPr>
        <w:t>Controalele privind identificarea şi combaterea cazurilor de muncă nedeclarata (fără forme legale de angajare) s-au concretizat în următoarele rezultate :</w:t>
      </w:r>
    </w:p>
    <w:p w:rsidR="00FA45A6" w:rsidRPr="00D229D1" w:rsidRDefault="00DD76C8"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 xml:space="preserve">  82 angajatori sancţionaţi pentru folosirea forţei de muncă nedeclarate;</w:t>
      </w:r>
    </w:p>
    <w:p w:rsidR="00FA45A6" w:rsidRPr="00D229D1" w:rsidRDefault="00DD76C8"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283</w:t>
      </w:r>
      <w:r w:rsidR="00FA45A6" w:rsidRPr="00D229D1">
        <w:rPr>
          <w:szCs w:val="28"/>
        </w:rPr>
        <w:t xml:space="preserve"> persoane gasite fără forme legale de angajare, din care </w:t>
      </w:r>
      <w:r w:rsidRPr="00D229D1">
        <w:rPr>
          <w:szCs w:val="28"/>
        </w:rPr>
        <w:t>86</w:t>
      </w:r>
      <w:r w:rsidR="00FA45A6" w:rsidRPr="00D229D1">
        <w:rPr>
          <w:szCs w:val="28"/>
        </w:rPr>
        <w:t xml:space="preserve"> femei;</w:t>
      </w:r>
    </w:p>
    <w:p w:rsidR="00FA45A6" w:rsidRPr="00D229D1" w:rsidRDefault="00DD76C8"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lastRenderedPageBreak/>
        <w:t xml:space="preserve">136 </w:t>
      </w:r>
      <w:r w:rsidR="00FA45A6" w:rsidRPr="00D229D1">
        <w:rPr>
          <w:szCs w:val="28"/>
        </w:rPr>
        <w:t>contracte individuale de muncă încheiate persoanelor depistate lucrand  fără forme legale;</w:t>
      </w:r>
    </w:p>
    <w:p w:rsidR="00FA45A6" w:rsidRPr="00D229D1" w:rsidRDefault="003E6254"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0,98</w:t>
      </w:r>
      <w:r w:rsidR="00FA45A6" w:rsidRPr="00D229D1">
        <w:rPr>
          <w:szCs w:val="28"/>
        </w:rPr>
        <w:t xml:space="preserve"> milioane  lei - valoarea amenzilor aplicate pentru munca nedeclarata;</w:t>
      </w:r>
    </w:p>
    <w:p w:rsidR="00FA45A6" w:rsidRPr="00D229D1" w:rsidRDefault="00FA45A6" w:rsidP="00DA047D">
      <w:pPr>
        <w:pStyle w:val="BodyText"/>
        <w:numPr>
          <w:ilvl w:val="0"/>
          <w:numId w:val="3"/>
        </w:numPr>
        <w:tabs>
          <w:tab w:val="num" w:pos="-1985"/>
          <w:tab w:val="num" w:pos="-142"/>
          <w:tab w:val="left" w:pos="142"/>
          <w:tab w:val="left" w:pos="993"/>
        </w:tabs>
        <w:spacing w:after="0"/>
        <w:ind w:left="0" w:firstLine="567"/>
        <w:rPr>
          <w:szCs w:val="28"/>
        </w:rPr>
      </w:pPr>
      <w:r w:rsidRPr="00D229D1">
        <w:rPr>
          <w:szCs w:val="28"/>
        </w:rPr>
        <w:t xml:space="preserve"> </w:t>
      </w:r>
      <w:r w:rsidR="003E6254" w:rsidRPr="00D229D1">
        <w:rPr>
          <w:szCs w:val="28"/>
        </w:rPr>
        <w:t>9</w:t>
      </w:r>
      <w:r w:rsidRPr="00D229D1">
        <w:rPr>
          <w:szCs w:val="28"/>
        </w:rPr>
        <w:t xml:space="preserve">  infractiuni cu sesizarea Parchetului pentru mai mult  de 5 persoane  identificate fara forme legale de angajare.</w:t>
      </w:r>
    </w:p>
    <w:p w:rsidR="00FA45A6" w:rsidRPr="00D229D1" w:rsidRDefault="00FA45A6" w:rsidP="00FA45A6">
      <w:pPr>
        <w:pStyle w:val="BodyText"/>
        <w:tabs>
          <w:tab w:val="left" w:pos="993"/>
        </w:tabs>
        <w:spacing w:after="0"/>
        <w:ind w:firstLine="567"/>
        <w:rPr>
          <w:szCs w:val="28"/>
        </w:rPr>
      </w:pPr>
      <w:r w:rsidRPr="00D229D1">
        <w:rPr>
          <w:szCs w:val="28"/>
        </w:rPr>
        <w:t xml:space="preserve">În domeniul </w:t>
      </w:r>
      <w:r w:rsidRPr="00D229D1">
        <w:rPr>
          <w:b/>
          <w:i/>
          <w:szCs w:val="28"/>
          <w:u w:val="single"/>
        </w:rPr>
        <w:t>protecţiei sociale</w:t>
      </w:r>
      <w:r w:rsidRPr="00D229D1">
        <w:rPr>
          <w:szCs w:val="28"/>
        </w:rPr>
        <w:t xml:space="preserve">, au fost emise decizii de acordare pentru un numar total de </w:t>
      </w:r>
      <w:r w:rsidR="004146C7" w:rsidRPr="00D229D1">
        <w:rPr>
          <w:szCs w:val="28"/>
        </w:rPr>
        <w:t>17.796 dosare noi (8.871 alocatii de stat, 2.272 indemnizatii crestere copil si stimulent de insertie, 4.111 alocatie pentru sustinerea familiei, 2.225 venit minim garantat, 297 alocatii de plasament si 20 indemnizatie lunara HIV/SIDA)</w:t>
      </w:r>
      <w:r w:rsidRPr="00D229D1">
        <w:rPr>
          <w:szCs w:val="28"/>
        </w:rPr>
        <w:t xml:space="preserve">; au fost prelucrate </w:t>
      </w:r>
      <w:r w:rsidR="001E1122" w:rsidRPr="00D229D1">
        <w:rPr>
          <w:szCs w:val="28"/>
        </w:rPr>
        <w:t>28.775 modificari (modificare reprezentant legal, modificare modalitate de plata, transfer din/spre alte judete, suspendari, incetari drepturi)</w:t>
      </w:r>
      <w:r w:rsidRPr="00D229D1">
        <w:rPr>
          <w:szCs w:val="28"/>
        </w:rPr>
        <w:t xml:space="preserve">; au fost prelucrate </w:t>
      </w:r>
      <w:r w:rsidR="000D21B3" w:rsidRPr="00D229D1">
        <w:rPr>
          <w:szCs w:val="28"/>
        </w:rPr>
        <w:t>997 formulare prestatii familiale europene E 401, E 405, E 411 si F 002 (Regulamentul CE 988/2009)</w:t>
      </w:r>
      <w:r w:rsidRPr="00D229D1">
        <w:rPr>
          <w:szCs w:val="28"/>
        </w:rPr>
        <w:t>.</w:t>
      </w:r>
    </w:p>
    <w:p w:rsidR="00FA45A6" w:rsidRPr="00D229D1" w:rsidRDefault="00FA45A6" w:rsidP="00FA45A6">
      <w:pPr>
        <w:pStyle w:val="BodyText"/>
        <w:tabs>
          <w:tab w:val="left" w:pos="993"/>
        </w:tabs>
        <w:spacing w:after="0"/>
        <w:ind w:firstLine="567"/>
        <w:rPr>
          <w:szCs w:val="28"/>
        </w:rPr>
      </w:pPr>
      <w:r w:rsidRPr="00D229D1">
        <w:rPr>
          <w:szCs w:val="28"/>
        </w:rPr>
        <w:t>In anul 201</w:t>
      </w:r>
      <w:r w:rsidR="000D21B3" w:rsidRPr="00D229D1">
        <w:rPr>
          <w:szCs w:val="28"/>
        </w:rPr>
        <w:t>5</w:t>
      </w:r>
      <w:r w:rsidRPr="00D229D1">
        <w:rPr>
          <w:szCs w:val="28"/>
        </w:rPr>
        <w:t xml:space="preserve"> au fost efectuate plati in valoare totala de </w:t>
      </w:r>
      <w:r w:rsidR="000D21B3" w:rsidRPr="00D229D1">
        <w:rPr>
          <w:szCs w:val="28"/>
        </w:rPr>
        <w:t>239,95</w:t>
      </w:r>
      <w:r w:rsidRPr="00D229D1">
        <w:rPr>
          <w:szCs w:val="28"/>
        </w:rPr>
        <w:t xml:space="preserve"> milioane lei pentru un numar mediu de </w:t>
      </w:r>
      <w:r w:rsidR="000D21B3" w:rsidRPr="00D229D1">
        <w:rPr>
          <w:szCs w:val="28"/>
        </w:rPr>
        <w:t>173979</w:t>
      </w:r>
      <w:r w:rsidRPr="00D229D1">
        <w:rPr>
          <w:szCs w:val="28"/>
        </w:rPr>
        <w:t xml:space="preserve"> beneficiari de beneficii sociale.</w:t>
      </w:r>
    </w:p>
    <w:p w:rsidR="00FA45A6" w:rsidRPr="00D229D1" w:rsidRDefault="00FA45A6" w:rsidP="00FA45A6">
      <w:pPr>
        <w:ind w:firstLine="567"/>
        <w:rPr>
          <w:szCs w:val="28"/>
        </w:rPr>
      </w:pPr>
      <w:r w:rsidRPr="00D229D1">
        <w:rPr>
          <w:szCs w:val="28"/>
        </w:rPr>
        <w:t xml:space="preserve">În ceea ce priveşte </w:t>
      </w:r>
      <w:r w:rsidRPr="00D229D1">
        <w:rPr>
          <w:b/>
          <w:i/>
          <w:szCs w:val="28"/>
          <w:u w:val="single"/>
        </w:rPr>
        <w:t>asigurările sociale</w:t>
      </w:r>
      <w:r w:rsidRPr="00D229D1">
        <w:rPr>
          <w:szCs w:val="28"/>
        </w:rPr>
        <w:t xml:space="preserve">, </w:t>
      </w:r>
      <w:r w:rsidRPr="00D229D1">
        <w:t xml:space="preserve">s-a înregistrat un număr de </w:t>
      </w:r>
      <w:r w:rsidR="009663BC" w:rsidRPr="00D229D1">
        <w:t>4593</w:t>
      </w:r>
      <w:r w:rsidRPr="00D229D1">
        <w:t xml:space="preserve"> dosare noi (limită de vârstă, pensie anticipată şi anticipată parţială, invaliditate şi urmaş), din care au fost soluţionate </w:t>
      </w:r>
      <w:r w:rsidR="009663BC" w:rsidRPr="00D229D1">
        <w:t>4128</w:t>
      </w:r>
      <w:r w:rsidRPr="00D229D1">
        <w:t xml:space="preserve"> dosare. De asemenea, s-au înregistrat </w:t>
      </w:r>
      <w:r w:rsidR="009663BC" w:rsidRPr="00D229D1">
        <w:t>4909</w:t>
      </w:r>
      <w:r w:rsidRPr="00D229D1">
        <w:t xml:space="preserve"> de cereri pentru modificarea unor drepturi, din care au fost soluţionate </w:t>
      </w:r>
      <w:r w:rsidR="00E225B4" w:rsidRPr="00D229D1">
        <w:t>3595</w:t>
      </w:r>
      <w:r w:rsidRPr="00D229D1">
        <w:t xml:space="preserve"> de cereri.</w:t>
      </w:r>
    </w:p>
    <w:p w:rsidR="00FA45A6" w:rsidRPr="00D229D1" w:rsidRDefault="00FA45A6" w:rsidP="00FA45A6">
      <w:pPr>
        <w:autoSpaceDE w:val="0"/>
        <w:autoSpaceDN w:val="0"/>
        <w:adjustRightInd w:val="0"/>
        <w:ind w:firstLine="567"/>
        <w:rPr>
          <w:szCs w:val="28"/>
        </w:rPr>
      </w:pPr>
      <w:r w:rsidRPr="00D229D1">
        <w:rPr>
          <w:szCs w:val="28"/>
        </w:rPr>
        <w:t xml:space="preserve">S-au acordat </w:t>
      </w:r>
      <w:r w:rsidR="00E225B4" w:rsidRPr="00D229D1">
        <w:rPr>
          <w:szCs w:val="28"/>
        </w:rPr>
        <w:t>5312</w:t>
      </w:r>
      <w:r w:rsidRPr="00D229D1">
        <w:rPr>
          <w:szCs w:val="28"/>
        </w:rPr>
        <w:t xml:space="preserve"> ajutoare de deces.</w:t>
      </w:r>
    </w:p>
    <w:p w:rsidR="00FA45A6" w:rsidRPr="00D229D1" w:rsidRDefault="00FA45A6" w:rsidP="00FA45A6">
      <w:pPr>
        <w:autoSpaceDE w:val="0"/>
        <w:autoSpaceDN w:val="0"/>
        <w:adjustRightInd w:val="0"/>
        <w:ind w:firstLine="567"/>
        <w:rPr>
          <w:szCs w:val="28"/>
        </w:rPr>
      </w:pPr>
      <w:r w:rsidRPr="00D229D1">
        <w:rPr>
          <w:szCs w:val="28"/>
        </w:rPr>
        <w:t xml:space="preserve">În cadrul Serviciului de Expertiză Medicală s-au înregistrat în perioada de referinţă </w:t>
      </w:r>
      <w:r w:rsidR="00E225B4" w:rsidRPr="00D229D1">
        <w:rPr>
          <w:szCs w:val="28"/>
        </w:rPr>
        <w:t>9781</w:t>
      </w:r>
      <w:r w:rsidRPr="00D229D1">
        <w:rPr>
          <w:szCs w:val="28"/>
        </w:rPr>
        <w:t xml:space="preserve"> revizuiri dosare medicale, </w:t>
      </w:r>
      <w:r w:rsidR="00E225B4" w:rsidRPr="00D229D1">
        <w:rPr>
          <w:szCs w:val="28"/>
        </w:rPr>
        <w:t>174</w:t>
      </w:r>
      <w:r w:rsidRPr="00D229D1">
        <w:rPr>
          <w:szCs w:val="28"/>
        </w:rPr>
        <w:t xml:space="preserve"> ameliorări, </w:t>
      </w:r>
      <w:r w:rsidR="00E225B4" w:rsidRPr="00D229D1">
        <w:rPr>
          <w:szCs w:val="28"/>
        </w:rPr>
        <w:t>275 agravări, 31</w:t>
      </w:r>
      <w:r w:rsidRPr="00D229D1">
        <w:rPr>
          <w:szCs w:val="28"/>
        </w:rPr>
        <w:t xml:space="preserve"> depensionări, </w:t>
      </w:r>
      <w:r w:rsidR="00E225B4" w:rsidRPr="00D229D1">
        <w:rPr>
          <w:szCs w:val="28"/>
        </w:rPr>
        <w:t>9293</w:t>
      </w:r>
      <w:r w:rsidRPr="00D229D1">
        <w:rPr>
          <w:szCs w:val="28"/>
        </w:rPr>
        <w:t xml:space="preserve"> menţineri si 371 agravări.</w:t>
      </w:r>
    </w:p>
    <w:p w:rsidR="00FA45A6" w:rsidRPr="00D229D1" w:rsidRDefault="00FA45A6" w:rsidP="00FA45A6">
      <w:pPr>
        <w:autoSpaceDE w:val="0"/>
        <w:autoSpaceDN w:val="0"/>
        <w:adjustRightInd w:val="0"/>
        <w:ind w:firstLine="567"/>
        <w:rPr>
          <w:szCs w:val="28"/>
        </w:rPr>
      </w:pPr>
      <w:r w:rsidRPr="00D229D1">
        <w:rPr>
          <w:szCs w:val="28"/>
        </w:rPr>
        <w:t xml:space="preserve">În ceea ce priveşte biletelor de tratament, s-au înregistrat </w:t>
      </w:r>
      <w:r w:rsidR="00E225B4" w:rsidRPr="00D229D1">
        <w:rPr>
          <w:szCs w:val="28"/>
        </w:rPr>
        <w:t>4473</w:t>
      </w:r>
      <w:r w:rsidRPr="00D229D1">
        <w:rPr>
          <w:szCs w:val="28"/>
        </w:rPr>
        <w:t xml:space="preserve"> cereri; au fost repartizate de către C</w:t>
      </w:r>
      <w:r w:rsidR="004F6273" w:rsidRPr="00D229D1">
        <w:rPr>
          <w:szCs w:val="28"/>
        </w:rPr>
        <w:t>.</w:t>
      </w:r>
      <w:r w:rsidRPr="00D229D1">
        <w:rPr>
          <w:szCs w:val="28"/>
        </w:rPr>
        <w:t>N</w:t>
      </w:r>
      <w:r w:rsidR="004F6273" w:rsidRPr="00D229D1">
        <w:rPr>
          <w:szCs w:val="28"/>
        </w:rPr>
        <w:t>.</w:t>
      </w:r>
      <w:r w:rsidRPr="00D229D1">
        <w:rPr>
          <w:szCs w:val="28"/>
        </w:rPr>
        <w:t>P</w:t>
      </w:r>
      <w:r w:rsidR="004F6273" w:rsidRPr="00D229D1">
        <w:rPr>
          <w:szCs w:val="28"/>
        </w:rPr>
        <w:t>.</w:t>
      </w:r>
      <w:r w:rsidRPr="00D229D1">
        <w:rPr>
          <w:szCs w:val="28"/>
        </w:rPr>
        <w:t>P</w:t>
      </w:r>
      <w:r w:rsidR="004F6273" w:rsidRPr="00D229D1">
        <w:rPr>
          <w:szCs w:val="28"/>
        </w:rPr>
        <w:t>.</w:t>
      </w:r>
      <w:r w:rsidRPr="00D229D1">
        <w:rPr>
          <w:szCs w:val="28"/>
        </w:rPr>
        <w:t xml:space="preserve"> şi alocate automat prin program informatic </w:t>
      </w:r>
      <w:r w:rsidR="004F6273" w:rsidRPr="00D229D1">
        <w:rPr>
          <w:szCs w:val="28"/>
        </w:rPr>
        <w:t>5925</w:t>
      </w:r>
      <w:r w:rsidRPr="00D229D1">
        <w:rPr>
          <w:szCs w:val="28"/>
        </w:rPr>
        <w:t xml:space="preserve"> bilete de tratament, din care au fost vândute </w:t>
      </w:r>
      <w:r w:rsidR="004F6273" w:rsidRPr="00D229D1">
        <w:rPr>
          <w:szCs w:val="28"/>
        </w:rPr>
        <w:t>4612</w:t>
      </w:r>
      <w:r w:rsidRPr="00D229D1">
        <w:rPr>
          <w:szCs w:val="28"/>
        </w:rPr>
        <w:t xml:space="preserve"> bilete.</w:t>
      </w:r>
    </w:p>
    <w:p w:rsidR="00F31A0A" w:rsidRPr="00D229D1" w:rsidRDefault="00E56C4B" w:rsidP="00F31A0A">
      <w:pPr>
        <w:ind w:firstLine="567"/>
      </w:pPr>
      <w:r w:rsidRPr="00D229D1">
        <w:t xml:space="preserve">În domeniul </w:t>
      </w:r>
      <w:r w:rsidRPr="00D229D1">
        <w:rPr>
          <w:b/>
          <w:i/>
          <w:u w:val="single"/>
        </w:rPr>
        <w:t>agriculturii</w:t>
      </w:r>
      <w:r w:rsidRPr="00D229D1">
        <w:t>,</w:t>
      </w:r>
      <w:r w:rsidR="00472CC0" w:rsidRPr="00D229D1">
        <w:t xml:space="preserve"> </w:t>
      </w:r>
      <w:r w:rsidR="00F31A0A" w:rsidRPr="00D229D1">
        <w:t xml:space="preserve">s-au eliberat </w:t>
      </w:r>
      <w:r w:rsidR="0088682E" w:rsidRPr="00D229D1">
        <w:t>3420</w:t>
      </w:r>
      <w:r w:rsidR="00F31A0A" w:rsidRPr="00D229D1">
        <w:t xml:space="preserve"> avize vanzare terenuri agricole situate in extravilan în conformitate cu Legea nr. 17/2014, s-au efectuat </w:t>
      </w:r>
      <w:r w:rsidR="00472CC0" w:rsidRPr="00D229D1">
        <w:t>5</w:t>
      </w:r>
      <w:r w:rsidR="00F31A0A" w:rsidRPr="00D229D1">
        <w:t xml:space="preserve"> verificari privind inregistrarea contractelor, verificarea suprafetelor cultivate cu tutun,</w:t>
      </w:r>
      <w:r w:rsidR="002F2BEB" w:rsidRPr="00D229D1">
        <w:t xml:space="preserve"> </w:t>
      </w:r>
      <w:r w:rsidR="00F31A0A" w:rsidRPr="00D229D1">
        <w:t xml:space="preserve">precum si a calitatii acestuia la data livrarii, s-au eliberat </w:t>
      </w:r>
      <w:r w:rsidR="00472CC0" w:rsidRPr="00D229D1">
        <w:t>46</w:t>
      </w:r>
      <w:r w:rsidR="00F31A0A" w:rsidRPr="00D229D1">
        <w:t xml:space="preserve"> autorizatii de taieri de nuc; </w:t>
      </w:r>
      <w:r w:rsidR="00472CC0" w:rsidRPr="00D229D1">
        <w:t>13</w:t>
      </w:r>
      <w:r w:rsidR="00F31A0A" w:rsidRPr="00D229D1">
        <w:t xml:space="preserve"> autorizatii de plantare; </w:t>
      </w:r>
      <w:r w:rsidR="00472CC0" w:rsidRPr="00D229D1">
        <w:t>7</w:t>
      </w:r>
      <w:r w:rsidR="00F31A0A" w:rsidRPr="00D229D1">
        <w:t xml:space="preserve"> autorizatii defrisare.</w:t>
      </w:r>
    </w:p>
    <w:p w:rsidR="003D3532" w:rsidRPr="00D229D1" w:rsidRDefault="00F31A0A" w:rsidP="00F31A0A">
      <w:pPr>
        <w:ind w:firstLine="567"/>
      </w:pPr>
      <w:r w:rsidRPr="00D229D1">
        <w:t xml:space="preserve">Araturile efectuate si suprafetele insamantate, in ogor propriu au fost după cum urmează: grau,secara şi triticale - </w:t>
      </w:r>
      <w:r w:rsidR="00D82A02" w:rsidRPr="00D229D1">
        <w:t>33896</w:t>
      </w:r>
      <w:r w:rsidRPr="00D229D1">
        <w:t xml:space="preserve"> ha;  orz  -</w:t>
      </w:r>
      <w:r w:rsidR="00FB4A3D" w:rsidRPr="00D229D1">
        <w:t xml:space="preserve"> </w:t>
      </w:r>
      <w:r w:rsidR="00D82A02" w:rsidRPr="00D229D1">
        <w:t>4350</w:t>
      </w:r>
      <w:r w:rsidRPr="00D229D1">
        <w:t xml:space="preserve"> ha;  orzoaica de toamna -</w:t>
      </w:r>
      <w:r w:rsidR="00D82A02" w:rsidRPr="00D229D1">
        <w:t>1680</w:t>
      </w:r>
      <w:r w:rsidRPr="00D229D1">
        <w:t xml:space="preserve"> ha; rapita -</w:t>
      </w:r>
      <w:r w:rsidR="00D82A02" w:rsidRPr="00D229D1">
        <w:t>5030</w:t>
      </w:r>
      <w:r w:rsidRPr="00D229D1">
        <w:t xml:space="preserve"> ha;</w:t>
      </w:r>
      <w:r w:rsidR="00B51474" w:rsidRPr="00D229D1">
        <w:t xml:space="preserve"> porumb  - 65037 ha; legume - 9647 ha; ovaz - 5948 ha; orzoaica primavara - 2207 ha; furaje - 24 530 ha; cartofi -  9513 ha; plante uleioase - 10511ha; tutun - 19 ha; livezi - 9926 ha, pe rod 7771 ha, capsuni - 22 ha, vie -</w:t>
      </w:r>
      <w:r w:rsidR="001451D7" w:rsidRPr="00D229D1">
        <w:t xml:space="preserve"> </w:t>
      </w:r>
      <w:r w:rsidR="00B51474" w:rsidRPr="00D229D1">
        <w:t xml:space="preserve">329 ha; pajisti </w:t>
      </w:r>
      <w:r w:rsidR="001451D7" w:rsidRPr="00D229D1">
        <w:t xml:space="preserve">- </w:t>
      </w:r>
      <w:r w:rsidR="00B51474" w:rsidRPr="00D229D1">
        <w:t>62503 ha, din care:</w:t>
      </w:r>
      <w:r w:rsidR="00BD5140" w:rsidRPr="00D229D1">
        <w:t xml:space="preserve"> </w:t>
      </w:r>
      <w:r w:rsidR="001451D7" w:rsidRPr="00D229D1">
        <w:t>fâ</w:t>
      </w:r>
      <w:r w:rsidR="00B51474" w:rsidRPr="00D229D1">
        <w:t>ne</w:t>
      </w:r>
      <w:r w:rsidR="001451D7" w:rsidRPr="00D229D1">
        <w:t>ț</w:t>
      </w:r>
      <w:r w:rsidR="00B51474" w:rsidRPr="00D229D1">
        <w:t>e</w:t>
      </w:r>
      <w:r w:rsidR="001451D7" w:rsidRPr="00D229D1">
        <w:t xml:space="preserve"> -</w:t>
      </w:r>
      <w:r w:rsidR="00B51474" w:rsidRPr="00D229D1">
        <w:t xml:space="preserve"> 20029 ha</w:t>
      </w:r>
      <w:r w:rsidR="00BD5140" w:rsidRPr="00D229D1">
        <w:t xml:space="preserve"> şi </w:t>
      </w:r>
      <w:r w:rsidR="00B51474" w:rsidRPr="00D229D1">
        <w:t>p</w:t>
      </w:r>
      <w:r w:rsidR="001451D7" w:rsidRPr="00D229D1">
        <w:t>ăş</w:t>
      </w:r>
      <w:r w:rsidR="00B51474" w:rsidRPr="00D229D1">
        <w:t xml:space="preserve">uni </w:t>
      </w:r>
      <w:r w:rsidR="001451D7" w:rsidRPr="00D229D1">
        <w:t xml:space="preserve">- </w:t>
      </w:r>
      <w:r w:rsidR="00B51474" w:rsidRPr="00D229D1">
        <w:t>42474  ha</w:t>
      </w:r>
      <w:r w:rsidR="00B42FE5" w:rsidRPr="00D229D1">
        <w:t>.</w:t>
      </w:r>
    </w:p>
    <w:p w:rsidR="00F31A0A" w:rsidRPr="00D229D1" w:rsidRDefault="00F31A0A" w:rsidP="00F31A0A">
      <w:pPr>
        <w:ind w:firstLine="567"/>
      </w:pPr>
      <w:r w:rsidRPr="00D229D1">
        <w:t>O suprafaţă totală de 21.306,5 ha a fost afectată de seceta din lunile iulie-august, 2589 fermieri, din care 105 persoane juridice, suferind pierderi estimative de venit de 32,6 milioane lei.</w:t>
      </w:r>
    </w:p>
    <w:p w:rsidR="00AA4C09" w:rsidRPr="00D229D1" w:rsidRDefault="00AA4C09" w:rsidP="0010501C">
      <w:pPr>
        <w:spacing w:line="252" w:lineRule="auto"/>
        <w:ind w:firstLine="567"/>
        <w:rPr>
          <w:bCs/>
          <w:noProof/>
          <w:szCs w:val="28"/>
        </w:rPr>
      </w:pPr>
      <w:r w:rsidRPr="00D229D1">
        <w:rPr>
          <w:b/>
          <w:bCs/>
          <w:szCs w:val="28"/>
          <w:highlight w:val="lightGray"/>
        </w:rPr>
        <w:lastRenderedPageBreak/>
        <w:t>Agenţia de Plăţi şi Intervenţie pentru Agricultură</w:t>
      </w:r>
      <w:r w:rsidRPr="00D229D1">
        <w:rPr>
          <w:bCs/>
          <w:noProof/>
          <w:szCs w:val="28"/>
        </w:rPr>
        <w:t xml:space="preserve"> </w:t>
      </w:r>
    </w:p>
    <w:p w:rsidR="0062321C" w:rsidRPr="00D229D1" w:rsidRDefault="0062321C" w:rsidP="000E72D1">
      <w:pPr>
        <w:tabs>
          <w:tab w:val="left" w:pos="993"/>
        </w:tabs>
        <w:ind w:firstLine="567"/>
        <w:rPr>
          <w:szCs w:val="28"/>
        </w:rPr>
      </w:pPr>
      <w:r w:rsidRPr="00D229D1">
        <w:rPr>
          <w:szCs w:val="28"/>
        </w:rPr>
        <w:t xml:space="preserve">In judetul Dambovita,  s-au primit 25.284 cereri unice de plata pentru </w:t>
      </w:r>
      <w:r w:rsidR="00CB74FD" w:rsidRPr="00D229D1">
        <w:rPr>
          <w:szCs w:val="28"/>
        </w:rPr>
        <w:t>o suprafaţă totală de 121096,</w:t>
      </w:r>
      <w:r w:rsidRPr="00D229D1">
        <w:rPr>
          <w:szCs w:val="28"/>
        </w:rPr>
        <w:t>47 ha.</w:t>
      </w:r>
    </w:p>
    <w:p w:rsidR="0062321C" w:rsidRPr="00D229D1" w:rsidRDefault="000E72D1" w:rsidP="000E72D1">
      <w:pPr>
        <w:tabs>
          <w:tab w:val="left" w:pos="993"/>
        </w:tabs>
        <w:ind w:firstLine="567"/>
        <w:rPr>
          <w:szCs w:val="28"/>
        </w:rPr>
      </w:pPr>
      <w:r w:rsidRPr="00D229D1">
        <w:rPr>
          <w:szCs w:val="28"/>
        </w:rPr>
        <w:t>S</w:t>
      </w:r>
      <w:r w:rsidR="00111562" w:rsidRPr="00D229D1">
        <w:rPr>
          <w:szCs w:val="28"/>
        </w:rPr>
        <w:t>-au acordat 848 ajutoare de stat pentru compensarea pagubelor cauzate de fenomenul meteorologic de seceta severa din perioada aprilie-septembrie 2015</w:t>
      </w:r>
      <w:r w:rsidR="00FC299B" w:rsidRPr="00D229D1">
        <w:rPr>
          <w:szCs w:val="28"/>
        </w:rPr>
        <w:t>.</w:t>
      </w:r>
    </w:p>
    <w:p w:rsidR="001A0D29" w:rsidRPr="00D229D1" w:rsidRDefault="00AA4C09" w:rsidP="001A0D29">
      <w:pPr>
        <w:tabs>
          <w:tab w:val="left" w:pos="993"/>
        </w:tabs>
        <w:spacing w:line="252" w:lineRule="auto"/>
        <w:ind w:firstLine="567"/>
        <w:rPr>
          <w:bCs/>
          <w:szCs w:val="28"/>
        </w:rPr>
      </w:pPr>
      <w:r w:rsidRPr="00D229D1">
        <w:rPr>
          <w:b/>
          <w:bCs/>
          <w:szCs w:val="28"/>
          <w:highlight w:val="lightGray"/>
        </w:rPr>
        <w:t>Direcţia Sanitară Veterinară şi pentru Siguranţa Alimentelor Dâmboviţa</w:t>
      </w:r>
      <w:r w:rsidRPr="00D229D1">
        <w:rPr>
          <w:bCs/>
          <w:szCs w:val="28"/>
        </w:rPr>
        <w:t xml:space="preserve"> </w:t>
      </w:r>
      <w:r w:rsidR="001A0D29" w:rsidRPr="00D229D1">
        <w:rPr>
          <w:bCs/>
          <w:szCs w:val="28"/>
        </w:rPr>
        <w:t>a derulat acţiuni de supraveghere şi control prin verificare, testare şi recoltare de probe pentru depistarea agenţilor zoonotici la animale şi în alimentele de origine animală</w:t>
      </w:r>
      <w:r w:rsidR="001A0D29" w:rsidRPr="00D229D1">
        <w:rPr>
          <w:bCs/>
          <w:szCs w:val="28"/>
        </w:rPr>
        <w:tab/>
        <w:t>(</w:t>
      </w:r>
      <w:r w:rsidR="00255BC4" w:rsidRPr="00D229D1">
        <w:rPr>
          <w:bCs/>
          <w:szCs w:val="28"/>
        </w:rPr>
        <w:t>salmoneloză</w:t>
      </w:r>
      <w:r w:rsidR="001A0D29" w:rsidRPr="00D229D1">
        <w:rPr>
          <w:bCs/>
          <w:szCs w:val="28"/>
        </w:rPr>
        <w:t xml:space="preserve">, </w:t>
      </w:r>
      <w:r w:rsidR="00255BC4" w:rsidRPr="00D229D1">
        <w:rPr>
          <w:bCs/>
          <w:szCs w:val="28"/>
        </w:rPr>
        <w:t>trichineloză</w:t>
      </w:r>
      <w:r w:rsidR="001A0D29" w:rsidRPr="00D229D1">
        <w:rPr>
          <w:bCs/>
          <w:szCs w:val="28"/>
        </w:rPr>
        <w:t xml:space="preserve">, E.coli, rabie, etc) în unităţile autorizate/înregistrate sanitar veterinar, a aplicat un număr de 97 amenzi contravenţionale, în valoare de 120,5 mii lei, 40 de avertismente şi 5 propuneri </w:t>
      </w:r>
      <w:r w:rsidR="00C64728" w:rsidRPr="00D229D1">
        <w:rPr>
          <w:bCs/>
          <w:szCs w:val="28"/>
        </w:rPr>
        <w:t>de suspendare a activităţii</w:t>
      </w:r>
      <w:r w:rsidR="001A0D29" w:rsidRPr="00D229D1">
        <w:rPr>
          <w:bCs/>
          <w:szCs w:val="28"/>
        </w:rPr>
        <w:t xml:space="preserve"> pentru neconformităţile constatate.</w:t>
      </w:r>
    </w:p>
    <w:p w:rsidR="001A0D29" w:rsidRPr="00D229D1" w:rsidRDefault="001A0D29" w:rsidP="007F3E81">
      <w:pPr>
        <w:tabs>
          <w:tab w:val="left" w:pos="993"/>
        </w:tabs>
        <w:ind w:firstLine="567"/>
        <w:rPr>
          <w:szCs w:val="28"/>
        </w:rPr>
      </w:pPr>
      <w:r w:rsidRPr="00D229D1">
        <w:rPr>
          <w:szCs w:val="28"/>
        </w:rPr>
        <w:t>In anul 2015 au fost declarate 4 focare de anemie infecţioasă ecvină, 2 focare de leucoză enzootică bovină, 1 focar de leptospiroză la cabaline, 2 focare de rabie. Toate focarele de boală au fost gestionate conform legislaţiei în vigoare, ele fiind stinse. Proprietarii care au suferit pagube au fost despăgubiţi conform legii.</w:t>
      </w:r>
    </w:p>
    <w:p w:rsidR="001A0D29" w:rsidRPr="00D229D1" w:rsidRDefault="00C64728" w:rsidP="007F3E81">
      <w:pPr>
        <w:tabs>
          <w:tab w:val="left" w:pos="993"/>
        </w:tabs>
        <w:ind w:firstLine="567"/>
        <w:rPr>
          <w:szCs w:val="28"/>
        </w:rPr>
      </w:pPr>
      <w:r w:rsidRPr="00D229D1">
        <w:rPr>
          <w:szCs w:val="28"/>
        </w:rPr>
        <w:t xml:space="preserve">În </w:t>
      </w:r>
      <w:r w:rsidR="001A0D29" w:rsidRPr="00D229D1">
        <w:rPr>
          <w:szCs w:val="28"/>
        </w:rPr>
        <w:t xml:space="preserve">ceea ce priveşte gestionarea activităţii de </w:t>
      </w:r>
      <w:r w:rsidRPr="00D229D1">
        <w:rPr>
          <w:szCs w:val="28"/>
        </w:rPr>
        <w:t xml:space="preserve">identificare </w:t>
      </w:r>
      <w:r w:rsidR="001A0D29" w:rsidRPr="00D229D1">
        <w:rPr>
          <w:szCs w:val="28"/>
        </w:rPr>
        <w:t xml:space="preserve">şi înregistrare a animalelor în </w:t>
      </w:r>
      <w:r w:rsidRPr="00D229D1">
        <w:rPr>
          <w:szCs w:val="28"/>
        </w:rPr>
        <w:t xml:space="preserve">Sistemul National de Identificare şi Înregistrare a Animalelor </w:t>
      </w:r>
      <w:r w:rsidR="001A0D29" w:rsidRPr="00D229D1">
        <w:rPr>
          <w:szCs w:val="28"/>
        </w:rPr>
        <w:t>au fost efectuate verificări lunare, astfel: 676 dosare de decontare acţiuni sanitar-veterinare şi identificare animale şi 70 dosare inspecţii clinice în exploataţii</w:t>
      </w:r>
      <w:r w:rsidR="00AE5B55" w:rsidRPr="00D229D1">
        <w:rPr>
          <w:szCs w:val="28"/>
        </w:rPr>
        <w:t>.</w:t>
      </w:r>
    </w:p>
    <w:p w:rsidR="001A0D29" w:rsidRPr="00D229D1" w:rsidRDefault="00AE5B55" w:rsidP="007F3E81">
      <w:pPr>
        <w:tabs>
          <w:tab w:val="left" w:pos="993"/>
        </w:tabs>
        <w:ind w:firstLine="567"/>
        <w:rPr>
          <w:szCs w:val="28"/>
        </w:rPr>
      </w:pPr>
      <w:r w:rsidRPr="00D229D1">
        <w:rPr>
          <w:szCs w:val="28"/>
        </w:rPr>
        <w:t xml:space="preserve">În </w:t>
      </w:r>
      <w:r w:rsidR="001A0D29" w:rsidRPr="00D229D1">
        <w:rPr>
          <w:szCs w:val="28"/>
        </w:rPr>
        <w:t xml:space="preserve">anul 2015 au fost realizate 622 controale în unităţi de alimentaţie publică, </w:t>
      </w:r>
      <w:r w:rsidRPr="00D229D1">
        <w:rPr>
          <w:szCs w:val="28"/>
        </w:rPr>
        <w:t>fabrici de nutreţuri combinate</w:t>
      </w:r>
      <w:r w:rsidR="001A0D29" w:rsidRPr="00D229D1">
        <w:rPr>
          <w:szCs w:val="28"/>
        </w:rPr>
        <w:t>, depozite SNCU</w:t>
      </w:r>
      <w:r w:rsidR="007F3E81" w:rsidRPr="00D229D1">
        <w:rPr>
          <w:szCs w:val="28"/>
        </w:rPr>
        <w:t xml:space="preserve"> (subproduse de origine animala ce nu sunt destinate consumului uman)</w:t>
      </w:r>
      <w:r w:rsidR="001A0D29" w:rsidRPr="00D229D1">
        <w:rPr>
          <w:szCs w:val="28"/>
        </w:rPr>
        <w:t xml:space="preserve">, controale cu alte instituţii (în trafic, târguri, mijloace auto), controale în exploataţii, controlul </w:t>
      </w:r>
      <w:r w:rsidR="009666DA" w:rsidRPr="00D229D1">
        <w:rPr>
          <w:szCs w:val="28"/>
        </w:rPr>
        <w:t xml:space="preserve">CSVSA concesionate, reclamaţii. În </w:t>
      </w:r>
      <w:r w:rsidR="001A0D29" w:rsidRPr="00D229D1">
        <w:rPr>
          <w:szCs w:val="28"/>
        </w:rPr>
        <w:t>urma acestor controale, au fost aplicate 114 sancţiuni contravenţionale, în valoare de 134</w:t>
      </w:r>
      <w:r w:rsidRPr="00D229D1">
        <w:rPr>
          <w:szCs w:val="28"/>
        </w:rPr>
        <w:t>,5 mii</w:t>
      </w:r>
      <w:r w:rsidR="001A0D29" w:rsidRPr="00D229D1">
        <w:rPr>
          <w:szCs w:val="28"/>
        </w:rPr>
        <w:t xml:space="preserve"> lei</w:t>
      </w:r>
      <w:r w:rsidR="007F3E81" w:rsidRPr="00D229D1">
        <w:rPr>
          <w:szCs w:val="28"/>
        </w:rPr>
        <w:t>.</w:t>
      </w:r>
    </w:p>
    <w:p w:rsidR="00AE1E6D" w:rsidRPr="00D229D1" w:rsidRDefault="00AE1E6D" w:rsidP="0010501C">
      <w:pPr>
        <w:tabs>
          <w:tab w:val="left" w:pos="993"/>
        </w:tabs>
        <w:spacing w:line="252" w:lineRule="auto"/>
        <w:ind w:firstLine="567"/>
      </w:pPr>
      <w:r w:rsidRPr="00D229D1">
        <w:rPr>
          <w:iCs/>
        </w:rPr>
        <w:t xml:space="preserve">În domeniul </w:t>
      </w:r>
      <w:r w:rsidRPr="00D229D1">
        <w:rPr>
          <w:b/>
          <w:i/>
          <w:iCs/>
          <w:u w:val="single"/>
        </w:rPr>
        <w:t>protecției mediului</w:t>
      </w:r>
      <w:r w:rsidRPr="00D229D1">
        <w:rPr>
          <w:iCs/>
        </w:rPr>
        <w:t xml:space="preserve">, </w:t>
      </w:r>
      <w:r w:rsidRPr="00D229D1">
        <w:rPr>
          <w:b/>
          <w:bCs/>
          <w:szCs w:val="28"/>
          <w:highlight w:val="lightGray"/>
        </w:rPr>
        <w:t>Agenţia pentru Protecţia Mediului Dâmboviţa</w:t>
      </w:r>
      <w:r w:rsidRPr="00D229D1">
        <w:rPr>
          <w:iCs/>
        </w:rPr>
        <w:t xml:space="preserve"> a</w:t>
      </w:r>
      <w:r w:rsidRPr="00D229D1">
        <w:t xml:space="preserve"> efectuat 12 verificări privind respectarea regimului de protecţie şi conservare al speciilor şi habitatelor din ariile naturale protejate de importanţă naţională şi comunitară.</w:t>
      </w:r>
    </w:p>
    <w:p w:rsidR="00AE1E6D" w:rsidRPr="00D229D1" w:rsidRDefault="00AE1E6D" w:rsidP="0010501C">
      <w:pPr>
        <w:tabs>
          <w:tab w:val="left" w:pos="993"/>
        </w:tabs>
        <w:spacing w:line="252" w:lineRule="auto"/>
        <w:ind w:firstLine="567"/>
      </w:pPr>
      <w:r w:rsidRPr="00D229D1">
        <w:t xml:space="preserve">Din totalul de 60 de acţiuni din Planul Local de Acţiune pentru Mediu al judeţului Dâmboviţa </w:t>
      </w:r>
      <w:r w:rsidR="00C5109F" w:rsidRPr="00D229D1">
        <w:t>au fost realizate 29 de acţiuni, 26 se află în curs de realizare, 1 acțiune a fost amânată (1,67%) şi 4 acţiuni sunt nerealizate</w:t>
      </w:r>
      <w:r w:rsidRPr="00D229D1">
        <w:t>.</w:t>
      </w:r>
    </w:p>
    <w:p w:rsidR="00AE1E6D" w:rsidRPr="00D229D1" w:rsidRDefault="00AE1E6D" w:rsidP="0010501C">
      <w:pPr>
        <w:tabs>
          <w:tab w:val="left" w:pos="993"/>
        </w:tabs>
        <w:spacing w:line="252" w:lineRule="auto"/>
        <w:ind w:firstLine="567"/>
      </w:pPr>
      <w:r w:rsidRPr="00D229D1">
        <w:t xml:space="preserve">În </w:t>
      </w:r>
      <w:r w:rsidR="00C5109F" w:rsidRPr="00D229D1">
        <w:t>anul 2015</w:t>
      </w:r>
      <w:r w:rsidRPr="00D229D1">
        <w:t xml:space="preserve"> au fost încheiate 1</w:t>
      </w:r>
      <w:r w:rsidR="00C5109F" w:rsidRPr="00D229D1">
        <w:t>0</w:t>
      </w:r>
      <w:r w:rsidRPr="00D229D1">
        <w:t xml:space="preserve"> parteneriate de colaborare cu şcoli din judeţ, în vederea realizării unor acţiuni privind protecţia mediului.</w:t>
      </w:r>
    </w:p>
    <w:p w:rsidR="00113DDC" w:rsidRPr="00D229D1" w:rsidRDefault="00AE1E6D" w:rsidP="00D0507B">
      <w:pPr>
        <w:tabs>
          <w:tab w:val="left" w:pos="993"/>
        </w:tabs>
        <w:spacing w:line="235" w:lineRule="auto"/>
        <w:ind w:firstLine="567"/>
      </w:pPr>
      <w:r w:rsidRPr="00D229D1">
        <w:t xml:space="preserve">Cu ocazia controalelor efectuate de </w:t>
      </w:r>
      <w:r w:rsidRPr="00D229D1">
        <w:rPr>
          <w:b/>
          <w:bCs/>
          <w:szCs w:val="28"/>
          <w:highlight w:val="lightGray"/>
        </w:rPr>
        <w:t>Garda Naţională de Mediu – Comisariatul Judeţean Dâmboviţa</w:t>
      </w:r>
      <w:r w:rsidRPr="00D229D1">
        <w:rPr>
          <w:b/>
          <w:bCs/>
        </w:rPr>
        <w:t xml:space="preserve"> </w:t>
      </w:r>
      <w:r w:rsidRPr="00D229D1">
        <w:t xml:space="preserve">în vederea prevenirii, constatării şi sancţionării încălcării prevederilor legale privind protecţia mediului, </w:t>
      </w:r>
      <w:r w:rsidR="00DB59F0" w:rsidRPr="00D229D1">
        <w:t>s-</w:t>
      </w:r>
      <w:r w:rsidR="00113DDC" w:rsidRPr="00D229D1">
        <w:t>a</w:t>
      </w:r>
      <w:r w:rsidR="00DB59F0" w:rsidRPr="00D229D1">
        <w:t>u</w:t>
      </w:r>
      <w:r w:rsidR="00113DDC" w:rsidRPr="00D229D1">
        <w:t xml:space="preserve"> realizat </w:t>
      </w:r>
      <w:r w:rsidR="00D0507B" w:rsidRPr="00D229D1">
        <w:t>447</w:t>
      </w:r>
      <w:r w:rsidR="00113DDC" w:rsidRPr="00D229D1">
        <w:t xml:space="preserve"> inspecţii planificate, reprezentând </w:t>
      </w:r>
      <w:r w:rsidR="00D0507B" w:rsidRPr="00D229D1">
        <w:t xml:space="preserve">80 </w:t>
      </w:r>
      <w:r w:rsidR="00113DDC" w:rsidRPr="00D229D1">
        <w:t xml:space="preserve">% faţă de totalul propus de </w:t>
      </w:r>
      <w:r w:rsidR="00D0507B" w:rsidRPr="00D229D1">
        <w:t>553</w:t>
      </w:r>
      <w:r w:rsidR="00745A48" w:rsidRPr="00D229D1">
        <w:t xml:space="preserve"> şi respectiv 580 controale neplanificate. </w:t>
      </w:r>
      <w:r w:rsidR="00113DDC" w:rsidRPr="00D229D1">
        <w:t xml:space="preserve"> </w:t>
      </w:r>
    </w:p>
    <w:p w:rsidR="00595BC6" w:rsidRPr="00D229D1" w:rsidRDefault="00595BC6" w:rsidP="00595BC6">
      <w:pPr>
        <w:tabs>
          <w:tab w:val="left" w:pos="993"/>
        </w:tabs>
        <w:spacing w:line="252" w:lineRule="auto"/>
        <w:ind w:firstLine="567"/>
        <w:rPr>
          <w:b/>
          <w:szCs w:val="28"/>
        </w:rPr>
      </w:pPr>
      <w:bookmarkStart w:id="18" w:name="OLE_LINK115"/>
      <w:bookmarkStart w:id="19" w:name="OLE_LINK119"/>
      <w:r w:rsidRPr="00D229D1">
        <w:lastRenderedPageBreak/>
        <w:t>S-au aplicat 59 amenzi în valoare d</w:t>
      </w:r>
      <w:r w:rsidR="00520151" w:rsidRPr="00D229D1">
        <w:t>e 1.260,40 mii RON, dintre care</w:t>
      </w:r>
      <w:r w:rsidRPr="00D229D1">
        <w:t xml:space="preserve"> 40 amenzi în valoare de 320,20 mii RON - achitate şi necontestate</w:t>
      </w:r>
      <w:r w:rsidR="00520151" w:rsidRPr="00D229D1">
        <w:t>,</w:t>
      </w:r>
      <w:r w:rsidRPr="00D229D1">
        <w:t xml:space="preserve"> 6 amenzi au fost contestate în instanţă, 6 amenzi au fost trimise spre executare silită. S-au dispus 16 suspendări ale activităţii (sancţiuni complementare) şi au fost înaintate 2 plângeri penale.</w:t>
      </w:r>
    </w:p>
    <w:p w:rsidR="004177D0" w:rsidRPr="00D229D1" w:rsidRDefault="00BF00C5" w:rsidP="00572185">
      <w:pPr>
        <w:pStyle w:val="DefaultText"/>
        <w:ind w:firstLine="567"/>
        <w:jc w:val="both"/>
        <w:rPr>
          <w:lang w:val="ro-RO"/>
        </w:rPr>
      </w:pPr>
      <w:r w:rsidRPr="00D229D1">
        <w:rPr>
          <w:b/>
          <w:sz w:val="28"/>
          <w:szCs w:val="28"/>
          <w:lang w:val="ro-RO"/>
        </w:rPr>
        <w:t xml:space="preserve">În </w:t>
      </w:r>
      <w:r w:rsidRPr="00D229D1">
        <w:rPr>
          <w:b/>
          <w:i/>
          <w:sz w:val="28"/>
          <w:szCs w:val="28"/>
          <w:u w:val="single"/>
          <w:lang w:val="ro-RO"/>
        </w:rPr>
        <w:t>domeniul finanţelor publice,</w:t>
      </w:r>
      <w:r w:rsidRPr="00D229D1">
        <w:rPr>
          <w:b/>
          <w:sz w:val="28"/>
          <w:szCs w:val="28"/>
          <w:lang w:val="ro-RO"/>
        </w:rPr>
        <w:t xml:space="preserve"> </w:t>
      </w:r>
      <w:r w:rsidR="004177D0" w:rsidRPr="00D229D1">
        <w:rPr>
          <w:sz w:val="28"/>
          <w:szCs w:val="28"/>
          <w:lang w:val="ro-RO"/>
        </w:rPr>
        <w:t xml:space="preserve">gradul de realizare a incasarilor veniturilor la bugetul general consolidat a fost de </w:t>
      </w:r>
      <w:r w:rsidR="00E56D6D" w:rsidRPr="00D229D1">
        <w:rPr>
          <w:sz w:val="28"/>
          <w:szCs w:val="28"/>
          <w:lang w:val="ro-RO"/>
        </w:rPr>
        <w:t>113</w:t>
      </w:r>
      <w:r w:rsidR="004177D0" w:rsidRPr="00D229D1">
        <w:rPr>
          <w:sz w:val="28"/>
          <w:szCs w:val="28"/>
          <w:lang w:val="ro-RO"/>
        </w:rPr>
        <w:t>,</w:t>
      </w:r>
      <w:r w:rsidR="00E56D6D" w:rsidRPr="00D229D1">
        <w:rPr>
          <w:sz w:val="28"/>
          <w:szCs w:val="28"/>
          <w:lang w:val="ro-RO"/>
        </w:rPr>
        <w:t>23</w:t>
      </w:r>
      <w:r w:rsidR="004177D0" w:rsidRPr="00D229D1">
        <w:rPr>
          <w:sz w:val="28"/>
          <w:szCs w:val="28"/>
          <w:lang w:val="ro-RO"/>
        </w:rPr>
        <w:t xml:space="preserve">%, fiind incasate  obligatii in suma de </w:t>
      </w:r>
      <w:r w:rsidR="000D246E" w:rsidRPr="00D229D1">
        <w:rPr>
          <w:sz w:val="28"/>
          <w:szCs w:val="28"/>
          <w:lang w:val="ro-RO"/>
        </w:rPr>
        <w:t xml:space="preserve">1242,12 </w:t>
      </w:r>
      <w:r w:rsidR="004177D0" w:rsidRPr="00D229D1">
        <w:rPr>
          <w:sz w:val="28"/>
          <w:szCs w:val="28"/>
          <w:lang w:val="ro-RO"/>
        </w:rPr>
        <w:t>mil</w:t>
      </w:r>
      <w:r w:rsidR="0084748D" w:rsidRPr="00D229D1">
        <w:rPr>
          <w:sz w:val="28"/>
          <w:szCs w:val="28"/>
          <w:lang w:val="ro-RO"/>
        </w:rPr>
        <w:t>ioane</w:t>
      </w:r>
      <w:r w:rsidR="004177D0" w:rsidRPr="00D229D1">
        <w:rPr>
          <w:sz w:val="28"/>
          <w:szCs w:val="28"/>
          <w:lang w:val="ro-RO"/>
        </w:rPr>
        <w:t xml:space="preserve"> lei  fata de un program  net de incasari s</w:t>
      </w:r>
      <w:r w:rsidR="0084748D" w:rsidRPr="00D229D1">
        <w:rPr>
          <w:sz w:val="28"/>
          <w:szCs w:val="28"/>
          <w:lang w:val="ro-RO"/>
        </w:rPr>
        <w:t xml:space="preserve">tabilit de ANAF de </w:t>
      </w:r>
      <w:r w:rsidR="000D246E" w:rsidRPr="00D229D1">
        <w:rPr>
          <w:sz w:val="28"/>
          <w:szCs w:val="28"/>
          <w:lang w:val="ro-RO"/>
        </w:rPr>
        <w:t>1097,03</w:t>
      </w:r>
      <w:r w:rsidR="0084748D" w:rsidRPr="00D229D1">
        <w:rPr>
          <w:sz w:val="28"/>
          <w:szCs w:val="28"/>
          <w:lang w:val="ro-RO"/>
        </w:rPr>
        <w:t xml:space="preserve"> milioane</w:t>
      </w:r>
      <w:r w:rsidR="004177D0" w:rsidRPr="00D229D1">
        <w:rPr>
          <w:sz w:val="28"/>
          <w:szCs w:val="28"/>
          <w:lang w:val="ro-RO"/>
        </w:rPr>
        <w:t xml:space="preserve"> lei, rezultand o  depasire a programului de incasari de </w:t>
      </w:r>
      <w:r w:rsidR="000D246E" w:rsidRPr="00D229D1">
        <w:rPr>
          <w:sz w:val="28"/>
          <w:szCs w:val="28"/>
          <w:lang w:val="ro-RO"/>
        </w:rPr>
        <w:t>13,23</w:t>
      </w:r>
      <w:r w:rsidR="004177D0" w:rsidRPr="00D229D1">
        <w:rPr>
          <w:sz w:val="28"/>
          <w:szCs w:val="28"/>
          <w:lang w:val="ro-RO"/>
        </w:rPr>
        <w:t>% (+</w:t>
      </w:r>
      <w:r w:rsidR="000D246E" w:rsidRPr="00D229D1">
        <w:rPr>
          <w:sz w:val="28"/>
          <w:szCs w:val="28"/>
          <w:lang w:val="ro-RO"/>
        </w:rPr>
        <w:t>145,09</w:t>
      </w:r>
      <w:r w:rsidR="004177D0" w:rsidRPr="00D229D1">
        <w:rPr>
          <w:sz w:val="28"/>
          <w:szCs w:val="28"/>
          <w:lang w:val="ro-RO"/>
        </w:rPr>
        <w:t xml:space="preserve"> mil</w:t>
      </w:r>
      <w:r w:rsidR="000D246E" w:rsidRPr="00D229D1">
        <w:rPr>
          <w:sz w:val="28"/>
          <w:szCs w:val="28"/>
          <w:lang w:val="ro-RO"/>
        </w:rPr>
        <w:t>ioane</w:t>
      </w:r>
      <w:r w:rsidR="004177D0" w:rsidRPr="00D229D1">
        <w:rPr>
          <w:sz w:val="28"/>
          <w:szCs w:val="28"/>
          <w:lang w:val="ro-RO"/>
        </w:rPr>
        <w:t xml:space="preserve"> lei). </w:t>
      </w:r>
    </w:p>
    <w:p w:rsidR="004177D0" w:rsidRPr="00D229D1" w:rsidRDefault="004177D0" w:rsidP="004177D0">
      <w:pPr>
        <w:pStyle w:val="DefaultText"/>
        <w:jc w:val="both"/>
        <w:rPr>
          <w:i/>
          <w:lang w:val="ro-RO"/>
        </w:rPr>
      </w:pPr>
      <w:r w:rsidRPr="00D229D1">
        <w:rPr>
          <w:i/>
          <w:lang w:val="ro-RO"/>
        </w:rPr>
        <w:t xml:space="preserve">                                                                                                       </w:t>
      </w:r>
      <w:r w:rsidR="0084748D" w:rsidRPr="00D229D1">
        <w:rPr>
          <w:i/>
          <w:lang w:val="ro-RO"/>
        </w:rPr>
        <w:t xml:space="preserve">                            milioane</w:t>
      </w:r>
      <w:r w:rsidRPr="00D229D1">
        <w:rPr>
          <w:i/>
          <w:lang w:val="ro-RO"/>
        </w:rPr>
        <w:t xml:space="preserve"> lei</w:t>
      </w:r>
    </w:p>
    <w:tbl>
      <w:tblPr>
        <w:tblW w:w="90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000"/>
      </w:tblPr>
      <w:tblGrid>
        <w:gridCol w:w="468"/>
        <w:gridCol w:w="3304"/>
        <w:gridCol w:w="1397"/>
        <w:gridCol w:w="1229"/>
        <w:gridCol w:w="1396"/>
        <w:gridCol w:w="1221"/>
      </w:tblGrid>
      <w:tr w:rsidR="00CE757D" w:rsidRPr="00D229D1" w:rsidTr="009E10B9">
        <w:trPr>
          <w:jc w:val="center"/>
        </w:trPr>
        <w:tc>
          <w:tcPr>
            <w:tcW w:w="468" w:type="dxa"/>
            <w:vAlign w:val="center"/>
          </w:tcPr>
          <w:p w:rsidR="00CE757D" w:rsidRPr="00D229D1" w:rsidRDefault="00CE757D" w:rsidP="004366FE">
            <w:pPr>
              <w:pStyle w:val="DefaultText"/>
              <w:snapToGrid w:val="0"/>
              <w:ind w:left="-21"/>
              <w:jc w:val="center"/>
              <w:rPr>
                <w:b/>
                <w:lang w:val="ro-RO"/>
              </w:rPr>
            </w:pPr>
            <w:r w:rsidRPr="00D229D1">
              <w:rPr>
                <w:b/>
                <w:lang w:val="ro-RO"/>
              </w:rPr>
              <w:t>Nr crt</w:t>
            </w:r>
          </w:p>
        </w:tc>
        <w:tc>
          <w:tcPr>
            <w:tcW w:w="3304" w:type="dxa"/>
            <w:vAlign w:val="center"/>
          </w:tcPr>
          <w:p w:rsidR="00CE757D" w:rsidRPr="00D229D1" w:rsidRDefault="00CE757D" w:rsidP="004366FE">
            <w:pPr>
              <w:pStyle w:val="DefaultText"/>
              <w:snapToGrid w:val="0"/>
              <w:jc w:val="center"/>
              <w:rPr>
                <w:b/>
                <w:bCs/>
                <w:lang w:val="ro-RO"/>
              </w:rPr>
            </w:pPr>
            <w:r w:rsidRPr="00D229D1">
              <w:rPr>
                <w:b/>
                <w:bCs/>
                <w:lang w:val="ro-RO"/>
              </w:rPr>
              <w:t>Denumire buget</w:t>
            </w:r>
          </w:p>
        </w:tc>
        <w:tc>
          <w:tcPr>
            <w:tcW w:w="1397" w:type="dxa"/>
          </w:tcPr>
          <w:p w:rsidR="00CE757D" w:rsidRPr="00D229D1" w:rsidRDefault="00CE757D" w:rsidP="009E10B9">
            <w:pPr>
              <w:pStyle w:val="DefaultText"/>
              <w:snapToGrid w:val="0"/>
              <w:jc w:val="center"/>
              <w:rPr>
                <w:b/>
                <w:bCs/>
                <w:szCs w:val="24"/>
                <w:lang w:val="ro-RO"/>
              </w:rPr>
            </w:pPr>
            <w:r w:rsidRPr="00D229D1">
              <w:rPr>
                <w:b/>
                <w:bCs/>
                <w:szCs w:val="24"/>
                <w:lang w:val="ro-RO"/>
              </w:rPr>
              <w:t>Realizat  2014</w:t>
            </w:r>
          </w:p>
        </w:tc>
        <w:tc>
          <w:tcPr>
            <w:tcW w:w="1229" w:type="dxa"/>
          </w:tcPr>
          <w:p w:rsidR="00CE757D" w:rsidRPr="00D229D1" w:rsidRDefault="00CE757D" w:rsidP="009E10B9">
            <w:pPr>
              <w:pStyle w:val="DefaultText"/>
              <w:snapToGrid w:val="0"/>
              <w:jc w:val="center"/>
              <w:rPr>
                <w:b/>
                <w:bCs/>
                <w:szCs w:val="24"/>
                <w:lang w:val="ro-RO"/>
              </w:rPr>
            </w:pPr>
            <w:r w:rsidRPr="00D229D1">
              <w:rPr>
                <w:b/>
                <w:bCs/>
                <w:szCs w:val="24"/>
                <w:lang w:val="ro-RO"/>
              </w:rPr>
              <w:t xml:space="preserve"> Realizat   2015</w:t>
            </w:r>
          </w:p>
        </w:tc>
        <w:tc>
          <w:tcPr>
            <w:tcW w:w="1396" w:type="dxa"/>
          </w:tcPr>
          <w:p w:rsidR="00CE757D" w:rsidRPr="00D229D1" w:rsidRDefault="00CE757D" w:rsidP="009E10B9">
            <w:pPr>
              <w:pStyle w:val="DefaultText"/>
              <w:snapToGrid w:val="0"/>
              <w:jc w:val="center"/>
              <w:rPr>
                <w:b/>
                <w:bCs/>
                <w:szCs w:val="24"/>
                <w:lang w:val="ro-RO"/>
              </w:rPr>
            </w:pPr>
            <w:r w:rsidRPr="00D229D1">
              <w:rPr>
                <w:b/>
                <w:bCs/>
                <w:szCs w:val="24"/>
                <w:lang w:val="ro-RO"/>
              </w:rPr>
              <w:t>Evolutie % 2015/2014</w:t>
            </w:r>
          </w:p>
        </w:tc>
        <w:tc>
          <w:tcPr>
            <w:tcW w:w="1221" w:type="dxa"/>
          </w:tcPr>
          <w:p w:rsidR="00CE757D" w:rsidRPr="00D229D1" w:rsidRDefault="00CE757D" w:rsidP="00CE757D">
            <w:pPr>
              <w:pStyle w:val="DefaultText"/>
              <w:snapToGrid w:val="0"/>
              <w:jc w:val="center"/>
              <w:rPr>
                <w:b/>
                <w:bCs/>
                <w:szCs w:val="24"/>
                <w:lang w:val="ro-RO"/>
              </w:rPr>
            </w:pPr>
            <w:r w:rsidRPr="00D229D1">
              <w:rPr>
                <w:b/>
                <w:bCs/>
                <w:szCs w:val="24"/>
                <w:lang w:val="ro-RO"/>
              </w:rPr>
              <w:t>Diferente 2015-2014</w:t>
            </w:r>
          </w:p>
        </w:tc>
      </w:tr>
      <w:tr w:rsidR="00CE757D" w:rsidRPr="00D229D1" w:rsidTr="007A3931">
        <w:trPr>
          <w:jc w:val="center"/>
        </w:trPr>
        <w:tc>
          <w:tcPr>
            <w:tcW w:w="468" w:type="dxa"/>
          </w:tcPr>
          <w:p w:rsidR="00CE757D" w:rsidRPr="00D229D1" w:rsidRDefault="00CE757D" w:rsidP="005440B4">
            <w:pPr>
              <w:pStyle w:val="DefaultText"/>
              <w:snapToGrid w:val="0"/>
              <w:jc w:val="both"/>
              <w:rPr>
                <w:lang w:val="ro-RO"/>
              </w:rPr>
            </w:pPr>
            <w:r w:rsidRPr="00D229D1">
              <w:rPr>
                <w:lang w:val="ro-RO"/>
              </w:rPr>
              <w:t>1</w:t>
            </w:r>
          </w:p>
        </w:tc>
        <w:tc>
          <w:tcPr>
            <w:tcW w:w="3304" w:type="dxa"/>
          </w:tcPr>
          <w:p w:rsidR="00CE757D" w:rsidRPr="00D229D1" w:rsidRDefault="00CE757D" w:rsidP="009E10B9">
            <w:pPr>
              <w:pStyle w:val="DefaultText"/>
              <w:snapToGrid w:val="0"/>
              <w:jc w:val="both"/>
              <w:rPr>
                <w:szCs w:val="24"/>
                <w:lang w:val="ro-RO"/>
              </w:rPr>
            </w:pPr>
            <w:r w:rsidRPr="00D229D1">
              <w:rPr>
                <w:szCs w:val="24"/>
                <w:lang w:val="ro-RO"/>
              </w:rPr>
              <w:t>Bugetul de stat</w:t>
            </w:r>
          </w:p>
        </w:tc>
        <w:tc>
          <w:tcPr>
            <w:tcW w:w="1397" w:type="dxa"/>
          </w:tcPr>
          <w:p w:rsidR="00CE757D" w:rsidRPr="00D229D1" w:rsidRDefault="00CE757D" w:rsidP="009E10B9">
            <w:pPr>
              <w:pStyle w:val="DefaultText"/>
              <w:snapToGrid w:val="0"/>
              <w:jc w:val="center"/>
              <w:rPr>
                <w:szCs w:val="24"/>
                <w:lang w:val="ro-RO"/>
              </w:rPr>
            </w:pPr>
            <w:r w:rsidRPr="00D229D1">
              <w:rPr>
                <w:szCs w:val="24"/>
                <w:lang w:val="ro-RO"/>
              </w:rPr>
              <w:t>547,86</w:t>
            </w:r>
          </w:p>
        </w:tc>
        <w:tc>
          <w:tcPr>
            <w:tcW w:w="1229" w:type="dxa"/>
          </w:tcPr>
          <w:p w:rsidR="00CE757D" w:rsidRPr="00D229D1" w:rsidRDefault="00CE757D" w:rsidP="009E10B9">
            <w:pPr>
              <w:pStyle w:val="DefaultText"/>
              <w:snapToGrid w:val="0"/>
              <w:jc w:val="center"/>
              <w:rPr>
                <w:szCs w:val="24"/>
                <w:lang w:val="ro-RO"/>
              </w:rPr>
            </w:pPr>
            <w:r w:rsidRPr="00D229D1">
              <w:rPr>
                <w:szCs w:val="24"/>
                <w:lang w:val="ro-RO"/>
              </w:rPr>
              <w:t>654,61</w:t>
            </w:r>
          </w:p>
        </w:tc>
        <w:tc>
          <w:tcPr>
            <w:tcW w:w="1396" w:type="dxa"/>
          </w:tcPr>
          <w:p w:rsidR="00CE757D" w:rsidRPr="00D229D1" w:rsidRDefault="00CE757D" w:rsidP="009E10B9">
            <w:pPr>
              <w:pStyle w:val="DefaultText"/>
              <w:snapToGrid w:val="0"/>
              <w:jc w:val="center"/>
              <w:rPr>
                <w:szCs w:val="24"/>
                <w:lang w:val="ro-RO"/>
              </w:rPr>
            </w:pPr>
            <w:r w:rsidRPr="00D229D1">
              <w:rPr>
                <w:szCs w:val="24"/>
                <w:lang w:val="ro-RO"/>
              </w:rPr>
              <w:t>119,48%</w:t>
            </w:r>
          </w:p>
        </w:tc>
        <w:tc>
          <w:tcPr>
            <w:tcW w:w="1221" w:type="dxa"/>
          </w:tcPr>
          <w:p w:rsidR="00CE757D" w:rsidRPr="00D229D1" w:rsidRDefault="00CE757D" w:rsidP="009E10B9">
            <w:pPr>
              <w:pStyle w:val="DefaultText"/>
              <w:snapToGrid w:val="0"/>
              <w:jc w:val="center"/>
              <w:rPr>
                <w:b/>
                <w:bCs/>
                <w:szCs w:val="24"/>
                <w:lang w:val="ro-RO"/>
              </w:rPr>
            </w:pPr>
            <w:r w:rsidRPr="00D229D1">
              <w:rPr>
                <w:b/>
                <w:bCs/>
                <w:szCs w:val="24"/>
                <w:lang w:val="ro-RO"/>
              </w:rPr>
              <w:t>106,75</w:t>
            </w:r>
          </w:p>
        </w:tc>
      </w:tr>
      <w:tr w:rsidR="00CE757D" w:rsidRPr="00D229D1" w:rsidTr="007A3931">
        <w:trPr>
          <w:jc w:val="center"/>
        </w:trPr>
        <w:tc>
          <w:tcPr>
            <w:tcW w:w="468" w:type="dxa"/>
          </w:tcPr>
          <w:p w:rsidR="00CE757D" w:rsidRPr="00D229D1" w:rsidRDefault="00CE757D" w:rsidP="005440B4">
            <w:pPr>
              <w:pStyle w:val="DefaultText"/>
              <w:snapToGrid w:val="0"/>
              <w:jc w:val="both"/>
              <w:rPr>
                <w:lang w:val="ro-RO"/>
              </w:rPr>
            </w:pPr>
            <w:r w:rsidRPr="00D229D1">
              <w:rPr>
                <w:lang w:val="ro-RO"/>
              </w:rPr>
              <w:t>2</w:t>
            </w:r>
          </w:p>
        </w:tc>
        <w:tc>
          <w:tcPr>
            <w:tcW w:w="3304" w:type="dxa"/>
          </w:tcPr>
          <w:p w:rsidR="00CE757D" w:rsidRPr="00D229D1" w:rsidRDefault="00CE757D" w:rsidP="009E10B9">
            <w:pPr>
              <w:pStyle w:val="DefaultText"/>
              <w:snapToGrid w:val="0"/>
              <w:jc w:val="both"/>
              <w:rPr>
                <w:szCs w:val="24"/>
                <w:lang w:val="ro-RO"/>
              </w:rPr>
            </w:pPr>
            <w:r w:rsidRPr="00D229D1">
              <w:rPr>
                <w:szCs w:val="24"/>
                <w:lang w:val="ro-RO"/>
              </w:rPr>
              <w:t>Bugetul asigurarilor sociale de stat</w:t>
            </w:r>
          </w:p>
        </w:tc>
        <w:tc>
          <w:tcPr>
            <w:tcW w:w="1397" w:type="dxa"/>
          </w:tcPr>
          <w:p w:rsidR="00CE757D" w:rsidRPr="00D229D1" w:rsidRDefault="00CE757D" w:rsidP="009E10B9">
            <w:pPr>
              <w:pStyle w:val="DefaultText"/>
              <w:snapToGrid w:val="0"/>
              <w:jc w:val="center"/>
              <w:rPr>
                <w:szCs w:val="24"/>
                <w:lang w:val="ro-RO"/>
              </w:rPr>
            </w:pPr>
            <w:r w:rsidRPr="00D229D1">
              <w:rPr>
                <w:szCs w:val="24"/>
                <w:lang w:val="ro-RO"/>
              </w:rPr>
              <w:t>395,54</w:t>
            </w:r>
          </w:p>
        </w:tc>
        <w:tc>
          <w:tcPr>
            <w:tcW w:w="1229" w:type="dxa"/>
          </w:tcPr>
          <w:p w:rsidR="00CE757D" w:rsidRPr="00D229D1" w:rsidRDefault="00CE757D" w:rsidP="009E10B9">
            <w:pPr>
              <w:pStyle w:val="DefaultText"/>
              <w:snapToGrid w:val="0"/>
              <w:jc w:val="center"/>
              <w:rPr>
                <w:szCs w:val="24"/>
                <w:lang w:val="ro-RO"/>
              </w:rPr>
            </w:pPr>
            <w:r w:rsidRPr="00D229D1">
              <w:rPr>
                <w:szCs w:val="24"/>
                <w:lang w:val="ro-RO"/>
              </w:rPr>
              <w:t>388,96</w:t>
            </w:r>
          </w:p>
        </w:tc>
        <w:tc>
          <w:tcPr>
            <w:tcW w:w="1396" w:type="dxa"/>
          </w:tcPr>
          <w:p w:rsidR="00CE757D" w:rsidRPr="00D229D1" w:rsidRDefault="00CE757D" w:rsidP="009E10B9">
            <w:pPr>
              <w:pStyle w:val="DefaultText"/>
              <w:snapToGrid w:val="0"/>
              <w:jc w:val="center"/>
              <w:rPr>
                <w:szCs w:val="24"/>
                <w:lang w:val="ro-RO"/>
              </w:rPr>
            </w:pPr>
            <w:r w:rsidRPr="00D229D1">
              <w:rPr>
                <w:szCs w:val="24"/>
                <w:lang w:val="ro-RO"/>
              </w:rPr>
              <w:t>98,34%</w:t>
            </w:r>
          </w:p>
        </w:tc>
        <w:tc>
          <w:tcPr>
            <w:tcW w:w="1221" w:type="dxa"/>
          </w:tcPr>
          <w:p w:rsidR="00CE757D" w:rsidRPr="00D229D1" w:rsidRDefault="00CE757D" w:rsidP="009E10B9">
            <w:pPr>
              <w:pStyle w:val="DefaultText"/>
              <w:snapToGrid w:val="0"/>
              <w:jc w:val="center"/>
              <w:rPr>
                <w:b/>
                <w:bCs/>
                <w:szCs w:val="24"/>
                <w:lang w:val="ro-RO"/>
              </w:rPr>
            </w:pPr>
            <w:r w:rsidRPr="00D229D1">
              <w:rPr>
                <w:b/>
                <w:bCs/>
                <w:szCs w:val="24"/>
                <w:lang w:val="ro-RO"/>
              </w:rPr>
              <w:t>-6,58</w:t>
            </w:r>
          </w:p>
        </w:tc>
      </w:tr>
      <w:tr w:rsidR="00CE757D" w:rsidRPr="00D229D1" w:rsidTr="007A3931">
        <w:trPr>
          <w:jc w:val="center"/>
        </w:trPr>
        <w:tc>
          <w:tcPr>
            <w:tcW w:w="468" w:type="dxa"/>
          </w:tcPr>
          <w:p w:rsidR="00CE757D" w:rsidRPr="00D229D1" w:rsidRDefault="00CE757D" w:rsidP="005440B4">
            <w:pPr>
              <w:pStyle w:val="DefaultText"/>
              <w:snapToGrid w:val="0"/>
              <w:jc w:val="both"/>
              <w:rPr>
                <w:lang w:val="ro-RO"/>
              </w:rPr>
            </w:pPr>
            <w:r w:rsidRPr="00D229D1">
              <w:rPr>
                <w:lang w:val="ro-RO"/>
              </w:rPr>
              <w:t>3</w:t>
            </w:r>
          </w:p>
        </w:tc>
        <w:tc>
          <w:tcPr>
            <w:tcW w:w="3304" w:type="dxa"/>
          </w:tcPr>
          <w:p w:rsidR="00CE757D" w:rsidRPr="00D229D1" w:rsidRDefault="00CE757D" w:rsidP="009E10B9">
            <w:pPr>
              <w:pStyle w:val="DefaultText"/>
              <w:snapToGrid w:val="0"/>
              <w:jc w:val="both"/>
              <w:rPr>
                <w:szCs w:val="24"/>
                <w:lang w:val="ro-RO"/>
              </w:rPr>
            </w:pPr>
            <w:r w:rsidRPr="00D229D1">
              <w:rPr>
                <w:szCs w:val="24"/>
                <w:lang w:val="ro-RO"/>
              </w:rPr>
              <w:t>Bugetul FNUAS de sanatate</w:t>
            </w:r>
          </w:p>
        </w:tc>
        <w:tc>
          <w:tcPr>
            <w:tcW w:w="1397" w:type="dxa"/>
          </w:tcPr>
          <w:p w:rsidR="00CE757D" w:rsidRPr="00D229D1" w:rsidRDefault="00CE757D" w:rsidP="009E10B9">
            <w:pPr>
              <w:pStyle w:val="DefaultText"/>
              <w:snapToGrid w:val="0"/>
              <w:jc w:val="center"/>
              <w:rPr>
                <w:szCs w:val="24"/>
                <w:lang w:val="ro-RO"/>
              </w:rPr>
            </w:pPr>
            <w:r w:rsidRPr="00D229D1">
              <w:rPr>
                <w:szCs w:val="24"/>
                <w:lang w:val="ro-RO"/>
              </w:rPr>
              <w:t>165,19</w:t>
            </w:r>
          </w:p>
        </w:tc>
        <w:tc>
          <w:tcPr>
            <w:tcW w:w="1229" w:type="dxa"/>
          </w:tcPr>
          <w:p w:rsidR="00CE757D" w:rsidRPr="00D229D1" w:rsidRDefault="00CE757D" w:rsidP="009E10B9">
            <w:pPr>
              <w:pStyle w:val="DefaultText"/>
              <w:snapToGrid w:val="0"/>
              <w:jc w:val="center"/>
              <w:rPr>
                <w:szCs w:val="24"/>
                <w:lang w:val="ro-RO"/>
              </w:rPr>
            </w:pPr>
            <w:r w:rsidRPr="00D229D1">
              <w:rPr>
                <w:szCs w:val="24"/>
                <w:lang w:val="ro-RO"/>
              </w:rPr>
              <w:t>184,99</w:t>
            </w:r>
          </w:p>
        </w:tc>
        <w:tc>
          <w:tcPr>
            <w:tcW w:w="1396" w:type="dxa"/>
          </w:tcPr>
          <w:p w:rsidR="00CE757D" w:rsidRPr="00D229D1" w:rsidRDefault="00CE757D" w:rsidP="009E10B9">
            <w:pPr>
              <w:pStyle w:val="DefaultText"/>
              <w:snapToGrid w:val="0"/>
              <w:jc w:val="center"/>
              <w:rPr>
                <w:szCs w:val="24"/>
                <w:lang w:val="ro-RO"/>
              </w:rPr>
            </w:pPr>
            <w:r w:rsidRPr="00D229D1">
              <w:rPr>
                <w:szCs w:val="24"/>
                <w:lang w:val="ro-RO"/>
              </w:rPr>
              <w:t>111,99%</w:t>
            </w:r>
          </w:p>
        </w:tc>
        <w:tc>
          <w:tcPr>
            <w:tcW w:w="1221" w:type="dxa"/>
          </w:tcPr>
          <w:p w:rsidR="00CE757D" w:rsidRPr="00D229D1" w:rsidRDefault="00CE757D" w:rsidP="009E10B9">
            <w:pPr>
              <w:pStyle w:val="DefaultText"/>
              <w:snapToGrid w:val="0"/>
              <w:jc w:val="center"/>
              <w:rPr>
                <w:b/>
                <w:bCs/>
                <w:szCs w:val="24"/>
                <w:lang w:val="ro-RO"/>
              </w:rPr>
            </w:pPr>
            <w:r w:rsidRPr="00D229D1">
              <w:rPr>
                <w:b/>
                <w:bCs/>
                <w:szCs w:val="24"/>
                <w:lang w:val="ro-RO"/>
              </w:rPr>
              <w:t>19,81</w:t>
            </w:r>
          </w:p>
        </w:tc>
      </w:tr>
      <w:tr w:rsidR="00CE757D" w:rsidRPr="00D229D1" w:rsidTr="007A3931">
        <w:trPr>
          <w:jc w:val="center"/>
        </w:trPr>
        <w:tc>
          <w:tcPr>
            <w:tcW w:w="468" w:type="dxa"/>
          </w:tcPr>
          <w:p w:rsidR="00CE757D" w:rsidRPr="00D229D1" w:rsidRDefault="00CE757D" w:rsidP="005440B4">
            <w:pPr>
              <w:pStyle w:val="DefaultText"/>
              <w:snapToGrid w:val="0"/>
              <w:jc w:val="both"/>
              <w:rPr>
                <w:lang w:val="ro-RO"/>
              </w:rPr>
            </w:pPr>
            <w:r w:rsidRPr="00D229D1">
              <w:rPr>
                <w:lang w:val="ro-RO"/>
              </w:rPr>
              <w:t>4</w:t>
            </w:r>
          </w:p>
        </w:tc>
        <w:tc>
          <w:tcPr>
            <w:tcW w:w="3304" w:type="dxa"/>
          </w:tcPr>
          <w:p w:rsidR="00CE757D" w:rsidRPr="00D229D1" w:rsidRDefault="00CE757D" w:rsidP="009E10B9">
            <w:pPr>
              <w:pStyle w:val="DefaultText"/>
              <w:snapToGrid w:val="0"/>
              <w:jc w:val="both"/>
              <w:rPr>
                <w:szCs w:val="24"/>
                <w:lang w:val="ro-RO"/>
              </w:rPr>
            </w:pPr>
            <w:r w:rsidRPr="00D229D1">
              <w:rPr>
                <w:szCs w:val="24"/>
                <w:lang w:val="ro-RO"/>
              </w:rPr>
              <w:t>Bugetul asigurarilor pentru somaj</w:t>
            </w:r>
          </w:p>
        </w:tc>
        <w:tc>
          <w:tcPr>
            <w:tcW w:w="1397" w:type="dxa"/>
          </w:tcPr>
          <w:p w:rsidR="00CE757D" w:rsidRPr="00D229D1" w:rsidRDefault="00CE757D" w:rsidP="009E10B9">
            <w:pPr>
              <w:pStyle w:val="DefaultText"/>
              <w:snapToGrid w:val="0"/>
              <w:jc w:val="center"/>
              <w:rPr>
                <w:szCs w:val="24"/>
                <w:lang w:val="ro-RO"/>
              </w:rPr>
            </w:pPr>
            <w:r w:rsidRPr="00D229D1">
              <w:rPr>
                <w:szCs w:val="24"/>
                <w:lang w:val="ro-RO"/>
              </w:rPr>
              <w:t>12,23</w:t>
            </w:r>
          </w:p>
        </w:tc>
        <w:tc>
          <w:tcPr>
            <w:tcW w:w="1229" w:type="dxa"/>
          </w:tcPr>
          <w:p w:rsidR="00CE757D" w:rsidRPr="00D229D1" w:rsidRDefault="00CE757D" w:rsidP="009E10B9">
            <w:pPr>
              <w:pStyle w:val="DefaultText"/>
              <w:snapToGrid w:val="0"/>
              <w:jc w:val="center"/>
              <w:rPr>
                <w:szCs w:val="24"/>
                <w:lang w:val="ro-RO"/>
              </w:rPr>
            </w:pPr>
            <w:r w:rsidRPr="00D229D1">
              <w:rPr>
                <w:szCs w:val="24"/>
                <w:lang w:val="ro-RO"/>
              </w:rPr>
              <w:t>13,56</w:t>
            </w:r>
          </w:p>
        </w:tc>
        <w:tc>
          <w:tcPr>
            <w:tcW w:w="1396" w:type="dxa"/>
          </w:tcPr>
          <w:p w:rsidR="00CE757D" w:rsidRPr="00D229D1" w:rsidRDefault="00CE757D" w:rsidP="009E10B9">
            <w:pPr>
              <w:pStyle w:val="DefaultText"/>
              <w:snapToGrid w:val="0"/>
              <w:jc w:val="center"/>
              <w:rPr>
                <w:szCs w:val="24"/>
                <w:lang w:val="ro-RO"/>
              </w:rPr>
            </w:pPr>
            <w:r w:rsidRPr="00D229D1">
              <w:rPr>
                <w:szCs w:val="24"/>
                <w:lang w:val="ro-RO"/>
              </w:rPr>
              <w:t>110,87%</w:t>
            </w:r>
          </w:p>
        </w:tc>
        <w:tc>
          <w:tcPr>
            <w:tcW w:w="1221" w:type="dxa"/>
          </w:tcPr>
          <w:p w:rsidR="00CE757D" w:rsidRPr="00D229D1" w:rsidRDefault="00CE757D" w:rsidP="009E10B9">
            <w:pPr>
              <w:pStyle w:val="DefaultText"/>
              <w:snapToGrid w:val="0"/>
              <w:jc w:val="center"/>
              <w:rPr>
                <w:b/>
                <w:bCs/>
                <w:szCs w:val="24"/>
                <w:lang w:val="ro-RO"/>
              </w:rPr>
            </w:pPr>
            <w:r w:rsidRPr="00D229D1">
              <w:rPr>
                <w:b/>
                <w:bCs/>
                <w:szCs w:val="24"/>
                <w:lang w:val="ro-RO"/>
              </w:rPr>
              <w:t>1,33</w:t>
            </w:r>
          </w:p>
        </w:tc>
      </w:tr>
      <w:tr w:rsidR="00CE757D" w:rsidRPr="00D229D1" w:rsidTr="007A3931">
        <w:trPr>
          <w:jc w:val="center"/>
        </w:trPr>
        <w:tc>
          <w:tcPr>
            <w:tcW w:w="468" w:type="dxa"/>
            <w:shd w:val="clear" w:color="auto" w:fill="auto"/>
          </w:tcPr>
          <w:p w:rsidR="00CE757D" w:rsidRPr="00D229D1" w:rsidRDefault="00CE757D" w:rsidP="005440B4">
            <w:pPr>
              <w:pStyle w:val="DefaultText"/>
              <w:snapToGrid w:val="0"/>
              <w:jc w:val="both"/>
              <w:rPr>
                <w:b/>
                <w:bCs/>
                <w:lang w:val="ro-RO"/>
              </w:rPr>
            </w:pPr>
            <w:r w:rsidRPr="00D229D1">
              <w:rPr>
                <w:b/>
                <w:bCs/>
                <w:lang w:val="ro-RO"/>
              </w:rPr>
              <w:t>5</w:t>
            </w:r>
          </w:p>
        </w:tc>
        <w:tc>
          <w:tcPr>
            <w:tcW w:w="3304" w:type="dxa"/>
            <w:shd w:val="clear" w:color="auto" w:fill="auto"/>
          </w:tcPr>
          <w:p w:rsidR="00CE757D" w:rsidRPr="00D229D1" w:rsidRDefault="00CE757D" w:rsidP="009E10B9">
            <w:pPr>
              <w:pStyle w:val="DefaultText"/>
              <w:snapToGrid w:val="0"/>
              <w:jc w:val="both"/>
              <w:rPr>
                <w:b/>
                <w:bCs/>
                <w:szCs w:val="24"/>
                <w:lang w:val="ro-RO"/>
              </w:rPr>
            </w:pPr>
            <w:r w:rsidRPr="00D229D1">
              <w:rPr>
                <w:b/>
                <w:bCs/>
                <w:szCs w:val="24"/>
                <w:lang w:val="ro-RO"/>
              </w:rPr>
              <w:t xml:space="preserve">TOTAL -BUGET GENERAL CONSOLIDAT </w:t>
            </w:r>
          </w:p>
        </w:tc>
        <w:tc>
          <w:tcPr>
            <w:tcW w:w="1397" w:type="dxa"/>
            <w:shd w:val="clear" w:color="auto" w:fill="auto"/>
          </w:tcPr>
          <w:p w:rsidR="00CE757D" w:rsidRPr="00D229D1" w:rsidRDefault="00CE757D" w:rsidP="009E10B9">
            <w:pPr>
              <w:pStyle w:val="DefaultText"/>
              <w:snapToGrid w:val="0"/>
              <w:jc w:val="center"/>
              <w:rPr>
                <w:b/>
                <w:bCs/>
                <w:szCs w:val="24"/>
                <w:lang w:val="ro-RO"/>
              </w:rPr>
            </w:pPr>
            <w:r w:rsidRPr="00D229D1">
              <w:rPr>
                <w:b/>
                <w:bCs/>
                <w:szCs w:val="24"/>
                <w:lang w:val="ro-RO"/>
              </w:rPr>
              <w:t>1120,81</w:t>
            </w:r>
          </w:p>
        </w:tc>
        <w:tc>
          <w:tcPr>
            <w:tcW w:w="1229" w:type="dxa"/>
            <w:shd w:val="clear" w:color="auto" w:fill="auto"/>
          </w:tcPr>
          <w:p w:rsidR="00CE757D" w:rsidRPr="00D229D1" w:rsidRDefault="00CE757D" w:rsidP="009E10B9">
            <w:pPr>
              <w:pStyle w:val="DefaultText"/>
              <w:snapToGrid w:val="0"/>
              <w:jc w:val="center"/>
              <w:rPr>
                <w:b/>
                <w:bCs/>
                <w:szCs w:val="24"/>
                <w:lang w:val="ro-RO"/>
              </w:rPr>
            </w:pPr>
            <w:r w:rsidRPr="00D229D1">
              <w:rPr>
                <w:b/>
                <w:bCs/>
                <w:szCs w:val="24"/>
                <w:lang w:val="ro-RO"/>
              </w:rPr>
              <w:t>1242,12</w:t>
            </w:r>
          </w:p>
        </w:tc>
        <w:tc>
          <w:tcPr>
            <w:tcW w:w="1396" w:type="dxa"/>
            <w:shd w:val="clear" w:color="auto" w:fill="auto"/>
          </w:tcPr>
          <w:p w:rsidR="00CE757D" w:rsidRPr="00D229D1" w:rsidRDefault="00CE757D" w:rsidP="009E10B9">
            <w:pPr>
              <w:pStyle w:val="DefaultText"/>
              <w:snapToGrid w:val="0"/>
              <w:jc w:val="center"/>
              <w:rPr>
                <w:b/>
                <w:bCs/>
                <w:szCs w:val="24"/>
                <w:lang w:val="ro-RO"/>
              </w:rPr>
            </w:pPr>
            <w:r w:rsidRPr="00D229D1">
              <w:rPr>
                <w:b/>
                <w:bCs/>
                <w:szCs w:val="24"/>
                <w:lang w:val="ro-RO"/>
              </w:rPr>
              <w:t>110,82%</w:t>
            </w:r>
          </w:p>
        </w:tc>
        <w:tc>
          <w:tcPr>
            <w:tcW w:w="1221" w:type="dxa"/>
            <w:shd w:val="clear" w:color="auto" w:fill="auto"/>
          </w:tcPr>
          <w:p w:rsidR="00CE757D" w:rsidRPr="00D229D1" w:rsidRDefault="00CE757D" w:rsidP="009E10B9">
            <w:pPr>
              <w:pStyle w:val="DefaultText"/>
              <w:snapToGrid w:val="0"/>
              <w:jc w:val="center"/>
              <w:rPr>
                <w:b/>
                <w:bCs/>
                <w:szCs w:val="24"/>
                <w:lang w:val="ro-RO"/>
              </w:rPr>
            </w:pPr>
            <w:r w:rsidRPr="00D229D1">
              <w:rPr>
                <w:b/>
                <w:bCs/>
                <w:szCs w:val="24"/>
                <w:lang w:val="ro-RO"/>
              </w:rPr>
              <w:t>121,31</w:t>
            </w:r>
          </w:p>
        </w:tc>
      </w:tr>
    </w:tbl>
    <w:p w:rsidR="004177D0" w:rsidRPr="00D229D1" w:rsidRDefault="004177D0" w:rsidP="003B06AB">
      <w:pPr>
        <w:pStyle w:val="DefaultText"/>
        <w:ind w:firstLine="567"/>
        <w:jc w:val="both"/>
        <w:rPr>
          <w:b/>
          <w:color w:val="FF0000"/>
          <w:sz w:val="28"/>
          <w:szCs w:val="28"/>
          <w:lang w:val="ro-RO"/>
        </w:rPr>
      </w:pPr>
    </w:p>
    <w:p w:rsidR="00B617A7" w:rsidRPr="00D229D1" w:rsidRDefault="00B617A7" w:rsidP="00B617A7">
      <w:pPr>
        <w:ind w:firstLine="567"/>
        <w:rPr>
          <w:szCs w:val="24"/>
        </w:rPr>
      </w:pPr>
      <w:r w:rsidRPr="00D229D1">
        <w:rPr>
          <w:szCs w:val="24"/>
        </w:rPr>
        <w:t>Structurile de inspecţie fiscală au  efectuat anul</w:t>
      </w:r>
      <w:r w:rsidRPr="00D229D1">
        <w:rPr>
          <w:b/>
          <w:szCs w:val="24"/>
        </w:rPr>
        <w:t xml:space="preserve"> </w:t>
      </w:r>
      <w:r w:rsidRPr="00D229D1">
        <w:rPr>
          <w:szCs w:val="24"/>
        </w:rPr>
        <w:t>2015</w:t>
      </w:r>
      <w:r w:rsidR="007C6425" w:rsidRPr="00D229D1">
        <w:rPr>
          <w:szCs w:val="24"/>
        </w:rPr>
        <w:t>,</w:t>
      </w:r>
      <w:r w:rsidRPr="00D229D1">
        <w:rPr>
          <w:szCs w:val="24"/>
        </w:rPr>
        <w:t xml:space="preserve"> 961acţiuni, dintre care 563 inspectii fiscale persoane juridice si 398 inspectii fiscale persoane fizice.</w:t>
      </w:r>
    </w:p>
    <w:p w:rsidR="004867AB" w:rsidRPr="00D229D1" w:rsidRDefault="00BF00C5" w:rsidP="00160080">
      <w:pPr>
        <w:autoSpaceDE w:val="0"/>
        <w:autoSpaceDN w:val="0"/>
        <w:adjustRightInd w:val="0"/>
        <w:spacing w:line="228" w:lineRule="auto"/>
        <w:ind w:firstLine="567"/>
        <w:rPr>
          <w:szCs w:val="28"/>
        </w:rPr>
      </w:pPr>
      <w:r w:rsidRPr="00D229D1">
        <w:rPr>
          <w:szCs w:val="28"/>
        </w:rPr>
        <w:t>În</w:t>
      </w:r>
      <w:r w:rsidRPr="00D229D1">
        <w:rPr>
          <w:i/>
          <w:szCs w:val="28"/>
        </w:rPr>
        <w:t xml:space="preserve"> </w:t>
      </w:r>
      <w:r w:rsidRPr="00D229D1">
        <w:rPr>
          <w:b/>
          <w:i/>
          <w:szCs w:val="28"/>
          <w:u w:val="single"/>
        </w:rPr>
        <w:t>domeniul vamal</w:t>
      </w:r>
      <w:r w:rsidRPr="00D229D1">
        <w:rPr>
          <w:i/>
          <w:szCs w:val="28"/>
        </w:rPr>
        <w:t xml:space="preserve">, </w:t>
      </w:r>
      <w:r w:rsidR="004867AB" w:rsidRPr="00D229D1">
        <w:rPr>
          <w:szCs w:val="28"/>
        </w:rPr>
        <w:t xml:space="preserve">veniturile </w:t>
      </w:r>
      <w:r w:rsidR="003C343D" w:rsidRPr="00D229D1">
        <w:rPr>
          <w:szCs w:val="28"/>
        </w:rPr>
        <w:t>încasate</w:t>
      </w:r>
      <w:r w:rsidR="004867AB" w:rsidRPr="00D229D1">
        <w:rPr>
          <w:szCs w:val="28"/>
        </w:rPr>
        <w:t xml:space="preserve"> de către  </w:t>
      </w:r>
      <w:r w:rsidR="004867AB" w:rsidRPr="00D229D1">
        <w:rPr>
          <w:b/>
          <w:szCs w:val="28"/>
          <w:highlight w:val="lightGray"/>
        </w:rPr>
        <w:t>Biroul Vamal</w:t>
      </w:r>
      <w:r w:rsidR="004867AB" w:rsidRPr="00D229D1">
        <w:rPr>
          <w:szCs w:val="28"/>
        </w:rPr>
        <w:t xml:space="preserve"> au fost de </w:t>
      </w:r>
      <w:r w:rsidR="00292A52" w:rsidRPr="00D229D1">
        <w:rPr>
          <w:bCs/>
          <w:szCs w:val="28"/>
        </w:rPr>
        <w:t>39,12</w:t>
      </w:r>
      <w:r w:rsidR="007C7B76" w:rsidRPr="00D229D1">
        <w:rPr>
          <w:bCs/>
          <w:szCs w:val="28"/>
        </w:rPr>
        <w:t xml:space="preserve"> milioane lei, faţă de un program de încasări stabilit de </w:t>
      </w:r>
      <w:r w:rsidR="00292A52" w:rsidRPr="00D229D1">
        <w:rPr>
          <w:bCs/>
          <w:szCs w:val="28"/>
        </w:rPr>
        <w:t>30,46</w:t>
      </w:r>
      <w:r w:rsidR="007C7B76" w:rsidRPr="00D229D1">
        <w:rPr>
          <w:bCs/>
          <w:szCs w:val="28"/>
        </w:rPr>
        <w:t xml:space="preserve"> milioa</w:t>
      </w:r>
      <w:r w:rsidR="00085912" w:rsidRPr="00D229D1">
        <w:rPr>
          <w:bCs/>
          <w:szCs w:val="28"/>
        </w:rPr>
        <w:t>ne lei , rezultând o depăşire cu 28%</w:t>
      </w:r>
      <w:r w:rsidR="004867AB" w:rsidRPr="00D229D1">
        <w:rPr>
          <w:szCs w:val="28"/>
        </w:rPr>
        <w:t xml:space="preserve">. </w:t>
      </w:r>
    </w:p>
    <w:p w:rsidR="00BF00C5" w:rsidRPr="00D229D1" w:rsidRDefault="003C343D" w:rsidP="00160080">
      <w:pPr>
        <w:autoSpaceDE w:val="0"/>
        <w:autoSpaceDN w:val="0"/>
        <w:adjustRightInd w:val="0"/>
        <w:spacing w:line="228" w:lineRule="auto"/>
        <w:ind w:firstLine="567"/>
        <w:rPr>
          <w:szCs w:val="28"/>
        </w:rPr>
      </w:pPr>
      <w:r w:rsidRPr="00D229D1">
        <w:rPr>
          <w:szCs w:val="28"/>
        </w:rPr>
        <w:t>Î</w:t>
      </w:r>
      <w:r w:rsidR="00BF00C5" w:rsidRPr="00D229D1">
        <w:rPr>
          <w:szCs w:val="28"/>
        </w:rPr>
        <w:t>n anul 201</w:t>
      </w:r>
      <w:r w:rsidR="0068130E" w:rsidRPr="00D229D1">
        <w:rPr>
          <w:szCs w:val="28"/>
        </w:rPr>
        <w:t>5</w:t>
      </w:r>
      <w:r w:rsidR="00BF00C5" w:rsidRPr="00D229D1">
        <w:rPr>
          <w:szCs w:val="28"/>
        </w:rPr>
        <w:t xml:space="preserve"> au fost </w:t>
      </w:r>
      <w:r w:rsidR="0068130E" w:rsidRPr="00D229D1">
        <w:rPr>
          <w:szCs w:val="28"/>
        </w:rPr>
        <w:t>emise</w:t>
      </w:r>
      <w:r w:rsidR="00BF00C5" w:rsidRPr="00D229D1">
        <w:rPr>
          <w:szCs w:val="28"/>
        </w:rPr>
        <w:t xml:space="preserve"> </w:t>
      </w:r>
      <w:r w:rsidR="0068130E" w:rsidRPr="00D229D1">
        <w:rPr>
          <w:szCs w:val="28"/>
        </w:rPr>
        <w:t>15026 declaraţii vamale</w:t>
      </w:r>
      <w:r w:rsidR="00BF00C5" w:rsidRPr="00D229D1">
        <w:rPr>
          <w:szCs w:val="28"/>
        </w:rPr>
        <w:t xml:space="preserve">, din care </w:t>
      </w:r>
      <w:r w:rsidR="00CE73D1" w:rsidRPr="00D229D1">
        <w:rPr>
          <w:szCs w:val="28"/>
        </w:rPr>
        <w:t>5612</w:t>
      </w:r>
      <w:r w:rsidR="00BF00C5" w:rsidRPr="00D229D1">
        <w:rPr>
          <w:szCs w:val="28"/>
        </w:rPr>
        <w:t xml:space="preserve"> declarații vamale de import şi </w:t>
      </w:r>
      <w:r w:rsidR="00CE73D1" w:rsidRPr="00D229D1">
        <w:rPr>
          <w:szCs w:val="28"/>
        </w:rPr>
        <w:t>9414</w:t>
      </w:r>
      <w:r w:rsidR="00BF00C5" w:rsidRPr="00D229D1">
        <w:rPr>
          <w:szCs w:val="28"/>
        </w:rPr>
        <w:t xml:space="preserve"> </w:t>
      </w:r>
      <w:r w:rsidRPr="00D229D1">
        <w:rPr>
          <w:szCs w:val="28"/>
        </w:rPr>
        <w:t>declarații</w:t>
      </w:r>
      <w:r w:rsidR="00BF00C5" w:rsidRPr="00D229D1">
        <w:rPr>
          <w:szCs w:val="28"/>
        </w:rPr>
        <w:t xml:space="preserve"> vamale de export.</w:t>
      </w:r>
    </w:p>
    <w:p w:rsidR="00481998" w:rsidRPr="00D229D1" w:rsidRDefault="00481998" w:rsidP="00665F77">
      <w:pPr>
        <w:autoSpaceDE w:val="0"/>
        <w:autoSpaceDN w:val="0"/>
        <w:adjustRightInd w:val="0"/>
        <w:spacing w:line="228" w:lineRule="auto"/>
        <w:ind w:firstLine="567"/>
        <w:rPr>
          <w:szCs w:val="28"/>
        </w:rPr>
      </w:pPr>
      <w:r w:rsidRPr="00D229D1">
        <w:rPr>
          <w:szCs w:val="28"/>
        </w:rPr>
        <w:t xml:space="preserve">Au </w:t>
      </w:r>
      <w:r w:rsidR="00D44A9C" w:rsidRPr="00D229D1">
        <w:rPr>
          <w:szCs w:val="28"/>
        </w:rPr>
        <w:t xml:space="preserve">fost efectuate </w:t>
      </w:r>
      <w:r w:rsidR="003C343D" w:rsidRPr="00D229D1">
        <w:rPr>
          <w:szCs w:val="28"/>
        </w:rPr>
        <w:t>678</w:t>
      </w:r>
      <w:r w:rsidRPr="00D229D1">
        <w:rPr>
          <w:szCs w:val="28"/>
        </w:rPr>
        <w:t xml:space="preserve"> acţiuni de supraveghere si verificare mişcări  produse accizabile</w:t>
      </w:r>
      <w:r w:rsidR="009F2563" w:rsidRPr="00D229D1">
        <w:rPr>
          <w:szCs w:val="28"/>
        </w:rPr>
        <w:t>,</w:t>
      </w:r>
      <w:r w:rsidRPr="00D229D1">
        <w:rPr>
          <w:szCs w:val="28"/>
        </w:rPr>
        <w:t xml:space="preserve">  din care: sosiri </w:t>
      </w:r>
      <w:r w:rsidR="003C343D" w:rsidRPr="00D229D1">
        <w:rPr>
          <w:szCs w:val="28"/>
        </w:rPr>
        <w:t>615</w:t>
      </w:r>
      <w:r w:rsidRPr="00D229D1">
        <w:rPr>
          <w:szCs w:val="28"/>
        </w:rPr>
        <w:t xml:space="preserve">, plecări </w:t>
      </w:r>
      <w:r w:rsidR="003C343D" w:rsidRPr="00D229D1">
        <w:rPr>
          <w:szCs w:val="28"/>
        </w:rPr>
        <w:t>63</w:t>
      </w:r>
      <w:r w:rsidR="00415759" w:rsidRPr="00D229D1">
        <w:rPr>
          <w:szCs w:val="28"/>
        </w:rPr>
        <w:t xml:space="preserve">; au fost reverificate </w:t>
      </w:r>
      <w:r w:rsidR="003C343D" w:rsidRPr="00D229D1">
        <w:rPr>
          <w:szCs w:val="28"/>
        </w:rPr>
        <w:t>201</w:t>
      </w:r>
      <w:r w:rsidR="00415759" w:rsidRPr="00D229D1">
        <w:rPr>
          <w:szCs w:val="28"/>
        </w:rPr>
        <w:t xml:space="preserve"> de declaraţii</w:t>
      </w:r>
      <w:r w:rsidR="009F2563" w:rsidRPr="00D229D1">
        <w:rPr>
          <w:szCs w:val="28"/>
        </w:rPr>
        <w:t xml:space="preserve"> și</w:t>
      </w:r>
      <w:r w:rsidR="00415759" w:rsidRPr="00D229D1">
        <w:rPr>
          <w:szCs w:val="28"/>
        </w:rPr>
        <w:t xml:space="preserve"> s-au aplicat </w:t>
      </w:r>
      <w:r w:rsidR="003C343D" w:rsidRPr="00D229D1">
        <w:rPr>
          <w:szCs w:val="28"/>
        </w:rPr>
        <w:t>7</w:t>
      </w:r>
      <w:r w:rsidR="00415759" w:rsidRPr="00D229D1">
        <w:rPr>
          <w:szCs w:val="28"/>
        </w:rPr>
        <w:t xml:space="preserve"> </w:t>
      </w:r>
      <w:r w:rsidRPr="00D229D1">
        <w:rPr>
          <w:szCs w:val="28"/>
        </w:rPr>
        <w:t xml:space="preserve">amenzi </w:t>
      </w:r>
      <w:r w:rsidR="00665F77" w:rsidRPr="00D229D1">
        <w:rPr>
          <w:szCs w:val="28"/>
        </w:rPr>
        <w:t xml:space="preserve">în valoare </w:t>
      </w:r>
      <w:r w:rsidR="003C343D" w:rsidRPr="00D229D1">
        <w:rPr>
          <w:szCs w:val="28"/>
        </w:rPr>
        <w:t>5</w:t>
      </w:r>
      <w:r w:rsidR="00665F77" w:rsidRPr="00D229D1">
        <w:rPr>
          <w:szCs w:val="28"/>
        </w:rPr>
        <w:t xml:space="preserve"> mii</w:t>
      </w:r>
      <w:r w:rsidRPr="00D229D1">
        <w:rPr>
          <w:szCs w:val="28"/>
        </w:rPr>
        <w:t xml:space="preserve"> lei</w:t>
      </w:r>
      <w:r w:rsidR="00665F77" w:rsidRPr="00D229D1">
        <w:rPr>
          <w:szCs w:val="28"/>
        </w:rPr>
        <w:t>.</w:t>
      </w:r>
    </w:p>
    <w:p w:rsidR="00A07699" w:rsidRPr="00D229D1" w:rsidRDefault="00A07699" w:rsidP="00665F77">
      <w:pPr>
        <w:autoSpaceDE w:val="0"/>
        <w:autoSpaceDN w:val="0"/>
        <w:adjustRightInd w:val="0"/>
        <w:spacing w:line="228" w:lineRule="auto"/>
        <w:ind w:firstLine="567"/>
        <w:rPr>
          <w:szCs w:val="28"/>
        </w:rPr>
      </w:pPr>
      <w:r w:rsidRPr="00D229D1">
        <w:rPr>
          <w:szCs w:val="28"/>
        </w:rPr>
        <w:t>Au fost emise 39 atestate de comercializare en-gros si en-detail de produse energetice, alcool si tutun iar 11 atestate au fost revocate.</w:t>
      </w:r>
    </w:p>
    <w:bookmarkEnd w:id="18"/>
    <w:bookmarkEnd w:id="19"/>
    <w:p w:rsidR="00BF00C5" w:rsidRPr="00D229D1" w:rsidRDefault="00BF00C5" w:rsidP="00B70779">
      <w:pPr>
        <w:tabs>
          <w:tab w:val="left" w:pos="851"/>
          <w:tab w:val="left" w:pos="993"/>
        </w:tabs>
        <w:ind w:firstLine="567"/>
        <w:rPr>
          <w:szCs w:val="28"/>
        </w:rPr>
      </w:pPr>
      <w:r w:rsidRPr="00D229D1">
        <w:rPr>
          <w:szCs w:val="28"/>
        </w:rPr>
        <w:t xml:space="preserve">În domeniul </w:t>
      </w:r>
      <w:r w:rsidRPr="00D229D1">
        <w:rPr>
          <w:b/>
          <w:i/>
          <w:szCs w:val="28"/>
          <w:u w:val="single"/>
        </w:rPr>
        <w:t>ordinii şi liniştii publice</w:t>
      </w:r>
      <w:r w:rsidRPr="00D229D1">
        <w:rPr>
          <w:szCs w:val="28"/>
        </w:rPr>
        <w:t xml:space="preserve">, </w:t>
      </w:r>
      <w:r w:rsidRPr="00D229D1">
        <w:rPr>
          <w:b/>
          <w:szCs w:val="28"/>
          <w:highlight w:val="lightGray"/>
        </w:rPr>
        <w:t>Inspectoratul de Poliţie al Judeţului Dâmboviţa</w:t>
      </w:r>
      <w:r w:rsidRPr="00D229D1">
        <w:rPr>
          <w:szCs w:val="28"/>
        </w:rPr>
        <w:t xml:space="preserve"> </w:t>
      </w:r>
      <w:r w:rsidR="00453C6F" w:rsidRPr="00D229D1">
        <w:rPr>
          <w:szCs w:val="28"/>
        </w:rPr>
        <w:t xml:space="preserve">a pus </w:t>
      </w:r>
      <w:r w:rsidRPr="00D229D1">
        <w:rPr>
          <w:szCs w:val="28"/>
        </w:rPr>
        <w:t>accent pe:</w:t>
      </w:r>
    </w:p>
    <w:p w:rsidR="009D2213" w:rsidRPr="00D229D1" w:rsidRDefault="003001F2" w:rsidP="001445CD">
      <w:pPr>
        <w:numPr>
          <w:ilvl w:val="0"/>
          <w:numId w:val="4"/>
        </w:numPr>
        <w:tabs>
          <w:tab w:val="left" w:pos="0"/>
          <w:tab w:val="left" w:pos="851"/>
        </w:tabs>
        <w:spacing w:line="235" w:lineRule="auto"/>
        <w:ind w:left="0" w:firstLine="567"/>
      </w:pPr>
      <w:r w:rsidRPr="00D229D1">
        <w:t>Prevenirea şi combaterea formelor de criminalitate transnaţională (</w:t>
      </w:r>
      <w:r w:rsidR="009D2213" w:rsidRPr="00D229D1">
        <w:t>traficul de fiinţe umane, migraţie ilegală, fraude pe internet, folosirea cardurilor falsificate, trafic de droguri, spălarea banilor</w:t>
      </w:r>
      <w:r w:rsidRPr="00D229D1">
        <w:t xml:space="preserve"> etc)</w:t>
      </w:r>
      <w:r w:rsidR="00B42291" w:rsidRPr="00D229D1">
        <w:t>;</w:t>
      </w:r>
    </w:p>
    <w:p w:rsidR="00B42291" w:rsidRPr="00D229D1" w:rsidRDefault="001445CD" w:rsidP="001445CD">
      <w:pPr>
        <w:numPr>
          <w:ilvl w:val="0"/>
          <w:numId w:val="4"/>
        </w:numPr>
        <w:tabs>
          <w:tab w:val="left" w:pos="0"/>
          <w:tab w:val="left" w:pos="851"/>
        </w:tabs>
        <w:spacing w:line="235" w:lineRule="auto"/>
        <w:ind w:left="0" w:firstLine="567"/>
      </w:pPr>
      <w:r w:rsidRPr="00D229D1">
        <w:t>Lupta împotriva</w:t>
      </w:r>
      <w:r w:rsidR="00B42291" w:rsidRPr="00D229D1">
        <w:t xml:space="preserve"> evaziunii fiscale</w:t>
      </w:r>
      <w:r w:rsidRPr="00D229D1">
        <w:t>;</w:t>
      </w:r>
    </w:p>
    <w:p w:rsidR="00B42291" w:rsidRPr="00D229D1" w:rsidRDefault="00B42291" w:rsidP="001445CD">
      <w:pPr>
        <w:numPr>
          <w:ilvl w:val="0"/>
          <w:numId w:val="4"/>
        </w:numPr>
        <w:tabs>
          <w:tab w:val="left" w:pos="0"/>
          <w:tab w:val="left" w:pos="851"/>
        </w:tabs>
        <w:spacing w:line="235" w:lineRule="auto"/>
        <w:ind w:left="0" w:firstLine="567"/>
      </w:pPr>
      <w:r w:rsidRPr="00D229D1">
        <w:t>Prevenirea, combaterea şi descoperirea infracţiunilor de natură judiciară</w:t>
      </w:r>
      <w:r w:rsidR="001445CD" w:rsidRPr="00D229D1">
        <w:t>;</w:t>
      </w:r>
    </w:p>
    <w:p w:rsidR="008E7437" w:rsidRPr="00D229D1" w:rsidRDefault="001445CD" w:rsidP="001445CD">
      <w:pPr>
        <w:numPr>
          <w:ilvl w:val="0"/>
          <w:numId w:val="4"/>
        </w:numPr>
        <w:tabs>
          <w:tab w:val="left" w:pos="0"/>
          <w:tab w:val="left" w:pos="851"/>
        </w:tabs>
        <w:spacing w:line="235" w:lineRule="auto"/>
        <w:ind w:left="0" w:firstLine="567"/>
      </w:pPr>
      <w:r w:rsidRPr="00D229D1">
        <w:t xml:space="preserve">Diminuarea </w:t>
      </w:r>
      <w:r w:rsidR="00D84CFF" w:rsidRPr="00D229D1">
        <w:t xml:space="preserve">numărului accidentelor şi </w:t>
      </w:r>
      <w:r w:rsidR="008E7437" w:rsidRPr="00D229D1">
        <w:t>victimelor în rândul participanţilor la trafic</w:t>
      </w:r>
      <w:r w:rsidRPr="00D229D1">
        <w:t>;</w:t>
      </w:r>
    </w:p>
    <w:p w:rsidR="00D84CFF" w:rsidRPr="00D229D1" w:rsidRDefault="001445CD" w:rsidP="001445CD">
      <w:pPr>
        <w:numPr>
          <w:ilvl w:val="0"/>
          <w:numId w:val="4"/>
        </w:numPr>
        <w:tabs>
          <w:tab w:val="left" w:pos="0"/>
          <w:tab w:val="left" w:pos="851"/>
        </w:tabs>
        <w:spacing w:line="235" w:lineRule="auto"/>
        <w:ind w:left="0" w:firstLine="567"/>
      </w:pPr>
      <w:r w:rsidRPr="00D229D1">
        <w:lastRenderedPageBreak/>
        <w:t xml:space="preserve">Monitorizarea </w:t>
      </w:r>
      <w:r w:rsidR="00D84CFF" w:rsidRPr="00D229D1">
        <w:t>deţiner</w:t>
      </w:r>
      <w:r w:rsidR="002F4536" w:rsidRPr="00D229D1">
        <w:t>ii</w:t>
      </w:r>
      <w:r w:rsidR="004E2583" w:rsidRPr="00D229D1">
        <w:t xml:space="preserve"> muniţiilor</w:t>
      </w:r>
      <w:r w:rsidR="00D84CFF" w:rsidRPr="00D229D1">
        <w:t>,</w:t>
      </w:r>
      <w:r w:rsidR="004E2583" w:rsidRPr="00D229D1">
        <w:t xml:space="preserve"> a materialelor explozive, a</w:t>
      </w:r>
      <w:r w:rsidR="00D84CFF" w:rsidRPr="00D229D1">
        <w:t xml:space="preserve"> port</w:t>
      </w:r>
      <w:r w:rsidR="002F4536" w:rsidRPr="00D229D1">
        <w:t>ului</w:t>
      </w:r>
      <w:r w:rsidR="00D84CFF" w:rsidRPr="00D229D1">
        <w:t xml:space="preserve"> şi folosir</w:t>
      </w:r>
      <w:r w:rsidR="002F4536" w:rsidRPr="00D229D1">
        <w:t>ii</w:t>
      </w:r>
      <w:r w:rsidR="00D84CFF" w:rsidRPr="00D229D1">
        <w:t xml:space="preserve"> arme</w:t>
      </w:r>
      <w:r w:rsidR="002F4536" w:rsidRPr="00D229D1">
        <w:t>lor</w:t>
      </w:r>
      <w:r w:rsidR="004E2583" w:rsidRPr="00D229D1">
        <w:t xml:space="preserve"> de foc</w:t>
      </w:r>
      <w:r w:rsidRPr="00D229D1">
        <w:t>.</w:t>
      </w:r>
      <w:r w:rsidR="004E2583" w:rsidRPr="00D229D1">
        <w:t xml:space="preserve"> </w:t>
      </w:r>
    </w:p>
    <w:p w:rsidR="003E0F0E" w:rsidRPr="00D229D1" w:rsidRDefault="001445CD" w:rsidP="001445CD">
      <w:pPr>
        <w:autoSpaceDE w:val="0"/>
        <w:autoSpaceDN w:val="0"/>
        <w:adjustRightInd w:val="0"/>
        <w:spacing w:line="228" w:lineRule="auto"/>
        <w:ind w:firstLine="567"/>
        <w:rPr>
          <w:szCs w:val="28"/>
        </w:rPr>
      </w:pPr>
      <w:r w:rsidRPr="00D229D1">
        <w:rPr>
          <w:szCs w:val="28"/>
        </w:rPr>
        <w:t>În anul 2015 au fost desfășurate activități pentru implementarea celor 3 proiecte finanţate prin fonduri europene nerambursabile: ,,Întărirea capacităţii operaţionale a Inspectoratului de Poliţie Judeţean Dâmboviţa prin achiziţionarea de tehnică de ultimă generaţie folosită pentru lupta împotriva fraudei”, „Uniţi împotriva corupţiei”  şi „I.L Caragiale – o comunitate în siguranţă – Acţiuni comune pentru consolidarea cooperării între poliţie, admi</w:t>
      </w:r>
      <w:r w:rsidR="005603FB" w:rsidRPr="00D229D1">
        <w:rPr>
          <w:szCs w:val="28"/>
        </w:rPr>
        <w:t>ni</w:t>
      </w:r>
      <w:r w:rsidRPr="00D229D1">
        <w:rPr>
          <w:szCs w:val="28"/>
        </w:rPr>
        <w:t>straţie publică şi comunitatea de romi din localitatea I.L. Caragiale, în vederea menţinerii unui climat optim de ordine şi siguranţă publică”</w:t>
      </w:r>
      <w:r w:rsidR="005603FB" w:rsidRPr="00D229D1">
        <w:rPr>
          <w:szCs w:val="28"/>
        </w:rPr>
        <w:t>. A</w:t>
      </w:r>
      <w:r w:rsidRPr="00D229D1">
        <w:rPr>
          <w:szCs w:val="28"/>
        </w:rPr>
        <w:t xml:space="preserve"> fost elaborată propunerea de proiect ,,Combaterea fraudelor intracomunitare cu instrumen</w:t>
      </w:r>
      <w:r w:rsidR="005603FB" w:rsidRPr="00D229D1">
        <w:rPr>
          <w:szCs w:val="28"/>
        </w:rPr>
        <w:t>te de investigare profesionale”.</w:t>
      </w:r>
    </w:p>
    <w:p w:rsidR="00BF00C5" w:rsidRPr="00D229D1" w:rsidRDefault="00BF00C5" w:rsidP="00B70779">
      <w:pPr>
        <w:tabs>
          <w:tab w:val="left" w:pos="851"/>
          <w:tab w:val="left" w:pos="993"/>
        </w:tabs>
        <w:ind w:firstLine="567"/>
        <w:rPr>
          <w:szCs w:val="28"/>
        </w:rPr>
      </w:pPr>
      <w:r w:rsidRPr="00D229D1">
        <w:rPr>
          <w:b/>
          <w:szCs w:val="28"/>
          <w:highlight w:val="lightGray"/>
        </w:rPr>
        <w:t>Inspectoratul de Jandarmi Judeţean Dâmboviţa</w:t>
      </w:r>
      <w:r w:rsidRPr="00D229D1">
        <w:rPr>
          <w:szCs w:val="28"/>
        </w:rPr>
        <w:t xml:space="preserve"> a urmărit îndeplinirea</w:t>
      </w:r>
      <w:r w:rsidRPr="00D229D1">
        <w:rPr>
          <w:color w:val="FF0000"/>
          <w:szCs w:val="28"/>
        </w:rPr>
        <w:t xml:space="preserve"> </w:t>
      </w:r>
      <w:r w:rsidRPr="00D229D1">
        <w:rPr>
          <w:szCs w:val="28"/>
        </w:rPr>
        <w:t>obiectivelor ce decurg din normativele în vigoare, conform competenţelor, pe linia prevenirii şi combaterii fenomenului infracţional, garantarea şi apărarea drepturilor şi libertăţilor constituţionale, a siguranţei cetăţenilor, a proprietăţii publice şi private şi asigurarea climatului necesar funcţionării instituţiilor statului la nivelul judeţului Dâmboviţa.</w:t>
      </w:r>
    </w:p>
    <w:p w:rsidR="00FE456C" w:rsidRPr="00D229D1" w:rsidRDefault="00405508" w:rsidP="00FE456C">
      <w:pPr>
        <w:tabs>
          <w:tab w:val="left" w:pos="851"/>
          <w:tab w:val="left" w:pos="993"/>
        </w:tabs>
        <w:ind w:firstLine="567"/>
        <w:rPr>
          <w:szCs w:val="28"/>
        </w:rPr>
      </w:pPr>
      <w:r w:rsidRPr="00D229D1">
        <w:rPr>
          <w:szCs w:val="28"/>
        </w:rPr>
        <w:t xml:space="preserve">În domeniul </w:t>
      </w:r>
      <w:r w:rsidRPr="00D229D1">
        <w:rPr>
          <w:b/>
          <w:i/>
          <w:szCs w:val="28"/>
          <w:u w:val="single"/>
        </w:rPr>
        <w:t>situaţiilor de urgenţă</w:t>
      </w:r>
      <w:r w:rsidRPr="00D229D1">
        <w:rPr>
          <w:szCs w:val="28"/>
        </w:rPr>
        <w:t xml:space="preserve">, </w:t>
      </w:r>
      <w:r w:rsidR="00FE456C" w:rsidRPr="00D229D1">
        <w:rPr>
          <w:szCs w:val="28"/>
        </w:rPr>
        <w:t xml:space="preserve">în urma efectelor fenomenelor meteorologice periculoase din cursul anului 2015 pe raza judeţului Dâmboviţa s-au produs  situaţii de urgenţă ca urmare a  fenomenelor hidro-meteorologice periculoase  - seceta prelungită, căderi masive de grindină, alunecări de teren, eroziuni de mal şi alte evenimente periculoase (afectarea căilor de transport rutier, poluări accidentale, afectarea acoperişurilor locuinţelor, afectări ale reţelelor de electricitate) în mai multe localităţi.  </w:t>
      </w:r>
    </w:p>
    <w:p w:rsidR="00FE456C" w:rsidRPr="00D229D1" w:rsidRDefault="00461E0D" w:rsidP="00FE456C">
      <w:pPr>
        <w:tabs>
          <w:tab w:val="left" w:pos="851"/>
          <w:tab w:val="left" w:pos="993"/>
        </w:tabs>
        <w:ind w:firstLine="567"/>
        <w:rPr>
          <w:szCs w:val="28"/>
        </w:rPr>
      </w:pPr>
      <w:r w:rsidRPr="00D229D1">
        <w:rPr>
          <w:szCs w:val="28"/>
        </w:rPr>
        <w:t>Pe</w:t>
      </w:r>
      <w:r w:rsidR="00FE456C" w:rsidRPr="00D229D1">
        <w:rPr>
          <w:szCs w:val="28"/>
        </w:rPr>
        <w:t xml:space="preserve"> parcursul anului 2015 s-au produs o serie de efecte ale fenomenelor hidro-meteorologice periculoase, după cum urmează: </w:t>
      </w:r>
    </w:p>
    <w:p w:rsidR="00FE456C" w:rsidRPr="00D229D1" w:rsidRDefault="00FE456C" w:rsidP="00FE456C">
      <w:pPr>
        <w:tabs>
          <w:tab w:val="left" w:pos="851"/>
          <w:tab w:val="left" w:pos="993"/>
        </w:tabs>
        <w:ind w:firstLine="567"/>
        <w:rPr>
          <w:szCs w:val="28"/>
        </w:rPr>
      </w:pPr>
      <w:r w:rsidRPr="00D229D1">
        <w:rPr>
          <w:szCs w:val="28"/>
        </w:rPr>
        <w:t>- 39 de UAT-uri au fost afectate de seceta prelungită şi caniculă, centralizarea pagubelor la nivel de judeţ fiind transmisă către M.A.D.R. cu sprijinul Direcţiei Agricole Judeţene Dâmbovița;</w:t>
      </w:r>
    </w:p>
    <w:p w:rsidR="00FE456C" w:rsidRPr="00D229D1" w:rsidRDefault="00FE456C" w:rsidP="00FE456C">
      <w:pPr>
        <w:tabs>
          <w:tab w:val="left" w:pos="851"/>
          <w:tab w:val="left" w:pos="993"/>
        </w:tabs>
        <w:ind w:firstLine="567"/>
        <w:rPr>
          <w:szCs w:val="28"/>
        </w:rPr>
      </w:pPr>
      <w:r w:rsidRPr="00D229D1">
        <w:rPr>
          <w:szCs w:val="28"/>
        </w:rPr>
        <w:t>- 7 UAT-uri au fost afectate de căderi masive de grindină, culturile fiind distruse în proporţie de pana la 80%;</w:t>
      </w:r>
    </w:p>
    <w:p w:rsidR="00FE456C" w:rsidRPr="00D229D1" w:rsidRDefault="00FE456C" w:rsidP="00FE456C">
      <w:pPr>
        <w:tabs>
          <w:tab w:val="left" w:pos="851"/>
          <w:tab w:val="left" w:pos="993"/>
        </w:tabs>
        <w:ind w:firstLine="567"/>
        <w:rPr>
          <w:szCs w:val="28"/>
        </w:rPr>
      </w:pPr>
      <w:r w:rsidRPr="00D229D1">
        <w:rPr>
          <w:szCs w:val="28"/>
        </w:rPr>
        <w:t>- 30 UAT-uri au fost afectate de alunecări de teren, eroziuni de mal ce au dus la avarierea drumurilor comunale sau judeţene şi chiar ale gospodăriilor cetăţenilor.</w:t>
      </w:r>
    </w:p>
    <w:p w:rsidR="00FE456C" w:rsidRPr="00D229D1" w:rsidRDefault="00FE456C" w:rsidP="00FE456C">
      <w:pPr>
        <w:tabs>
          <w:tab w:val="left" w:pos="851"/>
          <w:tab w:val="left" w:pos="993"/>
        </w:tabs>
        <w:ind w:firstLine="567"/>
        <w:rPr>
          <w:szCs w:val="28"/>
        </w:rPr>
      </w:pPr>
      <w:r w:rsidRPr="00D229D1">
        <w:rPr>
          <w:szCs w:val="28"/>
        </w:rPr>
        <w:t xml:space="preserve">Au fost întocmite 150 de note de constatare şi procese-verbale de evaluare a pagubelor produse de fenomenele meteo periculoase. </w:t>
      </w:r>
    </w:p>
    <w:p w:rsidR="00FE456C" w:rsidRPr="00D229D1" w:rsidRDefault="00FE456C" w:rsidP="00FE456C">
      <w:pPr>
        <w:tabs>
          <w:tab w:val="left" w:pos="851"/>
          <w:tab w:val="left" w:pos="993"/>
        </w:tabs>
        <w:ind w:firstLine="567"/>
        <w:rPr>
          <w:szCs w:val="28"/>
        </w:rPr>
      </w:pPr>
      <w:r w:rsidRPr="00D229D1">
        <w:rPr>
          <w:szCs w:val="28"/>
        </w:rPr>
        <w:t xml:space="preserve">De asemenea, a fost </w:t>
      </w:r>
      <w:r w:rsidR="00B13BD7" w:rsidRPr="00D229D1">
        <w:rPr>
          <w:szCs w:val="28"/>
        </w:rPr>
        <w:t>înfiinţată</w:t>
      </w:r>
      <w:r w:rsidRPr="00D229D1">
        <w:rPr>
          <w:szCs w:val="28"/>
        </w:rPr>
        <w:t xml:space="preserve"> Comisia pentru verificarea stării tehnice şi funcţionale a construcţiilor hidrotehnice cu rol de apărare împotriva inundaţiilor în 11 localităţi din judeţ, întocmindu-se procesul-verbal nr. 4504/10.11.2015, ambele cuprinzând constatările şi măsurile propuse pentru normalizarea situaţiilor şi au fost înaintate către Ministerul Mediului, Apelor şi Pădurilor.</w:t>
      </w:r>
    </w:p>
    <w:p w:rsidR="00662C23" w:rsidRPr="00D229D1" w:rsidRDefault="009917A5" w:rsidP="00662C23">
      <w:pPr>
        <w:tabs>
          <w:tab w:val="left" w:pos="851"/>
          <w:tab w:val="left" w:pos="993"/>
        </w:tabs>
        <w:ind w:firstLine="567"/>
        <w:rPr>
          <w:szCs w:val="28"/>
        </w:rPr>
      </w:pPr>
      <w:r w:rsidRPr="00D229D1">
        <w:rPr>
          <w:szCs w:val="28"/>
        </w:rPr>
        <w:lastRenderedPageBreak/>
        <w:t>A</w:t>
      </w:r>
      <w:r w:rsidR="00662C23" w:rsidRPr="00D229D1">
        <w:rPr>
          <w:szCs w:val="28"/>
        </w:rPr>
        <w:t xml:space="preserve"> fost reactualizată componenţa Comitetului Judeţean pentru Situaţii de Urgenţă - Ordinul Prefectului nr. 6 din 13.01.2015 privind aprobarea Regulamentului de organizare şi funcţionare a CJSU şi a Grupurilor de suport tehnic pentru gestionarea situaţiilor de urgenţă. Prin grija Secretariatului Tehnic Permanent, persoanele nou introduse în C.J.S.U. au fost înştiinţate iar şefii grupurilor de suport tehnic au primit extras din componenţa grupurilor de suport tehnic. </w:t>
      </w:r>
    </w:p>
    <w:p w:rsidR="00662C23" w:rsidRPr="00D229D1" w:rsidRDefault="00662C23" w:rsidP="00662C23">
      <w:pPr>
        <w:tabs>
          <w:tab w:val="left" w:pos="851"/>
          <w:tab w:val="left" w:pos="993"/>
        </w:tabs>
        <w:ind w:firstLine="567"/>
        <w:rPr>
          <w:szCs w:val="28"/>
        </w:rPr>
      </w:pPr>
      <w:r w:rsidRPr="00D229D1">
        <w:rPr>
          <w:szCs w:val="28"/>
        </w:rPr>
        <w:t xml:space="preserve">Comitetul Judeţean pentru Situaţii de Urgenţă a fost convocat în 16 şedinţe (3 ordinare şi 13 extraordinare). </w:t>
      </w:r>
    </w:p>
    <w:p w:rsidR="00662C23" w:rsidRPr="00D229D1" w:rsidRDefault="00662C23" w:rsidP="00662C23">
      <w:pPr>
        <w:tabs>
          <w:tab w:val="left" w:pos="851"/>
          <w:tab w:val="left" w:pos="993"/>
        </w:tabs>
        <w:ind w:firstLine="567"/>
        <w:rPr>
          <w:szCs w:val="28"/>
        </w:rPr>
      </w:pPr>
      <w:r w:rsidRPr="00D229D1">
        <w:rPr>
          <w:szCs w:val="28"/>
        </w:rPr>
        <w:t xml:space="preserve">În vederea elaborării Planului de măsuri al Comitetului Judeţean pentru Situaţii de Urgenţă Dâmboviţa privind combaterea efectelor caniculei la nivelul zonei de competenţă în anul 2015, specific perioadei 15 iunie – 15 septembrie au fost înştiinţate instituţiile cu atribuţiuni în gestionarea situaţiilor de urgenţă specifice sezonului estival despre necesitatea  întocmirii şi înaintării planului propriu de măsuri privind gestionarea situaţiilor de urgenţă specifice sezonului cald al instituţiei, în domeniul gestionat, aprobat de către şeful instituţiei. </w:t>
      </w:r>
    </w:p>
    <w:p w:rsidR="00662C23" w:rsidRPr="00D229D1" w:rsidRDefault="00662C23" w:rsidP="00662C23">
      <w:pPr>
        <w:tabs>
          <w:tab w:val="left" w:pos="851"/>
          <w:tab w:val="left" w:pos="993"/>
        </w:tabs>
        <w:ind w:firstLine="567"/>
        <w:rPr>
          <w:szCs w:val="28"/>
        </w:rPr>
      </w:pPr>
      <w:r w:rsidRPr="00D229D1">
        <w:rPr>
          <w:szCs w:val="28"/>
        </w:rPr>
        <w:t>A fost întocmit şi supus spre aprobare către preşedintele C.J.S.U. Dâmboviţa Planul de activitate pentru anul 2016 al Comitetului Judeţean pentru Situaţii de Urgenţă al judeţului Dâmboviţa, ulterior acesta fiind înaintat către Secretariatul Tehnic Permanent al Comitetului Naţional pentru Situaţii de Urgenţă.</w:t>
      </w:r>
    </w:p>
    <w:p w:rsidR="00405508" w:rsidRPr="00D229D1" w:rsidRDefault="00405508" w:rsidP="00405508">
      <w:pPr>
        <w:tabs>
          <w:tab w:val="left" w:pos="851"/>
          <w:tab w:val="left" w:pos="993"/>
        </w:tabs>
        <w:ind w:firstLine="567"/>
        <w:rPr>
          <w:szCs w:val="28"/>
        </w:rPr>
      </w:pPr>
      <w:r w:rsidRPr="00D229D1">
        <w:rPr>
          <w:b/>
          <w:szCs w:val="28"/>
          <w:highlight w:val="lightGray"/>
        </w:rPr>
        <w:t>Inspectoratul pentru Situaţii de Urgenţă “Basarab I” al Judeţului Dâmboviţa</w:t>
      </w:r>
      <w:r w:rsidRPr="00D229D1">
        <w:rPr>
          <w:szCs w:val="28"/>
        </w:rPr>
        <w:t>, împreună cu comitetele locale pentru situaţii de urgenţă şi reprezentanţi ai Instituției Prefectului-Județul Dâmbovița, a acţionat pentru:</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eroziunilor de mal de pe raza Municipiului Târgoviște şi reactivarea alunecării de teren din zona „Tabăra de vară pentru copii Stejarul - Mărgineanca”;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topirii zăpezii din localitatea Vişina;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Pucioasa, Niculeşti, Văleni-Dâmbovița şi Râu Alb;</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I. L. Caragiale şi Dragomireşti;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reactivării alunecării de teren din punctul „Tatomir”, comuna Ocniţa;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luarea măsurilor de punere în siguranţă a malurilor râului Ialomiţa în mai multe puncte de pe raza Municipiului Târgoviște;</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Pucheni şi Iedera;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I.L. Caragiale şi Corbii Mari;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lastRenderedPageBreak/>
        <w:t>constatarea pagubelor produse la podul de pe drumul judeţean DJ 712 în dreptul localităţii Brăneşti, la km 16+437;</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Corbii Mari, Vişineşti şi Pietrari;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fenomenelor hidrometeorologice din localităţile Ulmi, Vişineşti, Iedera, Costeştii din Vale;</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comuna Glodeni şi comuna Conţeşti;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localităţile Bezdead, Runcu, Văleni-Dâmbovița, Finta şi Moţăieni;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manifestărilor hidrometeorologice din comunele Finta şi Butimanu;</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reactivării alunecării de teren din comuna  Văleni-Dâmbovița, în punctul „Vrăbii”;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 xml:space="preserve">verificarea pagubelor produse în urma manifestării fenomenelor hidro-meteorologice din comuna Valea Lungă; </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comuna Văleni-Dâmbovița şi comuna Malu cu Flori;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comuna Lucieni şi a celor produse de seceta prelungită din comuna Vişina;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comunele Aninoasa, Iedera şi Dragodana;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comuna Dragodana;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comunele Văleni-Dâmbovița și Petrești;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orașul Răcari și comunele Ciocănești, Cornățelu, Finta și Dobra;</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manifestării fenomenelor hidro-meteorologice din comunele Bilciureşti şi Tărtăşeşti;</w:t>
      </w:r>
    </w:p>
    <w:p w:rsidR="00405508" w:rsidRPr="00D229D1" w:rsidRDefault="00405508" w:rsidP="008A6387">
      <w:pPr>
        <w:numPr>
          <w:ilvl w:val="0"/>
          <w:numId w:val="15"/>
        </w:numPr>
        <w:tabs>
          <w:tab w:val="left" w:pos="851"/>
          <w:tab w:val="left" w:pos="993"/>
        </w:tabs>
        <w:ind w:left="0" w:firstLine="567"/>
        <w:rPr>
          <w:szCs w:val="28"/>
        </w:rPr>
      </w:pPr>
      <w:r w:rsidRPr="00D229D1">
        <w:rPr>
          <w:szCs w:val="28"/>
        </w:rPr>
        <w:t>verificarea pagubelor produse în urma secetei prelungite din comunele Morteni, Corbii Mari, Petreşti, Mogoşani, Poiana, Ulieşti, Răscăeţi, Sălcioara, Nucet, Gura Şuţii, Conţeşti, Băleni, Dobra, Corneşti, Niculeşti, Cojasca, Bilciureşti, Cornăţelu, Finta, Butimanu, Raciu, Ludeşti, Dragodana, Gura Foii, Răzvad, Gura Ocniţei, Dărmăneşti, Văleni-Dâmbovița, Bu</w:t>
      </w:r>
      <w:r w:rsidR="007108CF" w:rsidRPr="00D229D1">
        <w:rPr>
          <w:szCs w:val="28"/>
        </w:rPr>
        <w:t>cşani, Vişina, Răcari şi Șelaru;</w:t>
      </w:r>
    </w:p>
    <w:p w:rsidR="00405508" w:rsidRPr="00D229D1" w:rsidRDefault="008A6387" w:rsidP="008A6387">
      <w:pPr>
        <w:numPr>
          <w:ilvl w:val="0"/>
          <w:numId w:val="15"/>
        </w:numPr>
        <w:tabs>
          <w:tab w:val="left" w:pos="851"/>
          <w:tab w:val="left" w:pos="993"/>
        </w:tabs>
        <w:ind w:left="0" w:firstLine="567"/>
        <w:rPr>
          <w:szCs w:val="28"/>
        </w:rPr>
      </w:pPr>
      <w:r w:rsidRPr="00D229D1">
        <w:rPr>
          <w:szCs w:val="28"/>
        </w:rPr>
        <w:t>verificarea avariilor apărute la podul peste râul Ialomiţa, de pe DC 150, ce face legătura între localităţile Voineşti şi Cândeşti şi cele apărute pe drumul judeţean DJ 712 A de pe raza comunei Râu Alb</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lastRenderedPageBreak/>
        <w:t>verificarea avariilor apărute la podul metalic din punctul „Revai” de pe raza Comunei Vulcana-Băi</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t>verificarea as</w:t>
      </w:r>
      <w:r w:rsidR="007108CF" w:rsidRPr="00D229D1">
        <w:rPr>
          <w:szCs w:val="28"/>
        </w:rPr>
        <w:t xml:space="preserve">pectelor semnalate de C.L.S.U. </w:t>
      </w:r>
      <w:r w:rsidRPr="00D229D1">
        <w:rPr>
          <w:szCs w:val="28"/>
        </w:rPr>
        <w:t>Runcu – alunecarea de teren din satul Bădeni, pe strada Istrăteşti, nr. 45</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t>analizarea şi adoptarea măsurilor cuprinse în „Planul de măsuri al Comitetului Judeţean pentru Situaţii de Urgenţă pentru perioada sezonului rece 15.11.2015-15.03.2016”</w:t>
      </w:r>
      <w:r w:rsidR="007108CF" w:rsidRPr="00D229D1">
        <w:rPr>
          <w:szCs w:val="28"/>
        </w:rPr>
        <w:t>;</w:t>
      </w:r>
    </w:p>
    <w:p w:rsidR="008A6387" w:rsidRPr="00D229D1" w:rsidRDefault="008A6387" w:rsidP="008A6387">
      <w:pPr>
        <w:numPr>
          <w:ilvl w:val="0"/>
          <w:numId w:val="15"/>
        </w:numPr>
        <w:tabs>
          <w:tab w:val="left" w:pos="851"/>
          <w:tab w:val="left" w:pos="993"/>
        </w:tabs>
        <w:ind w:left="0" w:firstLine="567"/>
        <w:rPr>
          <w:szCs w:val="28"/>
        </w:rPr>
      </w:pPr>
      <w:r w:rsidRPr="00D229D1">
        <w:rPr>
          <w:szCs w:val="28"/>
        </w:rPr>
        <w:t>verificarea aspectelor semnalate de C.L.S.U. Vârfuri, Costeştii din Vale, Dărmăneşti şi Bezdead</w:t>
      </w:r>
      <w:r w:rsidR="007108CF" w:rsidRPr="00D229D1">
        <w:rPr>
          <w:szCs w:val="28"/>
        </w:rPr>
        <w:t>;</w:t>
      </w:r>
      <w:r w:rsidRPr="00D229D1">
        <w:rPr>
          <w:szCs w:val="28"/>
        </w:rPr>
        <w:t xml:space="preserve">           </w:t>
      </w:r>
    </w:p>
    <w:p w:rsidR="008A6387" w:rsidRPr="00D229D1" w:rsidRDefault="008A6387" w:rsidP="00FE03F9">
      <w:pPr>
        <w:numPr>
          <w:ilvl w:val="0"/>
          <w:numId w:val="15"/>
        </w:numPr>
        <w:tabs>
          <w:tab w:val="left" w:pos="851"/>
          <w:tab w:val="left" w:pos="993"/>
        </w:tabs>
        <w:ind w:left="0" w:firstLine="567"/>
        <w:rPr>
          <w:szCs w:val="28"/>
        </w:rPr>
      </w:pPr>
      <w:r w:rsidRPr="00D229D1">
        <w:rPr>
          <w:szCs w:val="28"/>
        </w:rPr>
        <w:t>verificarea aspectelor semnalate de C.L.S.U. Vârfuri, Vişineşti şi S.C. Elf Group Otopeni – Pod comuna Bezdead</w:t>
      </w:r>
      <w:r w:rsidR="007108CF" w:rsidRPr="00D229D1">
        <w:rPr>
          <w:szCs w:val="28"/>
        </w:rPr>
        <w:t>.</w:t>
      </w:r>
    </w:p>
    <w:p w:rsidR="00FE03F9" w:rsidRPr="00D229D1" w:rsidRDefault="00FE03F9" w:rsidP="00FE03F9">
      <w:pPr>
        <w:tabs>
          <w:tab w:val="left" w:pos="851"/>
          <w:tab w:val="left" w:pos="993"/>
        </w:tabs>
        <w:ind w:firstLine="567"/>
        <w:rPr>
          <w:szCs w:val="28"/>
        </w:rPr>
      </w:pPr>
      <w:r w:rsidRPr="00D229D1">
        <w:rPr>
          <w:b/>
          <w:szCs w:val="28"/>
          <w:highlight w:val="lightGray"/>
        </w:rPr>
        <w:t>Direcţia pentru Cultură şi Patrimoniul Naţional a judeţului Dâmboviţa</w:t>
      </w:r>
      <w:r w:rsidRPr="00D229D1">
        <w:rPr>
          <w:szCs w:val="28"/>
        </w:rPr>
        <w:t xml:space="preserve">  acţionat în anul 201</w:t>
      </w:r>
      <w:r w:rsidR="006F46E3" w:rsidRPr="00D229D1">
        <w:rPr>
          <w:szCs w:val="28"/>
        </w:rPr>
        <w:t>5</w:t>
      </w:r>
      <w:r w:rsidRPr="00D229D1">
        <w:rPr>
          <w:szCs w:val="28"/>
        </w:rPr>
        <w:t xml:space="preserve"> pe următoarele direcţii: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Creşterea gradului de acces şi de participare la cultură (40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Promovarea şi dezvoltarea creaţiei contempor</w:t>
      </w:r>
      <w:r w:rsidR="00BA75CC" w:rsidRPr="00D229D1">
        <w:rPr>
          <w:szCs w:val="28"/>
        </w:rPr>
        <w:t>ane şi susţinerea creatorilor (4</w:t>
      </w:r>
      <w:r w:rsidRPr="00D229D1">
        <w:rPr>
          <w:szCs w:val="28"/>
        </w:rPr>
        <w:t xml:space="preserve">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Sprijin acordat ONG-urilor cu activitate în domeniul culturii (</w:t>
      </w:r>
      <w:r w:rsidR="00BA75CC" w:rsidRPr="00D229D1">
        <w:rPr>
          <w:szCs w:val="28"/>
        </w:rPr>
        <w:t>3</w:t>
      </w:r>
      <w:r w:rsidRPr="00D229D1">
        <w:rPr>
          <w:szCs w:val="28"/>
        </w:rPr>
        <w:t xml:space="preserve">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Inventarierea şi identificarea  bunurilor culturale mobile care ar putea fi susceptibile de a face parte din patrimoniu, aflate în lăcaşele de cult şi unităţile de învăţǎmânt din judeţ (10 acţiuni);</w:t>
      </w:r>
    </w:p>
    <w:p w:rsidR="00FE03F9" w:rsidRPr="00D229D1" w:rsidRDefault="00FE03F9" w:rsidP="00DA047D">
      <w:pPr>
        <w:numPr>
          <w:ilvl w:val="0"/>
          <w:numId w:val="3"/>
        </w:numPr>
        <w:tabs>
          <w:tab w:val="left" w:pos="851"/>
          <w:tab w:val="left" w:pos="993"/>
        </w:tabs>
        <w:ind w:left="0" w:firstLine="567"/>
        <w:rPr>
          <w:szCs w:val="28"/>
        </w:rPr>
      </w:pPr>
      <w:r w:rsidRPr="00D229D1">
        <w:rPr>
          <w:szCs w:val="28"/>
        </w:rPr>
        <w:t>Monitorizarea strictǎ şi actualizarea permanentǎ a bazei de date a instituţiei şi actualizarea Listei monumentelor de for public (</w:t>
      </w:r>
      <w:r w:rsidR="00BA75CC" w:rsidRPr="00D229D1">
        <w:rPr>
          <w:szCs w:val="28"/>
        </w:rPr>
        <w:t>15</w:t>
      </w:r>
      <w:r w:rsidRPr="00D229D1">
        <w:rPr>
          <w:szCs w:val="28"/>
        </w:rPr>
        <w:t xml:space="preserve"> acţiuni).</w:t>
      </w:r>
    </w:p>
    <w:p w:rsidR="00FE03F9" w:rsidRPr="00D229D1" w:rsidRDefault="00B86EB5" w:rsidP="00FE03F9">
      <w:pPr>
        <w:tabs>
          <w:tab w:val="left" w:pos="851"/>
          <w:tab w:val="left" w:pos="993"/>
        </w:tabs>
        <w:ind w:firstLine="567"/>
        <w:rPr>
          <w:szCs w:val="28"/>
        </w:rPr>
      </w:pPr>
      <w:r w:rsidRPr="00D229D1">
        <w:rPr>
          <w:bCs/>
          <w:szCs w:val="28"/>
        </w:rPr>
        <w:t xml:space="preserve">În </w:t>
      </w:r>
      <w:r w:rsidR="00FE03F9" w:rsidRPr="00D229D1">
        <w:rPr>
          <w:bCs/>
          <w:szCs w:val="28"/>
        </w:rPr>
        <w:t xml:space="preserve">domeniul </w:t>
      </w:r>
      <w:r w:rsidR="00FE03F9" w:rsidRPr="00D229D1">
        <w:rPr>
          <w:bCs/>
          <w:i/>
          <w:szCs w:val="28"/>
        </w:rPr>
        <w:t>sportului</w:t>
      </w:r>
      <w:r w:rsidRPr="00D229D1">
        <w:rPr>
          <w:bCs/>
          <w:i/>
          <w:szCs w:val="28"/>
        </w:rPr>
        <w:t>,</w:t>
      </w:r>
      <w:r w:rsidR="00FE03F9" w:rsidRPr="00D229D1">
        <w:rPr>
          <w:bCs/>
          <w:szCs w:val="28"/>
        </w:rPr>
        <w:t xml:space="preserve"> </w:t>
      </w:r>
      <w:r w:rsidRPr="00D229D1">
        <w:rPr>
          <w:b/>
          <w:szCs w:val="28"/>
          <w:highlight w:val="lightGray"/>
        </w:rPr>
        <w:t>Directia Judeteana pentru Sport si Tineret Dambovita</w:t>
      </w:r>
      <w:r w:rsidRPr="00D229D1">
        <w:rPr>
          <w:bCs/>
          <w:szCs w:val="28"/>
        </w:rPr>
        <w:t xml:space="preserve"> </w:t>
      </w:r>
      <w:r w:rsidR="00FE03F9" w:rsidRPr="00D229D1">
        <w:rPr>
          <w:bCs/>
          <w:szCs w:val="28"/>
        </w:rPr>
        <w:t xml:space="preserve">a  organizat, cu participarea a </w:t>
      </w:r>
      <w:r w:rsidR="008A308E" w:rsidRPr="00D229D1">
        <w:rPr>
          <w:bCs/>
          <w:szCs w:val="28"/>
        </w:rPr>
        <w:t>5000 sportivi</w:t>
      </w:r>
      <w:r w:rsidR="00FE03F9" w:rsidRPr="00D229D1">
        <w:rPr>
          <w:bCs/>
          <w:szCs w:val="28"/>
        </w:rPr>
        <w:t xml:space="preserve">, </w:t>
      </w:r>
      <w:r w:rsidR="008A308E" w:rsidRPr="00D229D1">
        <w:rPr>
          <w:bCs/>
          <w:szCs w:val="28"/>
        </w:rPr>
        <w:t>70</w:t>
      </w:r>
      <w:r w:rsidR="00FE03F9" w:rsidRPr="00D229D1">
        <w:rPr>
          <w:bCs/>
          <w:szCs w:val="28"/>
        </w:rPr>
        <w:t xml:space="preserve"> competitii </w:t>
      </w:r>
      <w:r w:rsidR="00FE03F9" w:rsidRPr="00D229D1">
        <w:rPr>
          <w:szCs w:val="28"/>
        </w:rPr>
        <w:t xml:space="preserve">in parteneriat cu </w:t>
      </w:r>
      <w:r w:rsidRPr="00D229D1">
        <w:rPr>
          <w:szCs w:val="28"/>
        </w:rPr>
        <w:t xml:space="preserve">primariile </w:t>
      </w:r>
      <w:r w:rsidR="00FE03F9" w:rsidRPr="00D229D1">
        <w:rPr>
          <w:szCs w:val="28"/>
        </w:rPr>
        <w:t>din localitatile participante, Inspectoratul Scolar al Judetului Dambovita, Directia de Sanatate Publica Dambovita, Inspectoratul Judetean de Jandarmi Dambovita si Asociatiile Judetene de atletism, handbal, lupte, radio, tenis, tenis de masa si sah.</w:t>
      </w:r>
      <w:r w:rsidRPr="00D229D1">
        <w:rPr>
          <w:szCs w:val="28"/>
        </w:rPr>
        <w:t xml:space="preserve"> </w:t>
      </w:r>
    </w:p>
    <w:p w:rsidR="00FE03F9" w:rsidRPr="00D229D1" w:rsidRDefault="00FE03F9" w:rsidP="00864622">
      <w:pPr>
        <w:tabs>
          <w:tab w:val="left" w:pos="851"/>
          <w:tab w:val="left" w:pos="993"/>
        </w:tabs>
        <w:ind w:firstLine="567"/>
        <w:rPr>
          <w:bCs/>
          <w:szCs w:val="28"/>
        </w:rPr>
      </w:pPr>
      <w:r w:rsidRPr="00D229D1">
        <w:rPr>
          <w:szCs w:val="28"/>
        </w:rPr>
        <w:t xml:space="preserve">În domeniul </w:t>
      </w:r>
      <w:r w:rsidRPr="00D229D1">
        <w:rPr>
          <w:i/>
          <w:szCs w:val="28"/>
        </w:rPr>
        <w:t>tineretului</w:t>
      </w:r>
      <w:r w:rsidRPr="00D229D1">
        <w:rPr>
          <w:szCs w:val="28"/>
        </w:rPr>
        <w:t xml:space="preserve">, </w:t>
      </w:r>
      <w:r w:rsidR="00864622" w:rsidRPr="00D229D1">
        <w:rPr>
          <w:bCs/>
          <w:szCs w:val="28"/>
        </w:rPr>
        <w:t xml:space="preserve">DJST Dâmboviţa a organizat şi finanţat acţiuni şi proiecte de tineret proprii şi ale Organizaţiilor Neguvernamentale de Tineret </w:t>
      </w:r>
      <w:r w:rsidR="009B01DF" w:rsidRPr="00D229D1">
        <w:rPr>
          <w:bCs/>
          <w:szCs w:val="28"/>
        </w:rPr>
        <w:t>la care</w:t>
      </w:r>
      <w:r w:rsidR="00864622" w:rsidRPr="00D229D1">
        <w:rPr>
          <w:bCs/>
          <w:szCs w:val="28"/>
        </w:rPr>
        <w:t xml:space="preserve"> au participat peste 1438 persoane, dintre care 1325 de copii şi tineri cu vârsta între 14 şi 35 ani.</w:t>
      </w:r>
    </w:p>
    <w:p w:rsidR="003D5085" w:rsidRPr="00D229D1" w:rsidRDefault="003D5085" w:rsidP="00655D09">
      <w:pPr>
        <w:tabs>
          <w:tab w:val="left" w:pos="851"/>
          <w:tab w:val="left" w:pos="993"/>
        </w:tabs>
        <w:ind w:firstLine="567"/>
        <w:rPr>
          <w:bCs/>
          <w:szCs w:val="28"/>
        </w:rPr>
      </w:pPr>
      <w:r w:rsidRPr="00D229D1">
        <w:rPr>
          <w:bCs/>
          <w:szCs w:val="28"/>
        </w:rPr>
        <w:t>Dintre activităţile proprii</w:t>
      </w:r>
      <w:r w:rsidR="003F0639" w:rsidRPr="00D229D1">
        <w:rPr>
          <w:bCs/>
          <w:szCs w:val="28"/>
        </w:rPr>
        <w:t>,</w:t>
      </w:r>
      <w:r w:rsidRPr="00D229D1">
        <w:rPr>
          <w:bCs/>
          <w:szCs w:val="28"/>
        </w:rPr>
        <w:t xml:space="preserve"> se pot menţiona: „Manifestări dedicate Zilei Naţionale a Tineretului şi Zilei Europei”-activităţi sportiv-distractive şi educative; “Construim atitudini”- cursuri de formare pentru elevii de liceu; „Alege mişcarea ! Fii Independent !” – concurs; “Tabără de educaţie sanitară pentru tineret”- activităţi teoretice şi practice de acordarea primului ajutor; “Tineri (IN) Formaţi”- curs de instruire</w:t>
      </w:r>
      <w:r w:rsidR="003F0639" w:rsidRPr="00D229D1">
        <w:rPr>
          <w:bCs/>
          <w:szCs w:val="28"/>
        </w:rPr>
        <w:t xml:space="preserve"> </w:t>
      </w:r>
      <w:r w:rsidRPr="00D229D1">
        <w:rPr>
          <w:bCs/>
          <w:szCs w:val="28"/>
        </w:rPr>
        <w:t>în domeniul educaţiei antidrog</w:t>
      </w:r>
      <w:r w:rsidR="003F0639" w:rsidRPr="00D229D1">
        <w:rPr>
          <w:bCs/>
          <w:szCs w:val="28"/>
        </w:rPr>
        <w:t xml:space="preserve"> şi </w:t>
      </w:r>
      <w:r w:rsidRPr="00D229D1">
        <w:rPr>
          <w:bCs/>
          <w:szCs w:val="28"/>
        </w:rPr>
        <w:t>prevenire</w:t>
      </w:r>
      <w:r w:rsidR="003F0639" w:rsidRPr="00D229D1">
        <w:rPr>
          <w:bCs/>
          <w:szCs w:val="28"/>
        </w:rPr>
        <w:t>a</w:t>
      </w:r>
      <w:r w:rsidRPr="00D229D1">
        <w:rPr>
          <w:bCs/>
          <w:szCs w:val="28"/>
        </w:rPr>
        <w:t xml:space="preserve"> şi combatere</w:t>
      </w:r>
      <w:r w:rsidR="003F0639" w:rsidRPr="00D229D1">
        <w:rPr>
          <w:bCs/>
          <w:szCs w:val="28"/>
        </w:rPr>
        <w:t>a</w:t>
      </w:r>
      <w:r w:rsidRPr="00D229D1">
        <w:rPr>
          <w:bCs/>
          <w:szCs w:val="28"/>
        </w:rPr>
        <w:t xml:space="preserve"> consumului de tutun</w:t>
      </w:r>
      <w:r w:rsidR="003F0639" w:rsidRPr="00D229D1">
        <w:rPr>
          <w:bCs/>
          <w:szCs w:val="28"/>
        </w:rPr>
        <w:t>; Zilele voluntariatului</w:t>
      </w:r>
      <w:r w:rsidRPr="00D229D1">
        <w:rPr>
          <w:bCs/>
          <w:szCs w:val="28"/>
        </w:rPr>
        <w:t xml:space="preserve">” </w:t>
      </w:r>
      <w:r w:rsidR="003F0639" w:rsidRPr="00D229D1">
        <w:rPr>
          <w:bCs/>
          <w:szCs w:val="28"/>
        </w:rPr>
        <w:t xml:space="preserve">- </w:t>
      </w:r>
      <w:r w:rsidRPr="00D229D1">
        <w:rPr>
          <w:bCs/>
          <w:szCs w:val="28"/>
        </w:rPr>
        <w:t>activităţi voluntare de igienizare/ecologizare în zonele turistice Bolboci şi „Cota 1000</w:t>
      </w:r>
      <w:r w:rsidR="003F0639" w:rsidRPr="00D229D1">
        <w:rPr>
          <w:bCs/>
          <w:szCs w:val="28"/>
        </w:rPr>
        <w:t>.</w:t>
      </w:r>
      <w:r w:rsidR="00655D09" w:rsidRPr="00D229D1">
        <w:rPr>
          <w:bCs/>
          <w:szCs w:val="28"/>
        </w:rPr>
        <w:t xml:space="preserve"> De asemenea, au fost organizate tabere (tabără socială, tabără pentru copii cu </w:t>
      </w:r>
      <w:r w:rsidR="00655D09" w:rsidRPr="00D229D1">
        <w:rPr>
          <w:bCs/>
          <w:szCs w:val="28"/>
        </w:rPr>
        <w:lastRenderedPageBreak/>
        <w:t>dizabilităţi, tabere de odihnă, tabere pentru copii de revoluţionari) la care au participat 204 copii şi tineri.</w:t>
      </w:r>
    </w:p>
    <w:p w:rsidR="00A50634" w:rsidRPr="00D229D1" w:rsidRDefault="00A50634" w:rsidP="00A50634">
      <w:pPr>
        <w:tabs>
          <w:tab w:val="left" w:pos="851"/>
          <w:tab w:val="left" w:pos="993"/>
        </w:tabs>
        <w:ind w:firstLine="567"/>
        <w:rPr>
          <w:bCs/>
          <w:szCs w:val="28"/>
        </w:rPr>
      </w:pPr>
      <w:r w:rsidRPr="00D229D1">
        <w:rPr>
          <w:bCs/>
          <w:szCs w:val="28"/>
        </w:rPr>
        <w:t xml:space="preserve">DJST Dâmboviţa a finanţat </w:t>
      </w:r>
      <w:r w:rsidR="009B01DF" w:rsidRPr="00D229D1">
        <w:rPr>
          <w:bCs/>
          <w:szCs w:val="28"/>
        </w:rPr>
        <w:t xml:space="preserve">şi </w:t>
      </w:r>
      <w:r w:rsidRPr="00D229D1">
        <w:rPr>
          <w:bCs/>
          <w:szCs w:val="28"/>
        </w:rPr>
        <w:t>3 acţiuni de tineret ale Organizaţiilor  Neguvernamentale de Tineret</w:t>
      </w:r>
      <w:r w:rsidR="001A5D02" w:rsidRPr="00D229D1">
        <w:rPr>
          <w:bCs/>
          <w:szCs w:val="28"/>
        </w:rPr>
        <w:t>: „</w:t>
      </w:r>
      <w:r w:rsidRPr="00D229D1">
        <w:rPr>
          <w:bCs/>
          <w:szCs w:val="28"/>
        </w:rPr>
        <w:t>Cupa Floare de Colţ - Ediţia I</w:t>
      </w:r>
      <w:r w:rsidR="001A5D02" w:rsidRPr="00D229D1">
        <w:rPr>
          <w:bCs/>
          <w:szCs w:val="28"/>
        </w:rPr>
        <w:t>”</w:t>
      </w:r>
      <w:r w:rsidRPr="00D229D1">
        <w:rPr>
          <w:bCs/>
          <w:szCs w:val="28"/>
        </w:rPr>
        <w:t>- acţiune de tineret organizată în perioada 28.06 - 15.07. 2015  de către Asociaţia Ecologică Floare de Colţ</w:t>
      </w:r>
      <w:r w:rsidR="001A5D02" w:rsidRPr="00D229D1">
        <w:rPr>
          <w:bCs/>
          <w:szCs w:val="28"/>
        </w:rPr>
        <w:t>, „</w:t>
      </w:r>
      <w:r w:rsidRPr="00D229D1">
        <w:rPr>
          <w:bCs/>
          <w:szCs w:val="28"/>
        </w:rPr>
        <w:t>Astronomia 2015-Tabără de vară pentru tineret</w:t>
      </w:r>
      <w:r w:rsidR="001A5D02" w:rsidRPr="00D229D1">
        <w:rPr>
          <w:bCs/>
          <w:szCs w:val="28"/>
        </w:rPr>
        <w:t>”</w:t>
      </w:r>
      <w:r w:rsidRPr="00D229D1">
        <w:rPr>
          <w:bCs/>
          <w:szCs w:val="28"/>
        </w:rPr>
        <w:t>, acţiune de tineret organizată în perioada 16.06-15.07.2015 de către Societatea Astronomică Română de Meteori</w:t>
      </w:r>
      <w:r w:rsidR="001A5D02" w:rsidRPr="00D229D1">
        <w:rPr>
          <w:bCs/>
          <w:szCs w:val="28"/>
        </w:rPr>
        <w:t xml:space="preserve"> precum şi „</w:t>
      </w:r>
      <w:r w:rsidRPr="00D229D1">
        <w:rPr>
          <w:bCs/>
          <w:szCs w:val="28"/>
        </w:rPr>
        <w:t>Fii activ ! Fii sănătos !</w:t>
      </w:r>
      <w:r w:rsidR="001A5D02" w:rsidRPr="00D229D1">
        <w:rPr>
          <w:bCs/>
          <w:szCs w:val="28"/>
        </w:rPr>
        <w:t>” -</w:t>
      </w:r>
      <w:r w:rsidRPr="00D229D1">
        <w:rPr>
          <w:bCs/>
          <w:szCs w:val="28"/>
        </w:rPr>
        <w:t xml:space="preserve"> acţiune de tineret organizată în perioada 16.06-26.07. 2015  de către Fundaţia </w:t>
      </w:r>
      <w:r w:rsidR="009B01DF" w:rsidRPr="00D229D1">
        <w:rPr>
          <w:bCs/>
          <w:szCs w:val="28"/>
        </w:rPr>
        <w:t>„</w:t>
      </w:r>
      <w:r w:rsidRPr="00D229D1">
        <w:rPr>
          <w:bCs/>
          <w:szCs w:val="28"/>
        </w:rPr>
        <w:t>Sportis</w:t>
      </w:r>
      <w:r w:rsidR="009B01DF" w:rsidRPr="00D229D1">
        <w:rPr>
          <w:bCs/>
          <w:szCs w:val="28"/>
        </w:rPr>
        <w:t>”</w:t>
      </w:r>
      <w:r w:rsidRPr="00D229D1">
        <w:rPr>
          <w:bCs/>
          <w:szCs w:val="28"/>
        </w:rPr>
        <w:t xml:space="preserve"> Târgovişte</w:t>
      </w:r>
      <w:r w:rsidR="009B01DF" w:rsidRPr="00D229D1">
        <w:rPr>
          <w:bCs/>
          <w:szCs w:val="28"/>
        </w:rPr>
        <w:t>.</w:t>
      </w:r>
    </w:p>
    <w:p w:rsidR="00385FE0" w:rsidRPr="00D229D1" w:rsidRDefault="00BF00C5" w:rsidP="00B70779">
      <w:pPr>
        <w:ind w:firstLine="567"/>
        <w:rPr>
          <w:szCs w:val="28"/>
        </w:rPr>
      </w:pPr>
      <w:r w:rsidRPr="00D229D1">
        <w:rPr>
          <w:szCs w:val="28"/>
        </w:rPr>
        <w:t xml:space="preserve">Acţiunile </w:t>
      </w:r>
      <w:r w:rsidRPr="00D229D1">
        <w:rPr>
          <w:b/>
          <w:szCs w:val="28"/>
          <w:highlight w:val="lightGray"/>
        </w:rPr>
        <w:t>Direcţiei Judeţene de Statistică Dâmboviţa</w:t>
      </w:r>
      <w:r w:rsidRPr="00D229D1">
        <w:rPr>
          <w:szCs w:val="28"/>
        </w:rPr>
        <w:t xml:space="preserve"> au fost orientate către rea</w:t>
      </w:r>
      <w:r w:rsidR="003B06AB" w:rsidRPr="00D229D1">
        <w:rPr>
          <w:szCs w:val="28"/>
        </w:rPr>
        <w:t>lizarea cercetărilor statistice</w:t>
      </w:r>
      <w:r w:rsidR="00385FE0" w:rsidRPr="00D229D1">
        <w:rPr>
          <w:szCs w:val="28"/>
        </w:rPr>
        <w:t xml:space="preserve">. </w:t>
      </w:r>
    </w:p>
    <w:p w:rsidR="00D36C28" w:rsidRPr="00D229D1" w:rsidRDefault="00D36C28" w:rsidP="00B70779">
      <w:pPr>
        <w:ind w:firstLine="567"/>
        <w:rPr>
          <w:szCs w:val="28"/>
        </w:rPr>
      </w:pPr>
      <w:r w:rsidRPr="00D229D1">
        <w:rPr>
          <w:szCs w:val="28"/>
        </w:rPr>
        <w:t>În anul 201</w:t>
      </w:r>
      <w:r w:rsidR="002C7821" w:rsidRPr="00D229D1">
        <w:rPr>
          <w:szCs w:val="28"/>
        </w:rPr>
        <w:t>5</w:t>
      </w:r>
      <w:r w:rsidRPr="00D229D1">
        <w:rPr>
          <w:szCs w:val="28"/>
        </w:rPr>
        <w:t xml:space="preserve"> s-a continuat procesul de modernizare a culegerii datelor statistice cu ajutorul portalului  eSOP (e-Survey Online Portal) - </w:t>
      </w:r>
      <w:r w:rsidRPr="00D229D1">
        <w:rPr>
          <w:i/>
          <w:szCs w:val="28"/>
        </w:rPr>
        <w:t>portal web pentru preluarea on-line a datelor statistice</w:t>
      </w:r>
      <w:r w:rsidRPr="00D229D1">
        <w:rPr>
          <w:szCs w:val="28"/>
        </w:rPr>
        <w:t>, acţionându-se pentru creşterea ponderii datelor culese prin procedeul on-line.</w:t>
      </w:r>
    </w:p>
    <w:p w:rsidR="007B38E8" w:rsidRPr="00D229D1" w:rsidRDefault="007B38E8" w:rsidP="000F1192">
      <w:pPr>
        <w:ind w:firstLine="567"/>
        <w:rPr>
          <w:color w:val="FF0000"/>
          <w:szCs w:val="28"/>
        </w:rPr>
      </w:pPr>
    </w:p>
    <w:p w:rsidR="007B38E8" w:rsidRPr="00D229D1" w:rsidRDefault="007B38E8" w:rsidP="000F1192">
      <w:pPr>
        <w:ind w:firstLine="567"/>
        <w:rPr>
          <w:color w:val="FF0000"/>
          <w:szCs w:val="28"/>
        </w:rPr>
      </w:pPr>
    </w:p>
    <w:p w:rsidR="007B38E8" w:rsidRPr="00D229D1" w:rsidRDefault="007B38E8" w:rsidP="000F1192">
      <w:pPr>
        <w:ind w:firstLine="567"/>
        <w:rPr>
          <w:color w:val="FF0000"/>
          <w:szCs w:val="28"/>
        </w:rPr>
      </w:pPr>
    </w:p>
    <w:p w:rsidR="007B38E8" w:rsidRPr="00D229D1" w:rsidRDefault="007B38E8" w:rsidP="000F1192">
      <w:pPr>
        <w:ind w:firstLine="567"/>
        <w:rPr>
          <w:color w:val="FF0000"/>
          <w:szCs w:val="28"/>
        </w:rPr>
      </w:pPr>
    </w:p>
    <w:p w:rsidR="006826CC" w:rsidRPr="00D229D1" w:rsidRDefault="006826CC">
      <w:pPr>
        <w:rPr>
          <w:color w:val="FF0000"/>
        </w:rPr>
      </w:pPr>
    </w:p>
    <w:p w:rsidR="006826CC" w:rsidRPr="00D229D1" w:rsidRDefault="006826CC">
      <w:pPr>
        <w:rPr>
          <w:color w:val="FF0000"/>
        </w:rPr>
        <w:sectPr w:rsidR="006826CC" w:rsidRPr="00D229D1" w:rsidSect="004177D0">
          <w:footerReference w:type="default" r:id="rId22"/>
          <w:type w:val="continuous"/>
          <w:pgSz w:w="11909" w:h="16838" w:code="9"/>
          <w:pgMar w:top="1418" w:right="1418" w:bottom="1418" w:left="1418" w:header="0" w:footer="501" w:gutter="0"/>
          <w:cols w:space="708"/>
          <w:noEndnote/>
          <w:docGrid w:linePitch="360"/>
        </w:sectPr>
      </w:pPr>
    </w:p>
    <w:p w:rsidR="006826CC" w:rsidRPr="00D229D1" w:rsidRDefault="006826CC">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pPr>
        <w:rPr>
          <w:color w:val="FF0000"/>
        </w:rPr>
      </w:pPr>
    </w:p>
    <w:p w:rsidR="00F342B7" w:rsidRPr="00D229D1" w:rsidRDefault="00F342B7" w:rsidP="00F342B7">
      <w:pPr>
        <w:spacing w:line="360" w:lineRule="auto"/>
        <w:jc w:val="center"/>
      </w:pPr>
      <w:r w:rsidRPr="00D229D1">
        <w:rPr>
          <w:b/>
          <w:sz w:val="44"/>
          <w:szCs w:val="44"/>
        </w:rPr>
        <w:t>STADIUL IMPLEMENTĂRII OBIECTIVELOR CUPRINSE ÎN PLANUL DE ACŢIUNI AL JUDEŢULUI DÂMBOVIŢA ÎN ANUL 201</w:t>
      </w:r>
      <w:r w:rsidR="00CF4C02" w:rsidRPr="00D229D1">
        <w:rPr>
          <w:b/>
          <w:sz w:val="44"/>
          <w:szCs w:val="44"/>
        </w:rPr>
        <w:t>5</w:t>
      </w:r>
    </w:p>
    <w:p w:rsidR="00F342B7" w:rsidRPr="00D229D1" w:rsidRDefault="00F342B7">
      <w:pPr>
        <w:sectPr w:rsidR="00F342B7" w:rsidRPr="00D229D1" w:rsidSect="004177D0">
          <w:footerReference w:type="default" r:id="rId23"/>
          <w:pgSz w:w="16838" w:h="11909" w:orient="landscape" w:code="9"/>
          <w:pgMar w:top="1418" w:right="1418" w:bottom="1418" w:left="1418" w:header="0" w:footer="6" w:gutter="0"/>
          <w:cols w:space="708"/>
          <w:noEndnote/>
          <w:docGrid w:linePitch="360"/>
        </w:sectPr>
      </w:pPr>
    </w:p>
    <w:tbl>
      <w:tblPr>
        <w:tblW w:w="16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690"/>
        <w:gridCol w:w="6355"/>
        <w:gridCol w:w="2463"/>
        <w:gridCol w:w="3143"/>
        <w:gridCol w:w="3576"/>
      </w:tblGrid>
      <w:tr w:rsidR="00892793" w:rsidRPr="00D229D1" w:rsidTr="00CD4554">
        <w:trPr>
          <w:tblHeader/>
          <w:jc w:val="center"/>
        </w:trPr>
        <w:tc>
          <w:tcPr>
            <w:tcW w:w="690" w:type="dxa"/>
            <w:vMerge w:val="restart"/>
            <w:shd w:val="clear" w:color="auto" w:fill="auto"/>
          </w:tcPr>
          <w:p w:rsidR="006826CC" w:rsidRPr="00D229D1" w:rsidRDefault="006826CC" w:rsidP="00F342B7">
            <w:pPr>
              <w:jc w:val="center"/>
              <w:rPr>
                <w:b/>
                <w:sz w:val="23"/>
                <w:szCs w:val="23"/>
              </w:rPr>
            </w:pPr>
            <w:r w:rsidRPr="00D229D1">
              <w:rPr>
                <w:b/>
                <w:sz w:val="23"/>
                <w:szCs w:val="23"/>
              </w:rPr>
              <w:lastRenderedPageBreak/>
              <w:t>Nr.</w:t>
            </w:r>
          </w:p>
          <w:p w:rsidR="006826CC" w:rsidRPr="00D229D1" w:rsidRDefault="006826CC" w:rsidP="00F342B7">
            <w:pPr>
              <w:jc w:val="center"/>
              <w:rPr>
                <w:b/>
                <w:sz w:val="23"/>
                <w:szCs w:val="23"/>
              </w:rPr>
            </w:pPr>
            <w:r w:rsidRPr="00D229D1">
              <w:rPr>
                <w:b/>
                <w:sz w:val="23"/>
                <w:szCs w:val="23"/>
              </w:rPr>
              <w:t>crt.</w:t>
            </w:r>
          </w:p>
        </w:tc>
        <w:tc>
          <w:tcPr>
            <w:tcW w:w="6355" w:type="dxa"/>
            <w:vMerge w:val="restart"/>
            <w:shd w:val="clear" w:color="auto" w:fill="auto"/>
            <w:vAlign w:val="center"/>
          </w:tcPr>
          <w:p w:rsidR="006826CC" w:rsidRPr="00D229D1" w:rsidRDefault="006826CC" w:rsidP="00F342B7">
            <w:pPr>
              <w:jc w:val="center"/>
              <w:rPr>
                <w:b/>
                <w:sz w:val="23"/>
                <w:szCs w:val="23"/>
              </w:rPr>
            </w:pPr>
            <w:r w:rsidRPr="00D229D1">
              <w:rPr>
                <w:b/>
                <w:sz w:val="23"/>
                <w:szCs w:val="23"/>
              </w:rPr>
              <w:t>Acțiunea / obiectivul</w:t>
            </w:r>
          </w:p>
        </w:tc>
        <w:tc>
          <w:tcPr>
            <w:tcW w:w="2463" w:type="dxa"/>
            <w:vMerge w:val="restart"/>
            <w:shd w:val="clear" w:color="auto" w:fill="auto"/>
            <w:vAlign w:val="center"/>
          </w:tcPr>
          <w:p w:rsidR="006826CC" w:rsidRPr="00D229D1" w:rsidRDefault="006826CC" w:rsidP="00F342B7">
            <w:pPr>
              <w:jc w:val="center"/>
              <w:rPr>
                <w:b/>
                <w:sz w:val="23"/>
                <w:szCs w:val="23"/>
              </w:rPr>
            </w:pPr>
            <w:r w:rsidRPr="00D229D1">
              <w:rPr>
                <w:b/>
                <w:sz w:val="23"/>
                <w:szCs w:val="23"/>
              </w:rPr>
              <w:t>Termen</w:t>
            </w:r>
          </w:p>
        </w:tc>
        <w:tc>
          <w:tcPr>
            <w:tcW w:w="6719" w:type="dxa"/>
            <w:gridSpan w:val="2"/>
            <w:shd w:val="clear" w:color="auto" w:fill="auto"/>
          </w:tcPr>
          <w:p w:rsidR="006826CC" w:rsidRPr="00D229D1" w:rsidRDefault="006826CC" w:rsidP="00F342B7">
            <w:pPr>
              <w:jc w:val="center"/>
              <w:rPr>
                <w:b/>
                <w:sz w:val="23"/>
                <w:szCs w:val="23"/>
              </w:rPr>
            </w:pPr>
            <w:r w:rsidRPr="00D229D1">
              <w:rPr>
                <w:b/>
                <w:sz w:val="23"/>
                <w:szCs w:val="23"/>
              </w:rPr>
              <w:t>Nr. de acțiuni</w:t>
            </w:r>
          </w:p>
        </w:tc>
      </w:tr>
      <w:tr w:rsidR="00892793" w:rsidRPr="00D229D1" w:rsidTr="00CD4554">
        <w:trPr>
          <w:tblHeader/>
          <w:jc w:val="center"/>
        </w:trPr>
        <w:tc>
          <w:tcPr>
            <w:tcW w:w="690" w:type="dxa"/>
            <w:vMerge/>
            <w:shd w:val="clear" w:color="auto" w:fill="auto"/>
          </w:tcPr>
          <w:p w:rsidR="006826CC" w:rsidRPr="00D229D1" w:rsidRDefault="006826CC">
            <w:pPr>
              <w:rPr>
                <w:b/>
                <w:sz w:val="23"/>
                <w:szCs w:val="23"/>
              </w:rPr>
            </w:pPr>
          </w:p>
        </w:tc>
        <w:tc>
          <w:tcPr>
            <w:tcW w:w="6355" w:type="dxa"/>
            <w:vMerge/>
            <w:shd w:val="clear" w:color="auto" w:fill="auto"/>
          </w:tcPr>
          <w:p w:rsidR="006826CC" w:rsidRPr="00D229D1" w:rsidRDefault="006826CC">
            <w:pPr>
              <w:rPr>
                <w:b/>
                <w:sz w:val="23"/>
                <w:szCs w:val="23"/>
              </w:rPr>
            </w:pPr>
          </w:p>
        </w:tc>
        <w:tc>
          <w:tcPr>
            <w:tcW w:w="2463" w:type="dxa"/>
            <w:vMerge/>
            <w:shd w:val="clear" w:color="auto" w:fill="auto"/>
          </w:tcPr>
          <w:p w:rsidR="006826CC" w:rsidRPr="00D229D1" w:rsidRDefault="006826CC">
            <w:pPr>
              <w:rPr>
                <w:b/>
                <w:sz w:val="23"/>
                <w:szCs w:val="23"/>
              </w:rPr>
            </w:pPr>
          </w:p>
        </w:tc>
        <w:tc>
          <w:tcPr>
            <w:tcW w:w="3143" w:type="dxa"/>
            <w:shd w:val="clear" w:color="auto" w:fill="auto"/>
          </w:tcPr>
          <w:p w:rsidR="006826CC" w:rsidRPr="00D229D1" w:rsidRDefault="006826CC" w:rsidP="00F342B7">
            <w:pPr>
              <w:jc w:val="center"/>
              <w:rPr>
                <w:b/>
                <w:sz w:val="23"/>
                <w:szCs w:val="23"/>
              </w:rPr>
            </w:pPr>
            <w:r w:rsidRPr="00D229D1">
              <w:rPr>
                <w:b/>
                <w:sz w:val="23"/>
                <w:szCs w:val="23"/>
              </w:rPr>
              <w:t>Propus</w:t>
            </w:r>
          </w:p>
        </w:tc>
        <w:tc>
          <w:tcPr>
            <w:tcW w:w="3576" w:type="dxa"/>
            <w:shd w:val="clear" w:color="auto" w:fill="auto"/>
          </w:tcPr>
          <w:p w:rsidR="006826CC" w:rsidRPr="00D229D1" w:rsidRDefault="006826CC" w:rsidP="00F342B7">
            <w:pPr>
              <w:jc w:val="center"/>
              <w:rPr>
                <w:b/>
                <w:sz w:val="23"/>
                <w:szCs w:val="23"/>
              </w:rPr>
            </w:pPr>
            <w:r w:rsidRPr="00D229D1">
              <w:rPr>
                <w:b/>
                <w:sz w:val="23"/>
                <w:szCs w:val="23"/>
              </w:rPr>
              <w:t>Realizat</w:t>
            </w:r>
          </w:p>
        </w:tc>
      </w:tr>
      <w:tr w:rsidR="00892793" w:rsidRPr="00D229D1" w:rsidTr="00DD09F9">
        <w:trPr>
          <w:jc w:val="center"/>
        </w:trPr>
        <w:tc>
          <w:tcPr>
            <w:tcW w:w="16227" w:type="dxa"/>
            <w:gridSpan w:val="5"/>
            <w:shd w:val="clear" w:color="auto" w:fill="auto"/>
          </w:tcPr>
          <w:p w:rsidR="00892793" w:rsidRPr="00D229D1" w:rsidRDefault="00892793" w:rsidP="00892793">
            <w:pPr>
              <w:jc w:val="left"/>
              <w:rPr>
                <w:b/>
                <w:sz w:val="23"/>
                <w:szCs w:val="23"/>
              </w:rPr>
            </w:pPr>
            <w:r w:rsidRPr="00D229D1">
              <w:rPr>
                <w:b/>
                <w:sz w:val="23"/>
                <w:szCs w:val="23"/>
              </w:rPr>
              <w:t>AFACERI EUROPENE</w:t>
            </w:r>
          </w:p>
        </w:tc>
      </w:tr>
      <w:tr w:rsidR="009A68DF" w:rsidRPr="00D229D1" w:rsidTr="009A68DF">
        <w:trPr>
          <w:trHeight w:val="152"/>
          <w:jc w:val="center"/>
        </w:trPr>
        <w:tc>
          <w:tcPr>
            <w:tcW w:w="16227" w:type="dxa"/>
            <w:gridSpan w:val="5"/>
            <w:shd w:val="clear" w:color="auto" w:fill="auto"/>
          </w:tcPr>
          <w:p w:rsidR="00892793" w:rsidRPr="00D229D1" w:rsidRDefault="00892793" w:rsidP="00892793">
            <w:pPr>
              <w:jc w:val="left"/>
              <w:rPr>
                <w:sz w:val="23"/>
                <w:szCs w:val="23"/>
              </w:rPr>
            </w:pPr>
            <w:r w:rsidRPr="00D229D1">
              <w:rPr>
                <w:b/>
                <w:sz w:val="23"/>
                <w:szCs w:val="23"/>
              </w:rPr>
              <w:t>Instituţia Prefectului – Judeţul Dâmboviţa, Compartimentul Afaceri Europene şi Relaţii Internaţionale</w:t>
            </w:r>
          </w:p>
        </w:tc>
      </w:tr>
      <w:tr w:rsidR="009A68DF" w:rsidRPr="00D229D1" w:rsidTr="00002678">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b/>
                <w:sz w:val="23"/>
                <w:szCs w:val="23"/>
              </w:rPr>
            </w:pPr>
            <w:r w:rsidRPr="00D229D1">
              <w:rPr>
                <w:sz w:val="23"/>
                <w:szCs w:val="23"/>
              </w:rPr>
              <w:t>Întocmirea</w:t>
            </w:r>
            <w:r w:rsidRPr="00D229D1">
              <w:rPr>
                <w:b/>
                <w:sz w:val="23"/>
                <w:szCs w:val="23"/>
              </w:rPr>
              <w:t xml:space="preserve"> </w:t>
            </w:r>
            <w:r w:rsidRPr="00D229D1">
              <w:rPr>
                <w:i/>
                <w:sz w:val="23"/>
                <w:szCs w:val="23"/>
              </w:rPr>
              <w:t>Planului  de acţiuni pentru realizarea în judeţ a politicilor naţionale, a</w:t>
            </w:r>
            <w:r w:rsidRPr="00D229D1">
              <w:rPr>
                <w:sz w:val="23"/>
                <w:szCs w:val="23"/>
              </w:rPr>
              <w:t xml:space="preserve"> </w:t>
            </w:r>
            <w:r w:rsidRPr="00D229D1">
              <w:rPr>
                <w:i/>
                <w:sz w:val="23"/>
                <w:szCs w:val="23"/>
              </w:rPr>
              <w:t xml:space="preserve">politicilor de integrare europeană şi intensificare a relaţiilor externe </w:t>
            </w:r>
            <w:r w:rsidRPr="00D229D1">
              <w:rPr>
                <w:sz w:val="23"/>
                <w:szCs w:val="23"/>
              </w:rPr>
              <w:t>în colaborare cu Consiliul Judeţean Dâmboviţa şi serviciile publice deconcentrate</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b/>
                <w:sz w:val="23"/>
                <w:szCs w:val="23"/>
              </w:rPr>
            </w:pPr>
            <w:r w:rsidRPr="00D229D1">
              <w:rPr>
                <w:sz w:val="23"/>
                <w:szCs w:val="23"/>
              </w:rPr>
              <w:t>Întocmirea</w:t>
            </w:r>
            <w:r w:rsidRPr="00D229D1">
              <w:rPr>
                <w:b/>
                <w:sz w:val="23"/>
                <w:szCs w:val="23"/>
              </w:rPr>
              <w:t xml:space="preserve"> </w:t>
            </w:r>
            <w:r w:rsidRPr="00D229D1">
              <w:rPr>
                <w:i/>
                <w:sz w:val="23"/>
                <w:szCs w:val="23"/>
              </w:rPr>
              <w:t xml:space="preserve">Planului de măsuri judeţean, în conformitate cu documentele programatice referitoare la integrarea europeană, </w:t>
            </w:r>
            <w:r w:rsidRPr="00D229D1">
              <w:rPr>
                <w:sz w:val="23"/>
                <w:szCs w:val="23"/>
              </w:rPr>
              <w:t xml:space="preserve">în colaborare cu Consiliul Judeţean Dâmboviţa, serviciile publice deconcentrate, societatea civilă şi autorităţile administraţiei publice locale </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 xml:space="preserve">Întocmirea Raportului privind modul de realizare a acţiunilor cuprinse în </w:t>
            </w:r>
            <w:r w:rsidRPr="00D229D1">
              <w:rPr>
                <w:i/>
                <w:sz w:val="23"/>
                <w:szCs w:val="23"/>
              </w:rPr>
              <w:t>Planul de acţiuni pentru realizarea în judeţ a politicilor naţionale, a</w:t>
            </w:r>
            <w:r w:rsidRPr="00D229D1">
              <w:rPr>
                <w:sz w:val="23"/>
                <w:szCs w:val="23"/>
              </w:rPr>
              <w:t xml:space="preserve"> </w:t>
            </w:r>
            <w:r w:rsidRPr="00D229D1">
              <w:rPr>
                <w:i/>
                <w:sz w:val="23"/>
                <w:szCs w:val="23"/>
              </w:rPr>
              <w:t>politicilor de integrare europeană şi intensificare a relaţiilor externe pe anul 2014</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Întocmirea Raportului privind modul de realizare a acţiunilor cuprinse în</w:t>
            </w:r>
            <w:r w:rsidRPr="00D229D1">
              <w:rPr>
                <w:i/>
                <w:sz w:val="23"/>
                <w:szCs w:val="23"/>
              </w:rPr>
              <w:t xml:space="preserve"> Planul de măsuri judeţean, în conformitate cu documentele programatice referitoare la integrarea europeană pe anul 2014</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Identificarea de surse de finanţare în vederea elaborării unor propuneri de proiecte care să contribuie la creşterea calităţii serviciilor publice oferite cetăţenilor şi la îmbunătăţirea activităţii în cadrul instituţiei</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tcPr>
          <w:p w:rsidR="009A68DF" w:rsidRPr="00D229D1" w:rsidRDefault="009A68DF" w:rsidP="004D48A8">
            <w:pPr>
              <w:rPr>
                <w:sz w:val="23"/>
                <w:szCs w:val="23"/>
              </w:rPr>
            </w:pPr>
            <w:r w:rsidRPr="00D229D1">
              <w:rPr>
                <w:sz w:val="23"/>
                <w:szCs w:val="23"/>
              </w:rPr>
              <w:t xml:space="preserve">Întocmirea situaţiei privind stadiul implementării proiectelor finanţate din fonduri europene post aderare </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 xml:space="preserve">1 acțiune/ </w:t>
            </w:r>
            <w:r w:rsidR="009A68DF" w:rsidRPr="00D229D1">
              <w:rPr>
                <w:sz w:val="23"/>
                <w:szCs w:val="23"/>
              </w:rPr>
              <w:t>4</w:t>
            </w:r>
            <w:r>
              <w:rPr>
                <w:sz w:val="23"/>
                <w:szCs w:val="23"/>
              </w:rPr>
              <w:t xml:space="preserve"> situații</w:t>
            </w:r>
          </w:p>
        </w:tc>
        <w:tc>
          <w:tcPr>
            <w:tcW w:w="3576" w:type="dxa"/>
            <w:shd w:val="clear" w:color="auto" w:fill="auto"/>
          </w:tcPr>
          <w:p w:rsidR="009A68DF" w:rsidRPr="00D229D1" w:rsidRDefault="00F81FA3" w:rsidP="004D48A8">
            <w:pPr>
              <w:jc w:val="center"/>
              <w:rPr>
                <w:sz w:val="23"/>
                <w:szCs w:val="23"/>
              </w:rPr>
            </w:pPr>
            <w:r w:rsidRPr="00F81FA3">
              <w:rPr>
                <w:sz w:val="23"/>
                <w:szCs w:val="23"/>
              </w:rPr>
              <w:t>1 acțiune/ 4 situații</w:t>
            </w:r>
          </w:p>
        </w:tc>
      </w:tr>
      <w:tr w:rsidR="00F81FA3" w:rsidRPr="00D229D1" w:rsidTr="004D48A8">
        <w:trPr>
          <w:jc w:val="center"/>
        </w:trPr>
        <w:tc>
          <w:tcPr>
            <w:tcW w:w="690" w:type="dxa"/>
            <w:shd w:val="clear" w:color="auto" w:fill="auto"/>
          </w:tcPr>
          <w:p w:rsidR="00F81FA3" w:rsidRPr="00D229D1" w:rsidRDefault="00F81FA3" w:rsidP="00F81FA3">
            <w:pPr>
              <w:numPr>
                <w:ilvl w:val="0"/>
                <w:numId w:val="2"/>
              </w:numPr>
              <w:ind w:left="227" w:firstLine="0"/>
              <w:jc w:val="center"/>
              <w:rPr>
                <w:sz w:val="23"/>
                <w:szCs w:val="23"/>
              </w:rPr>
            </w:pPr>
          </w:p>
        </w:tc>
        <w:tc>
          <w:tcPr>
            <w:tcW w:w="6355" w:type="dxa"/>
            <w:shd w:val="clear" w:color="auto" w:fill="auto"/>
            <w:vAlign w:val="center"/>
          </w:tcPr>
          <w:p w:rsidR="00F81FA3" w:rsidRPr="00D229D1" w:rsidRDefault="00F81FA3" w:rsidP="00F81FA3">
            <w:pPr>
              <w:rPr>
                <w:sz w:val="23"/>
                <w:szCs w:val="23"/>
              </w:rPr>
            </w:pPr>
            <w:r w:rsidRPr="00D229D1">
              <w:rPr>
                <w:sz w:val="23"/>
                <w:szCs w:val="23"/>
              </w:rPr>
              <w:t xml:space="preserve">Actualizarea permanentă a site-ului </w:t>
            </w:r>
            <w:hyperlink r:id="rId24" w:history="1">
              <w:r w:rsidRPr="00D229D1">
                <w:rPr>
                  <w:rStyle w:val="Hyperlink"/>
                  <w:color w:val="auto"/>
                  <w:sz w:val="23"/>
                  <w:szCs w:val="23"/>
                </w:rPr>
                <w:t>www.prefecturadambovita.ro</w:t>
              </w:r>
            </w:hyperlink>
            <w:r w:rsidRPr="00D229D1">
              <w:rPr>
                <w:sz w:val="23"/>
                <w:szCs w:val="23"/>
              </w:rPr>
              <w:t>, secţiunile: Afaceri Europene, Relaţii Internaţionale, Relaţia cu ONG, Dezvoltare Rurală</w:t>
            </w:r>
          </w:p>
        </w:tc>
        <w:tc>
          <w:tcPr>
            <w:tcW w:w="2463" w:type="dxa"/>
            <w:shd w:val="clear" w:color="auto" w:fill="auto"/>
          </w:tcPr>
          <w:p w:rsidR="00F81FA3" w:rsidRPr="00D229D1" w:rsidRDefault="00F81FA3" w:rsidP="00F81FA3">
            <w:pPr>
              <w:jc w:val="center"/>
              <w:rPr>
                <w:sz w:val="23"/>
                <w:szCs w:val="23"/>
              </w:rPr>
            </w:pPr>
            <w:r w:rsidRPr="00D229D1">
              <w:rPr>
                <w:sz w:val="23"/>
                <w:szCs w:val="23"/>
              </w:rPr>
              <w:t>2015</w:t>
            </w:r>
          </w:p>
          <w:p w:rsidR="00F81FA3" w:rsidRPr="00D229D1" w:rsidRDefault="00F81FA3" w:rsidP="00F81FA3">
            <w:pPr>
              <w:jc w:val="center"/>
              <w:rPr>
                <w:sz w:val="23"/>
                <w:szCs w:val="23"/>
              </w:rPr>
            </w:pPr>
          </w:p>
        </w:tc>
        <w:tc>
          <w:tcPr>
            <w:tcW w:w="3143" w:type="dxa"/>
            <w:shd w:val="clear" w:color="auto" w:fill="auto"/>
          </w:tcPr>
          <w:p w:rsidR="00F81FA3" w:rsidRDefault="00F81FA3" w:rsidP="00F81FA3">
            <w:pPr>
              <w:jc w:val="center"/>
            </w:pPr>
            <w:r w:rsidRPr="00E335FA">
              <w:rPr>
                <w:sz w:val="23"/>
                <w:szCs w:val="23"/>
              </w:rPr>
              <w:t>1</w:t>
            </w:r>
          </w:p>
        </w:tc>
        <w:tc>
          <w:tcPr>
            <w:tcW w:w="3576" w:type="dxa"/>
            <w:shd w:val="clear" w:color="auto" w:fill="auto"/>
          </w:tcPr>
          <w:p w:rsidR="00F81FA3" w:rsidRPr="00D229D1" w:rsidRDefault="00F81FA3" w:rsidP="00F81FA3">
            <w:pPr>
              <w:jc w:val="center"/>
              <w:rPr>
                <w:sz w:val="23"/>
                <w:szCs w:val="23"/>
              </w:rPr>
            </w:pPr>
            <w:r w:rsidRPr="00F81FA3">
              <w:rPr>
                <w:sz w:val="23"/>
                <w:szCs w:val="23"/>
              </w:rPr>
              <w:t xml:space="preserve">1 acțiune/ </w:t>
            </w:r>
            <w:r w:rsidRPr="00D229D1">
              <w:rPr>
                <w:sz w:val="23"/>
                <w:szCs w:val="23"/>
              </w:rPr>
              <w:t>10</w:t>
            </w:r>
            <w:r>
              <w:rPr>
                <w:sz w:val="23"/>
                <w:szCs w:val="23"/>
              </w:rPr>
              <w:t xml:space="preserve"> actualizări</w:t>
            </w:r>
          </w:p>
        </w:tc>
      </w:tr>
      <w:tr w:rsidR="00F81FA3" w:rsidRPr="00D229D1" w:rsidTr="004D48A8">
        <w:trPr>
          <w:jc w:val="center"/>
        </w:trPr>
        <w:tc>
          <w:tcPr>
            <w:tcW w:w="690" w:type="dxa"/>
            <w:shd w:val="clear" w:color="auto" w:fill="auto"/>
          </w:tcPr>
          <w:p w:rsidR="00F81FA3" w:rsidRPr="00D229D1" w:rsidRDefault="00F81FA3" w:rsidP="00F81FA3">
            <w:pPr>
              <w:numPr>
                <w:ilvl w:val="0"/>
                <w:numId w:val="2"/>
              </w:numPr>
              <w:ind w:left="227" w:firstLine="0"/>
              <w:jc w:val="center"/>
              <w:rPr>
                <w:sz w:val="23"/>
                <w:szCs w:val="23"/>
              </w:rPr>
            </w:pPr>
          </w:p>
        </w:tc>
        <w:tc>
          <w:tcPr>
            <w:tcW w:w="6355" w:type="dxa"/>
            <w:shd w:val="clear" w:color="auto" w:fill="auto"/>
            <w:vAlign w:val="center"/>
          </w:tcPr>
          <w:p w:rsidR="00F81FA3" w:rsidRPr="00D229D1" w:rsidRDefault="00F81FA3" w:rsidP="00F81FA3">
            <w:pPr>
              <w:rPr>
                <w:sz w:val="23"/>
                <w:szCs w:val="23"/>
              </w:rPr>
            </w:pPr>
            <w:r w:rsidRPr="00D229D1">
              <w:rPr>
                <w:sz w:val="23"/>
                <w:szCs w:val="23"/>
              </w:rPr>
              <w:t>Realizarea de acţiuni care să conducă la cunoaşterea de către autorităţile administraţiei publice locale şi de către cetăţeni a programelor cu finanţare externă iniţiate şi susţinute de Uniunea Europeană şi de alte organisme internaţionale, astfel:</w:t>
            </w:r>
          </w:p>
          <w:p w:rsidR="00F81FA3" w:rsidRPr="00D229D1" w:rsidRDefault="00F81FA3" w:rsidP="00F81FA3">
            <w:pPr>
              <w:numPr>
                <w:ilvl w:val="0"/>
                <w:numId w:val="5"/>
              </w:numPr>
              <w:tabs>
                <w:tab w:val="clear" w:pos="720"/>
                <w:tab w:val="num" w:pos="618"/>
              </w:tabs>
              <w:ind w:left="258" w:firstLine="102"/>
              <w:rPr>
                <w:sz w:val="23"/>
                <w:szCs w:val="23"/>
              </w:rPr>
            </w:pPr>
            <w:r w:rsidRPr="00D229D1">
              <w:rPr>
                <w:sz w:val="23"/>
                <w:szCs w:val="23"/>
              </w:rPr>
              <w:lastRenderedPageBreak/>
              <w:t xml:space="preserve">organizarea de sesiuni de informare, </w:t>
            </w:r>
          </w:p>
          <w:p w:rsidR="00F81FA3" w:rsidRPr="00D229D1" w:rsidRDefault="00F81FA3" w:rsidP="00F81FA3">
            <w:pPr>
              <w:numPr>
                <w:ilvl w:val="0"/>
                <w:numId w:val="5"/>
              </w:numPr>
              <w:tabs>
                <w:tab w:val="clear" w:pos="720"/>
                <w:tab w:val="num" w:pos="618"/>
              </w:tabs>
              <w:ind w:left="258" w:firstLine="102"/>
              <w:rPr>
                <w:sz w:val="23"/>
                <w:szCs w:val="23"/>
              </w:rPr>
            </w:pPr>
            <w:r w:rsidRPr="00D229D1">
              <w:rPr>
                <w:sz w:val="23"/>
                <w:szCs w:val="23"/>
              </w:rPr>
              <w:t xml:space="preserve">transmiterea de adrese de informare, </w:t>
            </w:r>
          </w:p>
          <w:p w:rsidR="00F81FA3" w:rsidRPr="00D229D1" w:rsidRDefault="00F81FA3" w:rsidP="00F81FA3">
            <w:pPr>
              <w:numPr>
                <w:ilvl w:val="0"/>
                <w:numId w:val="5"/>
              </w:numPr>
              <w:tabs>
                <w:tab w:val="clear" w:pos="720"/>
                <w:tab w:val="num" w:pos="618"/>
              </w:tabs>
              <w:ind w:left="258" w:firstLine="102"/>
              <w:rPr>
                <w:sz w:val="23"/>
                <w:szCs w:val="23"/>
              </w:rPr>
            </w:pPr>
            <w:r w:rsidRPr="00D229D1">
              <w:rPr>
                <w:sz w:val="23"/>
                <w:szCs w:val="23"/>
              </w:rPr>
              <w:t xml:space="preserve">actualizarea site-ului </w:t>
            </w:r>
            <w:hyperlink r:id="rId25" w:history="1">
              <w:r w:rsidRPr="00D229D1">
                <w:rPr>
                  <w:rStyle w:val="Hyperlink"/>
                  <w:color w:val="auto"/>
                  <w:sz w:val="23"/>
                  <w:szCs w:val="23"/>
                </w:rPr>
                <w:t>www.prefecturadambovita.ro</w:t>
              </w:r>
            </w:hyperlink>
            <w:r w:rsidRPr="00D229D1">
              <w:rPr>
                <w:sz w:val="23"/>
                <w:szCs w:val="23"/>
              </w:rPr>
              <w:t xml:space="preserve"> </w:t>
            </w:r>
          </w:p>
        </w:tc>
        <w:tc>
          <w:tcPr>
            <w:tcW w:w="2463" w:type="dxa"/>
            <w:shd w:val="clear" w:color="auto" w:fill="auto"/>
          </w:tcPr>
          <w:p w:rsidR="00F81FA3" w:rsidRPr="00D229D1" w:rsidRDefault="00F81FA3" w:rsidP="00F81FA3">
            <w:pPr>
              <w:jc w:val="center"/>
              <w:rPr>
                <w:sz w:val="23"/>
                <w:szCs w:val="23"/>
              </w:rPr>
            </w:pPr>
            <w:r w:rsidRPr="00D229D1">
              <w:rPr>
                <w:sz w:val="23"/>
                <w:szCs w:val="23"/>
              </w:rPr>
              <w:lastRenderedPageBreak/>
              <w:t>2015</w:t>
            </w:r>
          </w:p>
          <w:p w:rsidR="00F81FA3" w:rsidRPr="00D229D1" w:rsidRDefault="00F81FA3" w:rsidP="00F81FA3">
            <w:pPr>
              <w:jc w:val="center"/>
              <w:rPr>
                <w:sz w:val="23"/>
                <w:szCs w:val="23"/>
              </w:rPr>
            </w:pPr>
          </w:p>
        </w:tc>
        <w:tc>
          <w:tcPr>
            <w:tcW w:w="3143" w:type="dxa"/>
            <w:shd w:val="clear" w:color="auto" w:fill="auto"/>
          </w:tcPr>
          <w:p w:rsidR="00F81FA3" w:rsidRDefault="00F81FA3" w:rsidP="00F81FA3">
            <w:pPr>
              <w:jc w:val="center"/>
            </w:pPr>
            <w:r w:rsidRPr="00E335FA">
              <w:rPr>
                <w:sz w:val="23"/>
                <w:szCs w:val="23"/>
              </w:rPr>
              <w:t>1</w:t>
            </w:r>
          </w:p>
        </w:tc>
        <w:tc>
          <w:tcPr>
            <w:tcW w:w="3576" w:type="dxa"/>
            <w:shd w:val="clear" w:color="auto" w:fill="auto"/>
          </w:tcPr>
          <w:p w:rsidR="00F81FA3" w:rsidRPr="00D229D1" w:rsidRDefault="00F81FA3" w:rsidP="00F81FA3">
            <w:pPr>
              <w:jc w:val="center"/>
              <w:rPr>
                <w:sz w:val="23"/>
                <w:szCs w:val="23"/>
              </w:rPr>
            </w:pPr>
            <w:r>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Întocmirea </w:t>
            </w:r>
            <w:r w:rsidRPr="00D229D1">
              <w:rPr>
                <w:b/>
                <w:sz w:val="23"/>
                <w:szCs w:val="23"/>
              </w:rPr>
              <w:t xml:space="preserve">Rapoartelor privind activitatea de relaţii internaţionale </w:t>
            </w:r>
            <w:r w:rsidRPr="00D229D1">
              <w:rPr>
                <w:sz w:val="23"/>
                <w:szCs w:val="23"/>
              </w:rPr>
              <w:t xml:space="preserve">şi actualizarea </w:t>
            </w:r>
            <w:r w:rsidRPr="00D229D1">
              <w:rPr>
                <w:b/>
                <w:sz w:val="23"/>
                <w:szCs w:val="23"/>
              </w:rPr>
              <w:t>Registrului Delegaţiilor Străine</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1</w:t>
            </w:r>
          </w:p>
        </w:tc>
        <w:tc>
          <w:tcPr>
            <w:tcW w:w="3576" w:type="dxa"/>
            <w:shd w:val="clear" w:color="auto" w:fill="auto"/>
          </w:tcPr>
          <w:p w:rsidR="009A68DF" w:rsidRPr="00D229D1" w:rsidRDefault="00F81FA3" w:rsidP="004D48A8">
            <w:pPr>
              <w:jc w:val="center"/>
              <w:rPr>
                <w:sz w:val="23"/>
                <w:szCs w:val="23"/>
              </w:rPr>
            </w:pPr>
            <w:r>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Actualizarea bazei de date cu privire la proiectele finanţate în cadrul </w:t>
            </w:r>
            <w:r w:rsidRPr="00D229D1">
              <w:rPr>
                <w:b/>
                <w:sz w:val="23"/>
                <w:szCs w:val="23"/>
              </w:rPr>
              <w:t>PNDR 2007 – 2013</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Întocmire portofoliu de proiecte pentru exercițiul financiar 2014 - 2020</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i/>
                <w:sz w:val="23"/>
                <w:szCs w:val="23"/>
              </w:rPr>
            </w:pPr>
            <w:r w:rsidRPr="00D229D1">
              <w:rPr>
                <w:sz w:val="23"/>
                <w:szCs w:val="23"/>
              </w:rPr>
              <w:t xml:space="preserve">Actualizarea bazei de date privind implementarea proiectelor în cadrul </w:t>
            </w:r>
            <w:r w:rsidRPr="00D229D1">
              <w:rPr>
                <w:i/>
                <w:sz w:val="23"/>
                <w:szCs w:val="23"/>
              </w:rPr>
              <w:t>Programului naţional de dezvoltare a infrastructurii</w:t>
            </w:r>
          </w:p>
          <w:p w:rsidR="009A68DF" w:rsidRPr="00D229D1" w:rsidRDefault="009A68DF" w:rsidP="004D48A8">
            <w:pPr>
              <w:rPr>
                <w:sz w:val="23"/>
                <w:szCs w:val="23"/>
              </w:rPr>
            </w:pP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Actualizare bază de date privind </w:t>
            </w:r>
            <w:r w:rsidRPr="00D229D1">
              <w:rPr>
                <w:b/>
                <w:sz w:val="23"/>
                <w:szCs w:val="23"/>
              </w:rPr>
              <w:t xml:space="preserve">Strategiile de Dezvoltare Locală </w:t>
            </w:r>
            <w:r w:rsidRPr="00D229D1">
              <w:rPr>
                <w:sz w:val="23"/>
                <w:szCs w:val="23"/>
              </w:rPr>
              <w:t>elaborate la nivelul unităţilor administrativ – teritoriale</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 xml:space="preserve">Actualizarea bazei de date privind </w:t>
            </w:r>
            <w:r w:rsidRPr="00D229D1">
              <w:rPr>
                <w:b/>
                <w:sz w:val="23"/>
                <w:szCs w:val="23"/>
              </w:rPr>
              <w:t xml:space="preserve">Asociaţiile de Dezvoltare Intercomunitară </w:t>
            </w:r>
            <w:r w:rsidRPr="00D229D1">
              <w:rPr>
                <w:sz w:val="23"/>
                <w:szCs w:val="23"/>
              </w:rPr>
              <w:t>și</w:t>
            </w:r>
            <w:r w:rsidRPr="00D229D1">
              <w:rPr>
                <w:b/>
                <w:sz w:val="23"/>
                <w:szCs w:val="23"/>
              </w:rPr>
              <w:t xml:space="preserve"> GAL-urile </w:t>
            </w:r>
            <w:r w:rsidRPr="00D229D1">
              <w:rPr>
                <w:sz w:val="23"/>
                <w:szCs w:val="23"/>
              </w:rPr>
              <w:t>constituite în județul Dâmbovița</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Actualizarea bazei  de date privind înfrăţirile între localităţi din judeţul Dâmboviţa şi localităţi din străinătate</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9A68DF" w:rsidP="004D48A8">
            <w:pPr>
              <w:jc w:val="center"/>
              <w:rPr>
                <w:sz w:val="23"/>
                <w:szCs w:val="23"/>
              </w:rPr>
            </w:pPr>
            <w:r w:rsidRPr="00D229D1">
              <w:rPr>
                <w:sz w:val="23"/>
                <w:szCs w:val="23"/>
              </w:rPr>
              <w:t>1</w:t>
            </w:r>
          </w:p>
        </w:tc>
        <w:tc>
          <w:tcPr>
            <w:tcW w:w="3576" w:type="dxa"/>
            <w:shd w:val="clear" w:color="auto" w:fill="auto"/>
          </w:tcPr>
          <w:p w:rsidR="009A68DF" w:rsidRPr="00D229D1" w:rsidRDefault="009A68DF" w:rsidP="004D48A8">
            <w:pPr>
              <w:jc w:val="center"/>
              <w:rPr>
                <w:sz w:val="23"/>
                <w:szCs w:val="23"/>
              </w:rPr>
            </w:pPr>
            <w:r w:rsidRPr="00D229D1">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Permanentizarea relaţiei cu organizaţiile neguvernamentale din judeţ prin intermediul grupului de discuţii:</w:t>
            </w:r>
            <w:r w:rsidRPr="00D229D1">
              <w:rPr>
                <w:b/>
                <w:sz w:val="23"/>
                <w:szCs w:val="23"/>
              </w:rPr>
              <w:t xml:space="preserve"> </w:t>
            </w:r>
            <w:hyperlink r:id="rId26" w:history="1">
              <w:r w:rsidRPr="00D229D1">
                <w:rPr>
                  <w:rStyle w:val="Hyperlink"/>
                  <w:b/>
                  <w:color w:val="auto"/>
                  <w:sz w:val="23"/>
                  <w:szCs w:val="23"/>
                </w:rPr>
                <w:t>http://groups.yahoo.com/group/ong_dambovita/</w:t>
              </w:r>
            </w:hyperlink>
            <w:r w:rsidRPr="00D229D1">
              <w:rPr>
                <w:sz w:val="23"/>
                <w:szCs w:val="23"/>
              </w:rPr>
              <w:t xml:space="preserve"> (centru virtual de resurse pentru ONG-uri - o modalitate inovativă de colaborare între acestea şi instituţiile publice din judeţ</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1</w:t>
            </w:r>
          </w:p>
        </w:tc>
        <w:tc>
          <w:tcPr>
            <w:tcW w:w="3576" w:type="dxa"/>
            <w:shd w:val="clear" w:color="auto" w:fill="auto"/>
          </w:tcPr>
          <w:p w:rsidR="009A68DF" w:rsidRPr="00D229D1" w:rsidRDefault="00F81FA3" w:rsidP="004D48A8">
            <w:pPr>
              <w:jc w:val="center"/>
              <w:rPr>
                <w:sz w:val="23"/>
                <w:szCs w:val="23"/>
              </w:rPr>
            </w:pPr>
            <w:r>
              <w:rPr>
                <w:sz w:val="23"/>
                <w:szCs w:val="23"/>
              </w:rPr>
              <w:t>1</w:t>
            </w:r>
          </w:p>
        </w:tc>
      </w:tr>
      <w:tr w:rsidR="009A68DF" w:rsidRPr="00D229D1" w:rsidTr="00E42FDC">
        <w:trPr>
          <w:trHeight w:val="70"/>
          <w:jc w:val="center"/>
        </w:trPr>
        <w:tc>
          <w:tcPr>
            <w:tcW w:w="690" w:type="dxa"/>
            <w:shd w:val="clear" w:color="auto" w:fill="auto"/>
          </w:tcPr>
          <w:p w:rsidR="009A68DF" w:rsidRPr="00D229D1" w:rsidRDefault="009A68DF" w:rsidP="00DA047D">
            <w:pPr>
              <w:numPr>
                <w:ilvl w:val="0"/>
                <w:numId w:val="2"/>
              </w:numPr>
              <w:ind w:left="227" w:firstLine="0"/>
              <w:jc w:val="center"/>
              <w:rPr>
                <w:sz w:val="23"/>
                <w:szCs w:val="23"/>
              </w:rPr>
            </w:pPr>
          </w:p>
        </w:tc>
        <w:tc>
          <w:tcPr>
            <w:tcW w:w="6355" w:type="dxa"/>
            <w:shd w:val="clear" w:color="auto" w:fill="auto"/>
            <w:vAlign w:val="center"/>
          </w:tcPr>
          <w:p w:rsidR="009A68DF" w:rsidRPr="00D229D1" w:rsidRDefault="009A68DF" w:rsidP="004D48A8">
            <w:pPr>
              <w:rPr>
                <w:sz w:val="23"/>
                <w:szCs w:val="23"/>
              </w:rPr>
            </w:pPr>
            <w:r w:rsidRPr="00D229D1">
              <w:rPr>
                <w:sz w:val="23"/>
                <w:szCs w:val="23"/>
              </w:rPr>
              <w:t>Elaborarea de materiale informative cu privire la oportunităţile de finanţare din fonduri europene (PNDR, Fonduri Structurale)</w:t>
            </w:r>
          </w:p>
        </w:tc>
        <w:tc>
          <w:tcPr>
            <w:tcW w:w="2463" w:type="dxa"/>
            <w:shd w:val="clear" w:color="auto" w:fill="auto"/>
          </w:tcPr>
          <w:p w:rsidR="009A68DF" w:rsidRPr="00D229D1" w:rsidRDefault="009A68DF" w:rsidP="004D48A8">
            <w:pPr>
              <w:jc w:val="center"/>
              <w:rPr>
                <w:sz w:val="23"/>
                <w:szCs w:val="23"/>
              </w:rPr>
            </w:pPr>
            <w:r w:rsidRPr="00D229D1">
              <w:rPr>
                <w:sz w:val="23"/>
                <w:szCs w:val="23"/>
              </w:rPr>
              <w:t>2015</w:t>
            </w:r>
          </w:p>
          <w:p w:rsidR="009A68DF" w:rsidRPr="00D229D1" w:rsidRDefault="009A68DF" w:rsidP="004D48A8">
            <w:pPr>
              <w:jc w:val="center"/>
              <w:rPr>
                <w:sz w:val="23"/>
                <w:szCs w:val="23"/>
              </w:rPr>
            </w:pPr>
          </w:p>
        </w:tc>
        <w:tc>
          <w:tcPr>
            <w:tcW w:w="3143" w:type="dxa"/>
            <w:shd w:val="clear" w:color="auto" w:fill="auto"/>
          </w:tcPr>
          <w:p w:rsidR="009A68DF" w:rsidRPr="00D229D1" w:rsidRDefault="00F81FA3" w:rsidP="004D48A8">
            <w:pPr>
              <w:jc w:val="center"/>
              <w:rPr>
                <w:sz w:val="23"/>
                <w:szCs w:val="23"/>
              </w:rPr>
            </w:pPr>
            <w:r>
              <w:rPr>
                <w:sz w:val="23"/>
                <w:szCs w:val="23"/>
              </w:rPr>
              <w:t>1</w:t>
            </w:r>
          </w:p>
        </w:tc>
        <w:tc>
          <w:tcPr>
            <w:tcW w:w="3576" w:type="dxa"/>
            <w:shd w:val="clear" w:color="auto" w:fill="auto"/>
          </w:tcPr>
          <w:p w:rsidR="009A68DF" w:rsidRPr="00D229D1" w:rsidRDefault="00F81FA3" w:rsidP="004D48A8">
            <w:pPr>
              <w:jc w:val="center"/>
              <w:rPr>
                <w:sz w:val="23"/>
                <w:szCs w:val="23"/>
              </w:rPr>
            </w:pPr>
            <w:r>
              <w:rPr>
                <w:sz w:val="23"/>
                <w:szCs w:val="23"/>
              </w:rPr>
              <w:t>1</w:t>
            </w:r>
          </w:p>
        </w:tc>
      </w:tr>
      <w:tr w:rsidR="00E24F0C" w:rsidRPr="00D229D1" w:rsidTr="00DD09F9">
        <w:trPr>
          <w:jc w:val="center"/>
        </w:trPr>
        <w:tc>
          <w:tcPr>
            <w:tcW w:w="16227" w:type="dxa"/>
            <w:gridSpan w:val="5"/>
            <w:shd w:val="clear" w:color="auto" w:fill="auto"/>
          </w:tcPr>
          <w:p w:rsidR="00E24F0C" w:rsidRPr="00D229D1" w:rsidRDefault="00E24F0C" w:rsidP="00892793">
            <w:pPr>
              <w:jc w:val="left"/>
              <w:rPr>
                <w:sz w:val="23"/>
                <w:szCs w:val="23"/>
              </w:rPr>
            </w:pPr>
            <w:r w:rsidRPr="00D229D1">
              <w:rPr>
                <w:b/>
                <w:sz w:val="23"/>
                <w:szCs w:val="23"/>
              </w:rPr>
              <w:t>EDUCAȚIA</w:t>
            </w:r>
          </w:p>
        </w:tc>
      </w:tr>
      <w:tr w:rsidR="00E24F0C" w:rsidRPr="00D229D1" w:rsidTr="00DD09F9">
        <w:trPr>
          <w:jc w:val="center"/>
        </w:trPr>
        <w:tc>
          <w:tcPr>
            <w:tcW w:w="16227" w:type="dxa"/>
            <w:gridSpan w:val="5"/>
            <w:shd w:val="clear" w:color="auto" w:fill="auto"/>
          </w:tcPr>
          <w:p w:rsidR="00E24F0C" w:rsidRPr="00D229D1" w:rsidRDefault="00E24F0C" w:rsidP="00892793">
            <w:pPr>
              <w:jc w:val="left"/>
              <w:rPr>
                <w:b/>
                <w:sz w:val="23"/>
                <w:szCs w:val="23"/>
              </w:rPr>
            </w:pPr>
            <w:r w:rsidRPr="00D229D1">
              <w:rPr>
                <w:b/>
                <w:sz w:val="23"/>
                <w:szCs w:val="23"/>
              </w:rPr>
              <w:t xml:space="preserve">Inspectoratul Şcolar al Judeţului Dâmboviţa </w:t>
            </w:r>
          </w:p>
        </w:tc>
      </w:tr>
      <w:tr w:rsidR="009E10B9" w:rsidRPr="00D229D1" w:rsidTr="00854593">
        <w:trPr>
          <w:jc w:val="center"/>
        </w:trPr>
        <w:tc>
          <w:tcPr>
            <w:tcW w:w="690" w:type="dxa"/>
            <w:shd w:val="clear" w:color="auto" w:fill="auto"/>
          </w:tcPr>
          <w:p w:rsidR="009E10B9" w:rsidRPr="00D229D1" w:rsidRDefault="009E10B9" w:rsidP="00DA047D">
            <w:pPr>
              <w:numPr>
                <w:ilvl w:val="0"/>
                <w:numId w:val="2"/>
              </w:numPr>
              <w:ind w:left="170" w:firstLine="0"/>
              <w:jc w:val="center"/>
              <w:rPr>
                <w:color w:val="FF0000"/>
                <w:sz w:val="23"/>
                <w:szCs w:val="23"/>
              </w:rPr>
            </w:pPr>
          </w:p>
        </w:tc>
        <w:tc>
          <w:tcPr>
            <w:tcW w:w="6355" w:type="dxa"/>
            <w:shd w:val="clear" w:color="auto" w:fill="auto"/>
          </w:tcPr>
          <w:p w:rsidR="009E10B9" w:rsidRPr="00D229D1" w:rsidRDefault="009E10B9" w:rsidP="009E10B9">
            <w:pPr>
              <w:rPr>
                <w:iCs/>
                <w:sz w:val="23"/>
                <w:szCs w:val="23"/>
              </w:rPr>
            </w:pPr>
            <w:r w:rsidRPr="00D229D1">
              <w:rPr>
                <w:sz w:val="23"/>
                <w:szCs w:val="23"/>
              </w:rPr>
              <w:t>Monitorizarea modului în care unitățile de învățământ efectuează recensământul copiilor la nivelul judeţului în vederea propunerii unei prognoze corecte în următorii ani</w:t>
            </w:r>
          </w:p>
        </w:tc>
        <w:tc>
          <w:tcPr>
            <w:tcW w:w="2463" w:type="dxa"/>
            <w:shd w:val="clear" w:color="auto" w:fill="auto"/>
          </w:tcPr>
          <w:p w:rsidR="009E10B9" w:rsidRPr="00D229D1" w:rsidRDefault="009E10B9" w:rsidP="00854593">
            <w:pPr>
              <w:jc w:val="center"/>
              <w:rPr>
                <w:iCs/>
                <w:sz w:val="23"/>
                <w:szCs w:val="23"/>
              </w:rPr>
            </w:pPr>
            <w:r w:rsidRPr="00D229D1">
              <w:rPr>
                <w:iCs/>
                <w:sz w:val="23"/>
                <w:szCs w:val="23"/>
              </w:rPr>
              <w:t>2015</w:t>
            </w:r>
          </w:p>
        </w:tc>
        <w:tc>
          <w:tcPr>
            <w:tcW w:w="3143" w:type="dxa"/>
            <w:shd w:val="clear" w:color="auto" w:fill="auto"/>
          </w:tcPr>
          <w:p w:rsidR="009E10B9" w:rsidRPr="00D229D1" w:rsidRDefault="009E10B9" w:rsidP="00F65126">
            <w:pPr>
              <w:jc w:val="center"/>
              <w:rPr>
                <w:iCs/>
                <w:sz w:val="23"/>
                <w:szCs w:val="23"/>
              </w:rPr>
            </w:pPr>
            <w:r w:rsidRPr="00D229D1">
              <w:rPr>
                <w:iCs/>
                <w:sz w:val="23"/>
                <w:szCs w:val="23"/>
              </w:rPr>
              <w:t>1</w:t>
            </w:r>
          </w:p>
        </w:tc>
        <w:tc>
          <w:tcPr>
            <w:tcW w:w="3576" w:type="dxa"/>
            <w:shd w:val="clear" w:color="auto" w:fill="auto"/>
          </w:tcPr>
          <w:p w:rsidR="009E10B9" w:rsidRPr="00D229D1" w:rsidRDefault="009E10B9" w:rsidP="00F65126">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Campanii de informare a părinţilor privind importanţa frecventării grădiniţei şi a clasei pregătitoare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F81FA3" w:rsidP="00854593">
            <w:pPr>
              <w:jc w:val="center"/>
              <w:rPr>
                <w:iCs/>
                <w:sz w:val="23"/>
                <w:szCs w:val="23"/>
              </w:rPr>
            </w:pPr>
            <w:r w:rsidRPr="00F81FA3">
              <w:rPr>
                <w:iCs/>
                <w:sz w:val="23"/>
                <w:szCs w:val="23"/>
              </w:rPr>
              <w:t xml:space="preserve">1 acțiune/ </w:t>
            </w:r>
            <w:r w:rsidR="00D970DD" w:rsidRPr="00D229D1">
              <w:rPr>
                <w:iCs/>
                <w:sz w:val="23"/>
                <w:szCs w:val="23"/>
              </w:rPr>
              <w:t>3</w:t>
            </w:r>
            <w:r>
              <w:rPr>
                <w:iCs/>
                <w:sz w:val="23"/>
                <w:szCs w:val="23"/>
              </w:rPr>
              <w:t xml:space="preserve"> campanii</w:t>
            </w:r>
          </w:p>
        </w:tc>
        <w:tc>
          <w:tcPr>
            <w:tcW w:w="3576" w:type="dxa"/>
            <w:shd w:val="clear" w:color="auto" w:fill="auto"/>
          </w:tcPr>
          <w:p w:rsidR="00D970DD" w:rsidRPr="00D229D1" w:rsidRDefault="00F81FA3" w:rsidP="00854593">
            <w:pPr>
              <w:jc w:val="center"/>
              <w:rPr>
                <w:iCs/>
                <w:sz w:val="23"/>
                <w:szCs w:val="23"/>
              </w:rPr>
            </w:pPr>
            <w:r w:rsidRPr="00F81FA3">
              <w:rPr>
                <w:iCs/>
                <w:sz w:val="23"/>
                <w:szCs w:val="23"/>
              </w:rPr>
              <w:t>1 acțiune/ 3 campanii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bCs/>
                <w:sz w:val="23"/>
                <w:szCs w:val="23"/>
              </w:rPr>
              <w:t xml:space="preserve">Campanii de popularizare în comunitate a programului </w:t>
            </w:r>
            <w:r w:rsidRPr="00D229D1">
              <w:rPr>
                <w:bCs/>
                <w:i/>
                <w:sz w:val="23"/>
                <w:szCs w:val="23"/>
              </w:rPr>
              <w:t>Grădiniţa de vară –Grădiniţa de vacanță</w:t>
            </w:r>
          </w:p>
          <w:p w:rsidR="00D970DD" w:rsidRPr="00D229D1" w:rsidRDefault="00D970DD" w:rsidP="009E10B9">
            <w:pPr>
              <w:rPr>
                <w:sz w:val="23"/>
                <w:szCs w:val="23"/>
              </w:rPr>
            </w:pPr>
            <w:r w:rsidRPr="00D229D1">
              <w:rPr>
                <w:sz w:val="23"/>
                <w:szCs w:val="23"/>
              </w:rPr>
              <w:t>Organizarea unor „Ateliere de vară” în regim de voluntariat cu copiii  care nu au frecventat  sau nu frecventează cu regularitate grădiniţa  şi care urmează a se înscrie în clasa pregătitoare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Consilierea părinţilor în vederea înscrierii copiilor în grădiniţă şi în clasa pregătitoare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Asigurarea de oferte educaţionale relevante pentru segmentele vulnerabile ale populaţiei – copii și elevi romi, copii și elevi din medii sociale şi economice dezavantajate, copii şi elevi cu nevoi speciale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vAlign w:val="center"/>
          </w:tcPr>
          <w:p w:rsidR="00D970DD" w:rsidRPr="00D229D1" w:rsidRDefault="00D970DD" w:rsidP="009E10B9">
            <w:pPr>
              <w:rPr>
                <w:sz w:val="23"/>
                <w:szCs w:val="23"/>
              </w:rPr>
            </w:pPr>
            <w:r w:rsidRPr="00D229D1">
              <w:rPr>
                <w:sz w:val="23"/>
                <w:szCs w:val="23"/>
              </w:rPr>
              <w:t>Acordarea de locuri subvenţionate în licee pentru elevii de etnie romă</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creării unui mediu educaţional atractiv pentru preşcolari şi elevi</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 xml:space="preserve">Monitorizarea implementării programului </w:t>
            </w:r>
            <w:r w:rsidRPr="00D229D1">
              <w:rPr>
                <w:i/>
                <w:sz w:val="23"/>
                <w:szCs w:val="23"/>
              </w:rPr>
              <w:t>A doua şansă</w:t>
            </w:r>
            <w:r w:rsidRPr="00D229D1">
              <w:rPr>
                <w:sz w:val="23"/>
                <w:szCs w:val="23"/>
              </w:rPr>
              <w:t xml:space="preserve"> pentru învăţământul primar</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F81FA3" w:rsidP="00F81FA3">
            <w:pPr>
              <w:jc w:val="center"/>
              <w:rPr>
                <w:iCs/>
                <w:sz w:val="23"/>
                <w:szCs w:val="23"/>
              </w:rPr>
            </w:pPr>
            <w:r w:rsidRPr="00F81FA3">
              <w:rPr>
                <w:iCs/>
                <w:sz w:val="23"/>
                <w:szCs w:val="23"/>
              </w:rPr>
              <w:t xml:space="preserve">1 acțiune/ </w:t>
            </w:r>
            <w:r>
              <w:rPr>
                <w:iCs/>
                <w:sz w:val="23"/>
                <w:szCs w:val="23"/>
              </w:rPr>
              <w:t>2 implementări</w:t>
            </w:r>
          </w:p>
        </w:tc>
        <w:tc>
          <w:tcPr>
            <w:tcW w:w="3576" w:type="dxa"/>
            <w:shd w:val="clear" w:color="auto" w:fill="auto"/>
          </w:tcPr>
          <w:p w:rsidR="00D970DD" w:rsidRPr="00D229D1" w:rsidRDefault="00F81FA3" w:rsidP="00854593">
            <w:pPr>
              <w:jc w:val="center"/>
              <w:rPr>
                <w:iCs/>
                <w:sz w:val="23"/>
                <w:szCs w:val="23"/>
              </w:rPr>
            </w:pPr>
            <w:r w:rsidRPr="00F81FA3">
              <w:rPr>
                <w:iCs/>
                <w:sz w:val="23"/>
                <w:szCs w:val="23"/>
              </w:rPr>
              <w:t>1 acțiune/ 2 implementări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utilizării soft-urilor educaţionale şi a platformelor de e-learning, inclusiv AeL, în procesul de predare-învăţare-evaluare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iCs/>
                <w:sz w:val="23"/>
                <w:szCs w:val="23"/>
              </w:rPr>
            </w:pPr>
            <w:r w:rsidRPr="00D229D1">
              <w:rPr>
                <w:sz w:val="23"/>
                <w:szCs w:val="23"/>
              </w:rPr>
              <w:t>Implementarea la nivelul şcolilor a strategiei de prevenire a abandonului şcolar în unităţile de învăţământ situate în zone dezavantajate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derulării unor programe de prevenire a abandonului şcolar/a absenteismului în unităţile şcolare în care există cabinete de asistenţă psiho-pedagogică, a unor programe de sprijin pentru  elevii ai căror părinţi sunt plecaţi din ţară sau care au tendinţe de absenteism major</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p w:rsidR="00D970DD" w:rsidRPr="00D229D1" w:rsidRDefault="00D970DD" w:rsidP="00854593">
            <w:pPr>
              <w:jc w:val="center"/>
              <w:rPr>
                <w:iCs/>
                <w:sz w:val="23"/>
                <w:szCs w:val="23"/>
              </w:rPr>
            </w:pP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p w:rsidR="00D970DD" w:rsidRPr="00D229D1" w:rsidRDefault="00D970DD" w:rsidP="00854593">
            <w:pPr>
              <w:jc w:val="center"/>
              <w:rPr>
                <w:iCs/>
                <w:sz w:val="23"/>
                <w:szCs w:val="23"/>
              </w:rPr>
            </w:pP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Sprijinirea derulării programelor de consiliere şi orientare pentru copii / elevi în vederea dezvoltării dimensiunilor atitudinale şi valorice ale personalităţii elevilor, cultivarea încrederii în sine şi în ceilalţi, valorizarea relaţiilor interpersonale, implicarea în luarea deciziilor etc.</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activităţii de consiliere individuală a elevilor  care  absentează  nemotivat  şi a părinţilor  acestora</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modului de asigurare a sustenabilităţii programului “Şcoala după şcoală” în şcolile care au fost incluse în proiectul POSDRU ID 64110 ”Şcoli şi comunităţi în acţiune pentru prevenirea părăsirii timpurii a şcolii”</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Footer"/>
              <w:tabs>
                <w:tab w:val="left" w:pos="720"/>
              </w:tabs>
              <w:jc w:val="both"/>
              <w:rPr>
                <w:rFonts w:ascii="Times New Roman" w:hAnsi="Times New Roman"/>
                <w:sz w:val="23"/>
                <w:szCs w:val="23"/>
                <w:lang w:val="ro-RO" w:eastAsia="ro-RO"/>
              </w:rPr>
            </w:pPr>
            <w:r w:rsidRPr="00D107D6">
              <w:rPr>
                <w:rFonts w:ascii="Times New Roman" w:hAnsi="Times New Roman"/>
                <w:sz w:val="23"/>
                <w:szCs w:val="23"/>
                <w:lang w:val="ro-RO" w:eastAsia="ro-RO"/>
              </w:rPr>
              <w:t>Monitorizarea parteneriatelor derulate la nivel local şcoală – familie - elev, şcoală-autorităţi locale privind  responsabilităţile  pe  linia asigurării succesului şcolar şi a unei frecvenţe corespunzătoare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F81FA3" w:rsidP="00F81FA3">
            <w:pPr>
              <w:jc w:val="center"/>
              <w:rPr>
                <w:iCs/>
                <w:sz w:val="23"/>
                <w:szCs w:val="23"/>
              </w:rPr>
            </w:pPr>
            <w:r w:rsidRPr="00F81FA3">
              <w:rPr>
                <w:iCs/>
                <w:sz w:val="23"/>
                <w:szCs w:val="23"/>
              </w:rPr>
              <w:t xml:space="preserve">1 acțiune/ </w:t>
            </w:r>
            <w:r w:rsidR="00D970DD" w:rsidRPr="00D229D1">
              <w:rPr>
                <w:iCs/>
                <w:sz w:val="23"/>
                <w:szCs w:val="23"/>
              </w:rPr>
              <w:t>4</w:t>
            </w:r>
            <w:r>
              <w:rPr>
                <w:iCs/>
                <w:sz w:val="23"/>
                <w:szCs w:val="23"/>
              </w:rPr>
              <w:t xml:space="preserve"> monitorizări</w:t>
            </w:r>
          </w:p>
        </w:tc>
        <w:tc>
          <w:tcPr>
            <w:tcW w:w="3576" w:type="dxa"/>
            <w:shd w:val="clear" w:color="auto" w:fill="auto"/>
          </w:tcPr>
          <w:p w:rsidR="00D970DD" w:rsidRPr="00D229D1" w:rsidRDefault="0085063B" w:rsidP="00854593">
            <w:pPr>
              <w:jc w:val="center"/>
              <w:rPr>
                <w:iCs/>
                <w:sz w:val="23"/>
                <w:szCs w:val="23"/>
              </w:rPr>
            </w:pPr>
            <w:r w:rsidRPr="0085063B">
              <w:rPr>
                <w:iCs/>
                <w:sz w:val="23"/>
                <w:szCs w:val="23"/>
              </w:rPr>
              <w:t>1 acțiune/ 4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utilizării în cadrul lecţiilor a unor strategii de lucru diferenţiat, adecvate nevoilor fiecărui elev</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calităţii evaluării:</w:t>
            </w:r>
          </w:p>
          <w:p w:rsidR="00D970DD" w:rsidRPr="00D229D1" w:rsidRDefault="00D970DD" w:rsidP="009E10B9">
            <w:pPr>
              <w:rPr>
                <w:sz w:val="23"/>
                <w:szCs w:val="23"/>
              </w:rPr>
            </w:pPr>
            <w:r w:rsidRPr="00D229D1">
              <w:rPr>
                <w:sz w:val="23"/>
                <w:szCs w:val="23"/>
              </w:rPr>
              <w:t>- în faza iniţială, în vederea stabilirii diagnosticului şi a formei de şcolarizare;</w:t>
            </w:r>
          </w:p>
          <w:p w:rsidR="00D970DD" w:rsidRPr="00D229D1" w:rsidRDefault="00D970DD" w:rsidP="009E10B9">
            <w:pPr>
              <w:rPr>
                <w:sz w:val="23"/>
                <w:szCs w:val="23"/>
              </w:rPr>
            </w:pPr>
            <w:r w:rsidRPr="00D229D1">
              <w:rPr>
                <w:sz w:val="23"/>
                <w:szCs w:val="23"/>
              </w:rPr>
              <w:t>- evaluarea continuă, periodică, pentru a urmări dezvoltarea copilului şi a interveni la timp şi eficient</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85063B" w:rsidP="0085063B">
            <w:pPr>
              <w:jc w:val="center"/>
              <w:rPr>
                <w:iCs/>
                <w:sz w:val="23"/>
                <w:szCs w:val="23"/>
              </w:rPr>
            </w:pPr>
            <w:r w:rsidRPr="0085063B">
              <w:rPr>
                <w:iCs/>
                <w:sz w:val="23"/>
                <w:szCs w:val="23"/>
              </w:rPr>
              <w:t xml:space="preserve">1 acțiune/ </w:t>
            </w:r>
            <w:r>
              <w:rPr>
                <w:iCs/>
                <w:sz w:val="23"/>
                <w:szCs w:val="23"/>
              </w:rPr>
              <w:t xml:space="preserve">2 </w:t>
            </w:r>
            <w:r w:rsidRPr="0085063B">
              <w:rPr>
                <w:iCs/>
                <w:sz w:val="23"/>
                <w:szCs w:val="23"/>
              </w:rPr>
              <w:t>monitorizări</w:t>
            </w:r>
          </w:p>
        </w:tc>
        <w:tc>
          <w:tcPr>
            <w:tcW w:w="3576" w:type="dxa"/>
            <w:shd w:val="clear" w:color="auto" w:fill="auto"/>
          </w:tcPr>
          <w:p w:rsidR="00D970DD" w:rsidRPr="00D229D1" w:rsidRDefault="0085063B" w:rsidP="00854593">
            <w:pPr>
              <w:jc w:val="center"/>
              <w:rPr>
                <w:iCs/>
                <w:sz w:val="23"/>
                <w:szCs w:val="23"/>
              </w:rPr>
            </w:pPr>
            <w:r w:rsidRPr="0085063B">
              <w:rPr>
                <w:iCs/>
                <w:sz w:val="23"/>
                <w:szCs w:val="23"/>
              </w:rPr>
              <w:t>1 acțiune/ 2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desfăşurării de activităţi  atractive, extracurriculare,   adecvate nevoilor reale ale elevilor, pentru creşterea motivaţiei de învăţare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Fundamentarea ofertei educaţionale pentru învăţământul profesional  la liceele tehnologice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Analiza opţiunilor şcolare - profesionale ale elevilor clasei a VIII-a în vederea fundamentării planului de şcolarizare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Realizarea studiului  „Opţiunea şcolară şi profesională a elevilor, factor important în elaborarea planului de şcolarizare”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widowControl w:val="0"/>
              <w:autoSpaceDE w:val="0"/>
              <w:autoSpaceDN w:val="0"/>
              <w:adjustRightInd w:val="0"/>
              <w:rPr>
                <w:sz w:val="23"/>
                <w:szCs w:val="23"/>
              </w:rPr>
            </w:pPr>
            <w:r w:rsidRPr="00D229D1">
              <w:rPr>
                <w:sz w:val="23"/>
                <w:szCs w:val="23"/>
              </w:rPr>
              <w:t>Elaborarea Ghidului privind reţeaua  şcolară, pentru  absolvenţii învăţământului obligatoriu</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widowControl w:val="0"/>
              <w:autoSpaceDE w:val="0"/>
              <w:autoSpaceDN w:val="0"/>
              <w:adjustRightInd w:val="0"/>
              <w:rPr>
                <w:sz w:val="23"/>
                <w:szCs w:val="23"/>
              </w:rPr>
            </w:pPr>
            <w:r w:rsidRPr="00D229D1">
              <w:rPr>
                <w:sz w:val="23"/>
                <w:szCs w:val="23"/>
              </w:rPr>
              <w:t xml:space="preserve">Organizarea </w:t>
            </w:r>
            <w:r w:rsidRPr="00D229D1">
              <w:rPr>
                <w:i/>
                <w:sz w:val="23"/>
                <w:szCs w:val="23"/>
              </w:rPr>
              <w:t xml:space="preserve">Târgului ofertelor educaţionale </w:t>
            </w:r>
            <w:r w:rsidRPr="00D229D1">
              <w:rPr>
                <w:bCs/>
                <w:i/>
                <w:sz w:val="23"/>
                <w:szCs w:val="23"/>
              </w:rPr>
              <w:t>Cariera 2015</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BodyText"/>
              <w:spacing w:after="0"/>
              <w:rPr>
                <w:sz w:val="23"/>
                <w:szCs w:val="23"/>
                <w:lang w:val="ro-RO"/>
              </w:rPr>
            </w:pPr>
            <w:r w:rsidRPr="00D107D6">
              <w:rPr>
                <w:sz w:val="23"/>
                <w:szCs w:val="23"/>
                <w:lang w:val="ro-RO"/>
              </w:rPr>
              <w:t>Monitorizarea utilizării echipamentelor primite prin Proiectele Phare TVET</w:t>
            </w:r>
          </w:p>
          <w:p w:rsidR="009215A1" w:rsidRPr="00D107D6" w:rsidRDefault="009215A1" w:rsidP="009E10B9">
            <w:pPr>
              <w:pStyle w:val="BodyText"/>
              <w:spacing w:after="0"/>
              <w:rPr>
                <w:sz w:val="23"/>
                <w:szCs w:val="23"/>
                <w:lang w:val="ro-RO"/>
              </w:rPr>
            </w:pP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BodyText"/>
              <w:spacing w:after="0"/>
              <w:ind w:left="12"/>
              <w:rPr>
                <w:sz w:val="23"/>
                <w:szCs w:val="23"/>
                <w:lang w:val="ro-RO"/>
              </w:rPr>
            </w:pPr>
            <w:r w:rsidRPr="00D107D6">
              <w:rPr>
                <w:sz w:val="23"/>
                <w:szCs w:val="23"/>
                <w:lang w:val="ro-RO"/>
              </w:rPr>
              <w:t>Monitorizarea situaţiei absolvenţilor învăţământului profesional, a inserţiei profesionale, de către I.S.J pe baza informaţiilor oferite de unităţile şcolare.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BodyText"/>
              <w:spacing w:after="0"/>
              <w:rPr>
                <w:sz w:val="23"/>
                <w:szCs w:val="23"/>
                <w:lang w:val="ro-RO"/>
              </w:rPr>
            </w:pPr>
            <w:r w:rsidRPr="00D107D6">
              <w:rPr>
                <w:sz w:val="23"/>
                <w:szCs w:val="23"/>
                <w:lang w:val="ro-RO"/>
              </w:rPr>
              <w:t>Monitorizarea modului de implicare a unităţilor de învăţământ în ceea ce priveşte îmbunătăţirea competenţelor lingvistice ale elevilor atât în limba română cât şi în limbi de circulaţie internaţională, a dezvoltării spiritului antreprenorial.</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5903D5" w:rsidRPr="00D229D1" w:rsidTr="00854593">
        <w:trPr>
          <w:jc w:val="center"/>
        </w:trPr>
        <w:tc>
          <w:tcPr>
            <w:tcW w:w="690" w:type="dxa"/>
            <w:shd w:val="clear" w:color="auto" w:fill="auto"/>
          </w:tcPr>
          <w:p w:rsidR="005903D5" w:rsidRPr="00D229D1" w:rsidRDefault="005903D5" w:rsidP="005903D5">
            <w:pPr>
              <w:numPr>
                <w:ilvl w:val="0"/>
                <w:numId w:val="2"/>
              </w:numPr>
              <w:ind w:left="170" w:firstLine="0"/>
              <w:jc w:val="center"/>
              <w:rPr>
                <w:color w:val="FF0000"/>
                <w:sz w:val="23"/>
                <w:szCs w:val="23"/>
              </w:rPr>
            </w:pPr>
          </w:p>
        </w:tc>
        <w:tc>
          <w:tcPr>
            <w:tcW w:w="6355" w:type="dxa"/>
            <w:shd w:val="clear" w:color="auto" w:fill="auto"/>
          </w:tcPr>
          <w:p w:rsidR="005903D5" w:rsidRPr="00D229D1" w:rsidRDefault="005903D5" w:rsidP="005903D5">
            <w:pPr>
              <w:rPr>
                <w:sz w:val="23"/>
                <w:szCs w:val="23"/>
              </w:rPr>
            </w:pPr>
            <w:r w:rsidRPr="00D229D1">
              <w:rPr>
                <w:sz w:val="23"/>
                <w:szCs w:val="23"/>
              </w:rPr>
              <w:t>Derularea de activităţi de consiliere şi orientare a carierei elevilor nivelului  4 de calificare, din învăţământul profesional şi tehnic, pentru asigurarea sustenabilităţii proiectului POSDRU „Pas cu pas spre viaţa activă”</w:t>
            </w:r>
          </w:p>
        </w:tc>
        <w:tc>
          <w:tcPr>
            <w:tcW w:w="2463" w:type="dxa"/>
            <w:shd w:val="clear" w:color="auto" w:fill="auto"/>
          </w:tcPr>
          <w:p w:rsidR="005903D5" w:rsidRPr="00D229D1" w:rsidRDefault="005903D5" w:rsidP="005903D5">
            <w:pPr>
              <w:jc w:val="center"/>
              <w:rPr>
                <w:iCs/>
                <w:sz w:val="23"/>
                <w:szCs w:val="23"/>
              </w:rPr>
            </w:pPr>
            <w:r w:rsidRPr="00D229D1">
              <w:rPr>
                <w:iCs/>
                <w:sz w:val="23"/>
                <w:szCs w:val="23"/>
              </w:rPr>
              <w:t>2015</w:t>
            </w:r>
          </w:p>
        </w:tc>
        <w:tc>
          <w:tcPr>
            <w:tcW w:w="3143" w:type="dxa"/>
            <w:shd w:val="clear" w:color="auto" w:fill="auto"/>
          </w:tcPr>
          <w:p w:rsidR="005903D5" w:rsidRDefault="005903D5" w:rsidP="005903D5">
            <w:r>
              <w:rPr>
                <w:iCs/>
                <w:sz w:val="23"/>
                <w:szCs w:val="23"/>
              </w:rPr>
              <w:t xml:space="preserve">          </w:t>
            </w:r>
            <w:r w:rsidRPr="00D53C6E">
              <w:rPr>
                <w:iCs/>
                <w:sz w:val="23"/>
                <w:szCs w:val="23"/>
              </w:rPr>
              <w:t xml:space="preserve">1 acțiune/ 2 </w:t>
            </w:r>
            <w:r>
              <w:rPr>
                <w:iCs/>
                <w:sz w:val="23"/>
                <w:szCs w:val="23"/>
              </w:rPr>
              <w:t>activități</w:t>
            </w:r>
          </w:p>
        </w:tc>
        <w:tc>
          <w:tcPr>
            <w:tcW w:w="3576" w:type="dxa"/>
            <w:shd w:val="clear" w:color="auto" w:fill="auto"/>
          </w:tcPr>
          <w:p w:rsidR="005903D5" w:rsidRDefault="005903D5" w:rsidP="005903D5">
            <w:r>
              <w:rPr>
                <w:iCs/>
                <w:sz w:val="23"/>
                <w:szCs w:val="23"/>
              </w:rPr>
              <w:t xml:space="preserve">           </w:t>
            </w:r>
            <w:r w:rsidRPr="00D53C6E">
              <w:rPr>
                <w:iCs/>
                <w:sz w:val="23"/>
                <w:szCs w:val="23"/>
              </w:rPr>
              <w:t xml:space="preserve">1 acțiune/ 2 </w:t>
            </w:r>
            <w:r w:rsidRPr="005903D5">
              <w:rPr>
                <w:iCs/>
                <w:sz w:val="23"/>
                <w:szCs w:val="23"/>
              </w:rPr>
              <w:t>activități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Organizarea şi desfăşurarea examenului de bacalaureat</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5903D5" w:rsidP="00854593">
            <w:pPr>
              <w:jc w:val="center"/>
              <w:rPr>
                <w:iCs/>
                <w:sz w:val="23"/>
                <w:szCs w:val="23"/>
              </w:rPr>
            </w:pPr>
            <w:r w:rsidRPr="005903D5">
              <w:rPr>
                <w:iCs/>
                <w:sz w:val="23"/>
                <w:szCs w:val="23"/>
              </w:rPr>
              <w:t xml:space="preserve">          1 acțiune/</w:t>
            </w:r>
            <w:r w:rsidR="00D970DD" w:rsidRPr="00D229D1">
              <w:rPr>
                <w:iCs/>
                <w:sz w:val="23"/>
                <w:szCs w:val="23"/>
              </w:rPr>
              <w:t>2</w:t>
            </w:r>
            <w:r>
              <w:rPr>
                <w:iCs/>
                <w:sz w:val="23"/>
                <w:szCs w:val="23"/>
              </w:rPr>
              <w:t xml:space="preserve"> ex</w:t>
            </w:r>
          </w:p>
        </w:tc>
        <w:tc>
          <w:tcPr>
            <w:tcW w:w="3576" w:type="dxa"/>
            <w:shd w:val="clear" w:color="auto" w:fill="auto"/>
          </w:tcPr>
          <w:p w:rsidR="00D970DD" w:rsidRPr="00D229D1" w:rsidRDefault="005903D5" w:rsidP="00854593">
            <w:pPr>
              <w:jc w:val="center"/>
              <w:rPr>
                <w:iCs/>
                <w:sz w:val="23"/>
                <w:szCs w:val="23"/>
              </w:rPr>
            </w:pPr>
            <w:r w:rsidRPr="005903D5">
              <w:rPr>
                <w:iCs/>
                <w:sz w:val="23"/>
                <w:szCs w:val="23"/>
              </w:rPr>
              <w:t xml:space="preserve">          1 acțiune/</w:t>
            </w:r>
            <w:r w:rsidR="00D970DD" w:rsidRPr="00D229D1">
              <w:rPr>
                <w:iCs/>
                <w:sz w:val="23"/>
                <w:szCs w:val="23"/>
              </w:rPr>
              <w:t>2</w:t>
            </w:r>
            <w:r>
              <w:rPr>
                <w:iCs/>
                <w:sz w:val="23"/>
                <w:szCs w:val="23"/>
              </w:rPr>
              <w:t xml:space="preserve"> ex</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evaluării psiho-pedagogice a copiilor în vederea evitării segregării sau a discriminării prin orientarea nejustificată către învăţământul special</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Sprijinirea acţiunii de adaptare curriculară, respectiv de elaborare a unor planuri educaţionale individuale pentru învăţare şi evaluare diferenţiată, pentru elevii cu dificultăţi de învăţare/ cerinţe educaţionale speciale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Evaluarea iniţială şi de progres pentru elevii incluşi în programul de integrare şcolară cu sprijin educaţional</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5903D5" w:rsidRPr="00D229D1" w:rsidTr="00854593">
        <w:trPr>
          <w:jc w:val="center"/>
        </w:trPr>
        <w:tc>
          <w:tcPr>
            <w:tcW w:w="690" w:type="dxa"/>
            <w:shd w:val="clear" w:color="auto" w:fill="auto"/>
          </w:tcPr>
          <w:p w:rsidR="005903D5" w:rsidRPr="00D229D1" w:rsidRDefault="005903D5" w:rsidP="005903D5">
            <w:pPr>
              <w:numPr>
                <w:ilvl w:val="0"/>
                <w:numId w:val="2"/>
              </w:numPr>
              <w:ind w:left="170" w:firstLine="0"/>
              <w:jc w:val="center"/>
              <w:rPr>
                <w:color w:val="FF0000"/>
                <w:sz w:val="23"/>
                <w:szCs w:val="23"/>
              </w:rPr>
            </w:pPr>
          </w:p>
        </w:tc>
        <w:tc>
          <w:tcPr>
            <w:tcW w:w="6355" w:type="dxa"/>
            <w:shd w:val="clear" w:color="auto" w:fill="auto"/>
          </w:tcPr>
          <w:p w:rsidR="005903D5" w:rsidRPr="00D229D1" w:rsidRDefault="005903D5" w:rsidP="005903D5">
            <w:pPr>
              <w:rPr>
                <w:sz w:val="23"/>
                <w:szCs w:val="23"/>
              </w:rPr>
            </w:pPr>
            <w:r w:rsidRPr="00D229D1">
              <w:rPr>
                <w:sz w:val="23"/>
                <w:szCs w:val="23"/>
              </w:rPr>
              <w:t xml:space="preserve">Monitorizarea programelor de sprijin pentru elevii aflaţi în situaţii de risc, activităţi suplimentare de consiliere şi pregătire a elevilor cu CES, a aplicării de către cadrele didactice a achiziţiilor dobândite la cursurile de formare din </w:t>
            </w:r>
            <w:r w:rsidRPr="00D229D1">
              <w:rPr>
                <w:bCs/>
                <w:sz w:val="23"/>
                <w:szCs w:val="23"/>
              </w:rPr>
              <w:t xml:space="preserve">proiectului strategic POSDRU ID 63199 </w:t>
            </w:r>
            <w:r w:rsidRPr="00D229D1">
              <w:rPr>
                <w:bCs/>
                <w:i/>
                <w:sz w:val="23"/>
                <w:szCs w:val="23"/>
              </w:rPr>
              <w:t>Şcoala românească – mediu incluziv</w:t>
            </w:r>
          </w:p>
        </w:tc>
        <w:tc>
          <w:tcPr>
            <w:tcW w:w="2463" w:type="dxa"/>
            <w:shd w:val="clear" w:color="auto" w:fill="auto"/>
          </w:tcPr>
          <w:p w:rsidR="005903D5" w:rsidRPr="00D229D1" w:rsidRDefault="005903D5" w:rsidP="005903D5">
            <w:pPr>
              <w:jc w:val="center"/>
              <w:rPr>
                <w:iCs/>
                <w:sz w:val="23"/>
                <w:szCs w:val="23"/>
              </w:rPr>
            </w:pPr>
            <w:r w:rsidRPr="00D229D1">
              <w:rPr>
                <w:iCs/>
                <w:sz w:val="23"/>
                <w:szCs w:val="23"/>
              </w:rPr>
              <w:t>2015</w:t>
            </w:r>
          </w:p>
        </w:tc>
        <w:tc>
          <w:tcPr>
            <w:tcW w:w="3143" w:type="dxa"/>
            <w:shd w:val="clear" w:color="auto" w:fill="auto"/>
          </w:tcPr>
          <w:p w:rsidR="005903D5" w:rsidRPr="005903D5" w:rsidRDefault="005903D5" w:rsidP="005903D5">
            <w:pPr>
              <w:jc w:val="center"/>
              <w:rPr>
                <w:iCs/>
                <w:sz w:val="23"/>
                <w:szCs w:val="23"/>
              </w:rPr>
            </w:pPr>
            <w:r w:rsidRPr="005903D5">
              <w:rPr>
                <w:iCs/>
                <w:sz w:val="23"/>
                <w:szCs w:val="23"/>
              </w:rPr>
              <w:t>1 acțiune/ 2 monitorizări</w:t>
            </w:r>
          </w:p>
        </w:tc>
        <w:tc>
          <w:tcPr>
            <w:tcW w:w="3576" w:type="dxa"/>
            <w:shd w:val="clear" w:color="auto" w:fill="auto"/>
          </w:tcPr>
          <w:p w:rsidR="005903D5" w:rsidRPr="005903D5" w:rsidRDefault="005903D5" w:rsidP="005903D5">
            <w:pPr>
              <w:jc w:val="center"/>
              <w:rPr>
                <w:iCs/>
                <w:sz w:val="23"/>
                <w:szCs w:val="23"/>
              </w:rPr>
            </w:pPr>
            <w:r w:rsidRPr="005903D5">
              <w:rPr>
                <w:iCs/>
                <w:sz w:val="23"/>
                <w:szCs w:val="23"/>
              </w:rPr>
              <w:t>1 acțiune/ 2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B914E4">
            <w:pPr>
              <w:autoSpaceDE w:val="0"/>
              <w:autoSpaceDN w:val="0"/>
              <w:adjustRightInd w:val="0"/>
              <w:rPr>
                <w:sz w:val="23"/>
                <w:szCs w:val="23"/>
                <w:lang w:eastAsia="ro-RO"/>
              </w:rPr>
            </w:pPr>
            <w:r w:rsidRPr="00D229D1">
              <w:rPr>
                <w:sz w:val="23"/>
                <w:szCs w:val="23"/>
                <w:lang w:eastAsia="ro-RO"/>
              </w:rPr>
              <w:t>Organizarea, coordonarea, reglementarea şi controlul circulaţiei informaţiei la nivelul inspectoratului şcolar şi în teritoriu prin postarea informaţiilor de interes pentru şcoli şi cadre didactice pe site-ul ISJ Dâmboviţa, organizarea de dezbateri la nivelul cercurilor pedagogice, în cadrul şedinţelor cu directorii</w:t>
            </w:r>
          </w:p>
          <w:p w:rsidR="009215A1" w:rsidRPr="00D229D1" w:rsidRDefault="009215A1" w:rsidP="00B914E4">
            <w:pPr>
              <w:autoSpaceDE w:val="0"/>
              <w:autoSpaceDN w:val="0"/>
              <w:adjustRightInd w:val="0"/>
              <w:rPr>
                <w:sz w:val="23"/>
                <w:szCs w:val="23"/>
                <w:lang w:eastAsia="ro-RO"/>
              </w:rPr>
            </w:pP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pStyle w:val="Default"/>
              <w:jc w:val="both"/>
              <w:rPr>
                <w:color w:val="auto"/>
                <w:sz w:val="23"/>
                <w:szCs w:val="23"/>
              </w:rPr>
            </w:pPr>
            <w:r w:rsidRPr="00D229D1">
              <w:rPr>
                <w:color w:val="auto"/>
                <w:sz w:val="23"/>
                <w:szCs w:val="23"/>
              </w:rPr>
              <w:t>Îndrumarea şi consilierea directorilor de unităţi de învăţământ preuniversitar cu privire la implementarea metodologiilor subsecvente Legii 1/2011, a dispoziţiilor şi recomandărilor M.E.C.S.</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B914E4">
            <w:pPr>
              <w:autoSpaceDE w:val="0"/>
              <w:autoSpaceDN w:val="0"/>
              <w:adjustRightInd w:val="0"/>
              <w:rPr>
                <w:sz w:val="23"/>
                <w:szCs w:val="23"/>
                <w:lang w:eastAsia="ro-RO"/>
              </w:rPr>
            </w:pPr>
            <w:r w:rsidRPr="00D229D1">
              <w:rPr>
                <w:sz w:val="23"/>
                <w:szCs w:val="23"/>
                <w:lang w:eastAsia="ro-RO"/>
              </w:rPr>
              <w:t>Publicarea listei posturilor/ catedrelor, organizarea concursurilor de angajare pe post/ catedră şi încadrarea cu personal didactic conform legislaţiei în vigoare şi conform calendarului mobilităţii personalului didactic.</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autoSpaceDE w:val="0"/>
              <w:autoSpaceDN w:val="0"/>
              <w:adjustRightInd w:val="0"/>
              <w:rPr>
                <w:sz w:val="23"/>
                <w:szCs w:val="23"/>
                <w:lang w:eastAsia="ro-RO"/>
              </w:rPr>
            </w:pPr>
            <w:r w:rsidRPr="00D229D1">
              <w:rPr>
                <w:sz w:val="23"/>
                <w:szCs w:val="23"/>
                <w:lang w:eastAsia="ro-RO"/>
              </w:rPr>
              <w:t>Promovarea acţiunilor de interes desfăşurate de Inspectoratul Şcolar</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5903D5" w:rsidRPr="00D229D1" w:rsidTr="00854593">
        <w:trPr>
          <w:jc w:val="center"/>
        </w:trPr>
        <w:tc>
          <w:tcPr>
            <w:tcW w:w="690" w:type="dxa"/>
            <w:shd w:val="clear" w:color="auto" w:fill="auto"/>
          </w:tcPr>
          <w:p w:rsidR="005903D5" w:rsidRPr="00D229D1" w:rsidRDefault="005903D5" w:rsidP="005903D5">
            <w:pPr>
              <w:numPr>
                <w:ilvl w:val="0"/>
                <w:numId w:val="2"/>
              </w:numPr>
              <w:ind w:left="170" w:firstLine="0"/>
              <w:jc w:val="center"/>
              <w:rPr>
                <w:color w:val="FF0000"/>
                <w:sz w:val="23"/>
                <w:szCs w:val="23"/>
              </w:rPr>
            </w:pPr>
          </w:p>
        </w:tc>
        <w:tc>
          <w:tcPr>
            <w:tcW w:w="6355" w:type="dxa"/>
            <w:shd w:val="clear" w:color="auto" w:fill="auto"/>
          </w:tcPr>
          <w:p w:rsidR="005903D5" w:rsidRPr="00D229D1" w:rsidRDefault="005903D5" w:rsidP="005903D5">
            <w:pPr>
              <w:rPr>
                <w:sz w:val="23"/>
                <w:szCs w:val="23"/>
              </w:rPr>
            </w:pPr>
            <w:r w:rsidRPr="00D229D1">
              <w:rPr>
                <w:sz w:val="23"/>
                <w:szCs w:val="23"/>
              </w:rPr>
              <w:t>Popularizarea exemplelor de bune practici referitoare la diversificarea ofertei curriculare (CDŞ/CDL) în cadrul cercurilor metodice/ seminarii organizate pe cercuri metodice sau prin publicarea acestora în minighiduri/ reviste de specialitate</w:t>
            </w:r>
          </w:p>
        </w:tc>
        <w:tc>
          <w:tcPr>
            <w:tcW w:w="2463" w:type="dxa"/>
            <w:shd w:val="clear" w:color="auto" w:fill="auto"/>
          </w:tcPr>
          <w:p w:rsidR="005903D5" w:rsidRPr="00D229D1" w:rsidRDefault="005903D5" w:rsidP="005903D5">
            <w:pPr>
              <w:jc w:val="center"/>
              <w:rPr>
                <w:iCs/>
                <w:sz w:val="23"/>
                <w:szCs w:val="23"/>
              </w:rPr>
            </w:pPr>
            <w:r w:rsidRPr="00D229D1">
              <w:rPr>
                <w:iCs/>
                <w:sz w:val="23"/>
                <w:szCs w:val="23"/>
              </w:rPr>
              <w:t>2015</w:t>
            </w:r>
          </w:p>
        </w:tc>
        <w:tc>
          <w:tcPr>
            <w:tcW w:w="3143" w:type="dxa"/>
            <w:shd w:val="clear" w:color="auto" w:fill="auto"/>
          </w:tcPr>
          <w:p w:rsidR="005903D5" w:rsidRPr="00E57B7D" w:rsidRDefault="005903D5" w:rsidP="001319DB">
            <w:pPr>
              <w:jc w:val="center"/>
            </w:pPr>
            <w:r w:rsidRPr="00E57B7D">
              <w:t>1</w:t>
            </w:r>
          </w:p>
        </w:tc>
        <w:tc>
          <w:tcPr>
            <w:tcW w:w="3576" w:type="dxa"/>
            <w:shd w:val="clear" w:color="auto" w:fill="auto"/>
          </w:tcPr>
          <w:p w:rsidR="005903D5" w:rsidRDefault="005903D5" w:rsidP="001319DB">
            <w:pPr>
              <w:jc w:val="center"/>
            </w:pPr>
            <w:r w:rsidRPr="00E57B7D">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activităţilor de popularizare a ofertei şcolare la nivelul şcolilor şi al comunităţilor</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Consilierea directorilor în funcţie de nevoile specifice identificate în fiecare şcoală (domenii: management strategic, managementul resurselor umane, metode şi tehnici de comunicare, managementul conflictelor, managementul financiar, managementul calităţii, realizarea de parteneriate educaţionale (şcoală/ agenţi economici/comunitate)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îndeplinirii rolurilor, responsabilităţilor, funcţiilor şi atribuţiilor unităţilor de învăţământ ca urmare a descentralizării învăţământului preuniversitar</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implicării reprezentanţilor comunităţii locale în soluţionarea problemelor curente ale şcolii</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Diseminarea de bune practici ale asociaţiilor de părinţi existente, în scopul încurajării părinţilor de a se constitui în asociaţii cu statut juridic, la nivel de unitate şcolară/ comunitate</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Pr="00D229D1" w:rsidRDefault="001319DB" w:rsidP="001319DB">
            <w:pPr>
              <w:jc w:val="center"/>
              <w:rPr>
                <w:iCs/>
                <w:sz w:val="23"/>
                <w:szCs w:val="23"/>
              </w:rPr>
            </w:pPr>
            <w:r w:rsidRPr="00D229D1">
              <w:rPr>
                <w:iCs/>
                <w:sz w:val="23"/>
                <w:szCs w:val="23"/>
              </w:rPr>
              <w:t>1</w:t>
            </w:r>
          </w:p>
        </w:tc>
        <w:tc>
          <w:tcPr>
            <w:tcW w:w="3576" w:type="dxa"/>
            <w:shd w:val="clear" w:color="auto" w:fill="auto"/>
          </w:tcPr>
          <w:p w:rsidR="001319DB" w:rsidRPr="00D229D1" w:rsidRDefault="001319DB" w:rsidP="001319DB">
            <w:pPr>
              <w:jc w:val="center"/>
              <w:rPr>
                <w:iCs/>
                <w:sz w:val="23"/>
                <w:szCs w:val="23"/>
              </w:rPr>
            </w:pPr>
            <w:r w:rsidRPr="00D229D1">
              <w:rPr>
                <w:iCs/>
                <w:sz w:val="23"/>
                <w:szCs w:val="23"/>
              </w:rPr>
              <w:t>1</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Asigurarea informării periodice a factorilor interesaţi de procesul democratizării şi eficientizării serviciilor educaţionale</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Pr="00D229D1" w:rsidRDefault="001319DB" w:rsidP="001319DB">
            <w:pPr>
              <w:jc w:val="center"/>
              <w:rPr>
                <w:iCs/>
                <w:sz w:val="23"/>
                <w:szCs w:val="23"/>
              </w:rPr>
            </w:pPr>
            <w:r w:rsidRPr="00D229D1">
              <w:rPr>
                <w:iCs/>
                <w:sz w:val="23"/>
                <w:szCs w:val="23"/>
              </w:rPr>
              <w:t>1</w:t>
            </w:r>
          </w:p>
        </w:tc>
        <w:tc>
          <w:tcPr>
            <w:tcW w:w="3576" w:type="dxa"/>
            <w:shd w:val="clear" w:color="auto" w:fill="auto"/>
          </w:tcPr>
          <w:p w:rsidR="001319DB" w:rsidRPr="00D229D1" w:rsidRDefault="001319DB" w:rsidP="001319DB">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ind w:hanging="18"/>
              <w:rPr>
                <w:sz w:val="23"/>
                <w:szCs w:val="23"/>
              </w:rPr>
            </w:pPr>
            <w:r w:rsidRPr="00D229D1">
              <w:rPr>
                <w:sz w:val="23"/>
                <w:szCs w:val="23"/>
              </w:rPr>
              <w:t>Încheierea unor acorduri de parteneriat cu instituţiile abilitate în vederea asigurării securităţii elevilor şi angajaţilor în fiecare unitate de învăţământ</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 xml:space="preserve">Acordarea de sprijin pentru derularea  unor proiecte  cu centrare pe şcoală,  cu implicarea comunităţii :  educaţie pentru  sănătate, </w:t>
            </w:r>
            <w:r w:rsidRPr="00D107D6">
              <w:rPr>
                <w:rFonts w:ascii="Times New Roman" w:hAnsi="Times New Roman"/>
                <w:bCs/>
                <w:sz w:val="23"/>
                <w:szCs w:val="23"/>
                <w:lang w:val="ro-RO" w:eastAsia="ro-RO"/>
              </w:rPr>
              <w:t xml:space="preserve">educaţie pentru mediu, </w:t>
            </w:r>
            <w:r w:rsidRPr="00D107D6">
              <w:rPr>
                <w:rFonts w:ascii="Times New Roman" w:hAnsi="Times New Roman"/>
                <w:sz w:val="23"/>
                <w:szCs w:val="23"/>
                <w:lang w:val="ro-RO" w:eastAsia="ro-RO"/>
              </w:rPr>
              <w:t>prevenirea  violenţei, educaţie pentru cetăţenie activă, educaţie religioasă, cultură şi tradiţie, recunoaşterea identităţii   rome etc.</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autoSpaceDE w:val="0"/>
              <w:autoSpaceDN w:val="0"/>
              <w:adjustRightInd w:val="0"/>
              <w:rPr>
                <w:sz w:val="23"/>
                <w:szCs w:val="23"/>
              </w:rPr>
            </w:pPr>
            <w:r w:rsidRPr="00D229D1">
              <w:rPr>
                <w:sz w:val="23"/>
                <w:szCs w:val="23"/>
              </w:rPr>
              <w:t xml:space="preserve">Organizarea, coordonarea, reglementarea şi controlul circulaţiei informaţiei în </w:t>
            </w:r>
            <w:r w:rsidRPr="00D229D1">
              <w:rPr>
                <w:bCs/>
                <w:sz w:val="23"/>
                <w:szCs w:val="23"/>
              </w:rPr>
              <w:t xml:space="preserve">teritoriu; </w:t>
            </w:r>
            <w:r w:rsidRPr="00D229D1">
              <w:rPr>
                <w:sz w:val="23"/>
                <w:szCs w:val="23"/>
              </w:rPr>
              <w:t>organizarea de</w:t>
            </w:r>
          </w:p>
          <w:p w:rsidR="00D970DD" w:rsidRPr="00D107D6" w:rsidRDefault="00D970DD" w:rsidP="009E10B9">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întâlniri periodice</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autoSpaceDE w:val="0"/>
              <w:autoSpaceDN w:val="0"/>
              <w:adjustRightInd w:val="0"/>
              <w:rPr>
                <w:sz w:val="23"/>
                <w:szCs w:val="23"/>
              </w:rPr>
            </w:pPr>
            <w:r w:rsidRPr="00D229D1">
              <w:rPr>
                <w:sz w:val="23"/>
                <w:szCs w:val="23"/>
              </w:rPr>
              <w:t>Monitorizarea modului de proiectare şi aplicare a instrumentelor de planificare, organizare, implementare şi evaluare managerială la nivelul unităţii de învăţământ</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Default="001319DB" w:rsidP="001319DB">
            <w:pPr>
              <w:jc w:val="center"/>
              <w:rPr>
                <w:iCs/>
                <w:sz w:val="23"/>
                <w:szCs w:val="23"/>
              </w:rPr>
            </w:pPr>
            <w:r>
              <w:rPr>
                <w:iCs/>
                <w:sz w:val="23"/>
                <w:szCs w:val="23"/>
              </w:rPr>
              <w:t>1 acțiune/ 2 monitorizări</w:t>
            </w:r>
          </w:p>
        </w:tc>
        <w:tc>
          <w:tcPr>
            <w:tcW w:w="3576" w:type="dxa"/>
            <w:shd w:val="clear" w:color="auto" w:fill="auto"/>
          </w:tcPr>
          <w:p w:rsidR="001319DB" w:rsidRDefault="001319DB" w:rsidP="001319DB">
            <w:pPr>
              <w:jc w:val="center"/>
              <w:rPr>
                <w:iCs/>
                <w:sz w:val="23"/>
                <w:szCs w:val="23"/>
              </w:rPr>
            </w:pPr>
            <w:r>
              <w:rPr>
                <w:iCs/>
                <w:sz w:val="23"/>
                <w:szCs w:val="23"/>
              </w:rPr>
              <w:t>1 acțiune/ 2 monitorizări</w:t>
            </w:r>
          </w:p>
        </w:tc>
      </w:tr>
      <w:tr w:rsidR="001319DB" w:rsidRPr="00D229D1" w:rsidTr="00854593">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Elaborarea graficului de inspecţii</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Default="001319DB" w:rsidP="001319DB">
            <w:pPr>
              <w:jc w:val="center"/>
              <w:rPr>
                <w:iCs/>
                <w:sz w:val="23"/>
                <w:szCs w:val="23"/>
              </w:rPr>
            </w:pPr>
            <w:r>
              <w:rPr>
                <w:iCs/>
                <w:sz w:val="23"/>
                <w:szCs w:val="23"/>
              </w:rPr>
              <w:t>1 acțiune/ 2 monitorizări</w:t>
            </w:r>
          </w:p>
        </w:tc>
        <w:tc>
          <w:tcPr>
            <w:tcW w:w="3576" w:type="dxa"/>
            <w:shd w:val="clear" w:color="auto" w:fill="auto"/>
          </w:tcPr>
          <w:p w:rsidR="001319DB" w:rsidRDefault="001319DB" w:rsidP="001319DB">
            <w:pPr>
              <w:jc w:val="center"/>
              <w:rPr>
                <w:iCs/>
                <w:sz w:val="23"/>
                <w:szCs w:val="23"/>
              </w:rPr>
            </w:pPr>
            <w:r>
              <w:rPr>
                <w:iCs/>
                <w:sz w:val="23"/>
                <w:szCs w:val="23"/>
              </w:rPr>
              <w:t>1 acțiune/ 2 monitorizări</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Implementarea programului de inspecţie şcolară</w:t>
            </w:r>
          </w:p>
          <w:p w:rsidR="00D970DD" w:rsidRPr="00D229D1" w:rsidRDefault="00D970DD" w:rsidP="009E10B9">
            <w:pPr>
              <w:rPr>
                <w:sz w:val="23"/>
                <w:szCs w:val="23"/>
              </w:rPr>
            </w:pP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229D1" w:rsidRDefault="00D970DD" w:rsidP="009E10B9">
            <w:pPr>
              <w:rPr>
                <w:sz w:val="23"/>
                <w:szCs w:val="23"/>
              </w:rPr>
            </w:pPr>
            <w:r w:rsidRPr="00D229D1">
              <w:rPr>
                <w:sz w:val="23"/>
                <w:szCs w:val="23"/>
              </w:rPr>
              <w:t>Monitorizarea constituirii, organizării şi funcţionării Comisiilor de evaluare şi asigurare a calităţii (CEAC) în fiecare unitate şcolară, în conformitate cu prevederile legislative din Legea calităţii (Legea 87/2006)</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229D1" w:rsidRDefault="00D970DD" w:rsidP="00854593">
            <w:pPr>
              <w:jc w:val="center"/>
              <w:rPr>
                <w:iCs/>
                <w:sz w:val="23"/>
                <w:szCs w:val="23"/>
              </w:rPr>
            </w:pPr>
            <w:r w:rsidRPr="00D229D1">
              <w:rPr>
                <w:iCs/>
                <w:sz w:val="23"/>
                <w:szCs w:val="23"/>
              </w:rPr>
              <w:t>1</w:t>
            </w:r>
          </w:p>
        </w:tc>
        <w:tc>
          <w:tcPr>
            <w:tcW w:w="3576" w:type="dxa"/>
            <w:shd w:val="clear" w:color="auto" w:fill="auto"/>
          </w:tcPr>
          <w:p w:rsidR="00D970DD" w:rsidRPr="00D229D1" w:rsidRDefault="00D970DD" w:rsidP="00854593">
            <w:pPr>
              <w:jc w:val="center"/>
              <w:rPr>
                <w:iCs/>
                <w:sz w:val="23"/>
                <w:szCs w:val="23"/>
              </w:rPr>
            </w:pPr>
            <w:r w:rsidRPr="00D229D1">
              <w:rPr>
                <w:iCs/>
                <w:sz w:val="23"/>
                <w:szCs w:val="23"/>
              </w:rPr>
              <w:t>1</w:t>
            </w:r>
          </w:p>
        </w:tc>
      </w:tr>
      <w:tr w:rsidR="001319DB" w:rsidRPr="00D229D1" w:rsidTr="00FA49E6">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Elaborarea/ revizuirea  regulamentelor interne (RI) de funcţionare, a procedurilor operaţionale</w:t>
            </w:r>
          </w:p>
          <w:p w:rsidR="001319DB" w:rsidRPr="00D229D1" w:rsidRDefault="001319DB" w:rsidP="001319DB">
            <w:pPr>
              <w:rPr>
                <w:sz w:val="23"/>
                <w:szCs w:val="23"/>
              </w:rPr>
            </w:pPr>
            <w:r w:rsidRPr="00D229D1">
              <w:rPr>
                <w:sz w:val="23"/>
                <w:szCs w:val="23"/>
              </w:rPr>
              <w:t>Monitorizarea aplicării acestor documente interne</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tcBorders>
              <w:top w:val="single" w:sz="4" w:space="0" w:color="auto"/>
              <w:left w:val="single" w:sz="4" w:space="0" w:color="auto"/>
              <w:bottom w:val="single" w:sz="4" w:space="0" w:color="auto"/>
              <w:right w:val="single" w:sz="4" w:space="0" w:color="auto"/>
            </w:tcBorders>
          </w:tcPr>
          <w:p w:rsidR="001319DB" w:rsidRDefault="001319DB" w:rsidP="001319DB">
            <w:pPr>
              <w:jc w:val="center"/>
              <w:rPr>
                <w:iCs/>
                <w:sz w:val="23"/>
                <w:szCs w:val="23"/>
              </w:rPr>
            </w:pPr>
            <w:r>
              <w:rPr>
                <w:iCs/>
                <w:sz w:val="23"/>
                <w:szCs w:val="23"/>
              </w:rPr>
              <w:t>1 acțiune/ 2 monitorizări</w:t>
            </w:r>
          </w:p>
        </w:tc>
        <w:tc>
          <w:tcPr>
            <w:tcW w:w="3576" w:type="dxa"/>
            <w:tcBorders>
              <w:top w:val="single" w:sz="4" w:space="0" w:color="auto"/>
              <w:left w:val="single" w:sz="4" w:space="0" w:color="auto"/>
              <w:bottom w:val="single" w:sz="4" w:space="0" w:color="auto"/>
              <w:right w:val="single" w:sz="4" w:space="0" w:color="auto"/>
            </w:tcBorders>
          </w:tcPr>
          <w:p w:rsidR="001319DB" w:rsidRDefault="001319DB" w:rsidP="001319DB">
            <w:pPr>
              <w:jc w:val="center"/>
              <w:rPr>
                <w:iCs/>
                <w:sz w:val="23"/>
                <w:szCs w:val="23"/>
              </w:rPr>
            </w:pPr>
            <w:r>
              <w:rPr>
                <w:iCs/>
                <w:sz w:val="23"/>
                <w:szCs w:val="23"/>
              </w:rPr>
              <w:t>1 acțiune/ 2 monitorizări</w:t>
            </w:r>
          </w:p>
        </w:tc>
      </w:tr>
      <w:tr w:rsidR="00561D5F" w:rsidRPr="00561D5F" w:rsidTr="007C5EB6">
        <w:trPr>
          <w:jc w:val="center"/>
        </w:trPr>
        <w:tc>
          <w:tcPr>
            <w:tcW w:w="16227" w:type="dxa"/>
            <w:gridSpan w:val="5"/>
            <w:shd w:val="clear" w:color="auto" w:fill="auto"/>
          </w:tcPr>
          <w:p w:rsidR="00561D5F" w:rsidRPr="00561D5F" w:rsidRDefault="00561D5F" w:rsidP="00561D5F">
            <w:pPr>
              <w:jc w:val="left"/>
              <w:rPr>
                <w:b/>
                <w:sz w:val="23"/>
                <w:szCs w:val="23"/>
              </w:rPr>
            </w:pPr>
            <w:r w:rsidRPr="00561D5F">
              <w:rPr>
                <w:b/>
                <w:sz w:val="23"/>
                <w:szCs w:val="23"/>
              </w:rPr>
              <w:t>Instituţia Prefectului -  Biroul Judeţean pentru Romi</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Programe ,,Şansa  a II-a”in şcolile cu elevi de etnie roma care nu au finalizat 8 clase.</w:t>
            </w:r>
          </w:p>
        </w:tc>
        <w:tc>
          <w:tcPr>
            <w:tcW w:w="2463" w:type="dxa"/>
            <w:shd w:val="clear" w:color="auto" w:fill="auto"/>
          </w:tcPr>
          <w:p w:rsidR="00561D5F" w:rsidRPr="00D229D1" w:rsidRDefault="00561D5F" w:rsidP="00561D5F">
            <w:pPr>
              <w:jc w:val="center"/>
              <w:rPr>
                <w:iCs/>
                <w:sz w:val="23"/>
                <w:szCs w:val="23"/>
              </w:rPr>
            </w:pPr>
            <w:r w:rsidRPr="00D229D1">
              <w:rPr>
                <w:iCs/>
                <w:sz w:val="23"/>
                <w:szCs w:val="23"/>
              </w:rPr>
              <w:t>2015</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Activitaţi remediale pentru elevii romi</w:t>
            </w:r>
          </w:p>
        </w:tc>
        <w:tc>
          <w:tcPr>
            <w:tcW w:w="2463" w:type="dxa"/>
            <w:shd w:val="clear" w:color="auto" w:fill="auto"/>
          </w:tcPr>
          <w:p w:rsidR="00561D5F" w:rsidRPr="00D229D1" w:rsidRDefault="00561D5F" w:rsidP="00561D5F">
            <w:pPr>
              <w:jc w:val="center"/>
              <w:rPr>
                <w:iCs/>
                <w:sz w:val="23"/>
                <w:szCs w:val="23"/>
              </w:rPr>
            </w:pPr>
            <w:r w:rsidRPr="00D229D1">
              <w:rPr>
                <w:iCs/>
                <w:sz w:val="23"/>
                <w:szCs w:val="23"/>
              </w:rPr>
              <w:t>2015</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widowControl w:val="0"/>
              <w:tabs>
                <w:tab w:val="left" w:pos="1440"/>
              </w:tabs>
              <w:suppressAutoHyphens/>
              <w:autoSpaceDE w:val="0"/>
              <w:autoSpaceDN w:val="0"/>
              <w:adjustRightInd w:val="0"/>
              <w:rPr>
                <w:sz w:val="23"/>
                <w:szCs w:val="23"/>
              </w:rPr>
            </w:pPr>
            <w:r w:rsidRPr="00561D5F">
              <w:rPr>
                <w:sz w:val="23"/>
                <w:szCs w:val="23"/>
              </w:rPr>
              <w:t>,,Gradinita estivala” pentru preşcolarii romi.</w:t>
            </w:r>
          </w:p>
          <w:p w:rsidR="00561D5F" w:rsidRPr="00561D5F" w:rsidRDefault="00561D5F" w:rsidP="00561D5F">
            <w:pPr>
              <w:widowControl w:val="0"/>
              <w:tabs>
                <w:tab w:val="left" w:pos="1440"/>
              </w:tabs>
              <w:suppressAutoHyphens/>
              <w:autoSpaceDE w:val="0"/>
              <w:autoSpaceDN w:val="0"/>
              <w:adjustRightInd w:val="0"/>
              <w:jc w:val="center"/>
              <w:rPr>
                <w:sz w:val="23"/>
                <w:szCs w:val="23"/>
              </w:rPr>
            </w:pPr>
          </w:p>
          <w:p w:rsidR="00561D5F" w:rsidRPr="00561D5F" w:rsidRDefault="00561D5F" w:rsidP="00561D5F">
            <w:pPr>
              <w:rPr>
                <w:sz w:val="23"/>
                <w:szCs w:val="23"/>
              </w:rPr>
            </w:pPr>
          </w:p>
        </w:tc>
        <w:tc>
          <w:tcPr>
            <w:tcW w:w="2463" w:type="dxa"/>
            <w:shd w:val="clear" w:color="auto" w:fill="auto"/>
          </w:tcPr>
          <w:p w:rsidR="00561D5F" w:rsidRPr="00D229D1" w:rsidRDefault="00561D5F" w:rsidP="00561D5F">
            <w:pPr>
              <w:jc w:val="center"/>
              <w:rPr>
                <w:iCs/>
                <w:sz w:val="23"/>
                <w:szCs w:val="23"/>
              </w:rPr>
            </w:pPr>
            <w:r w:rsidRPr="00D229D1">
              <w:rPr>
                <w:iCs/>
                <w:sz w:val="23"/>
                <w:szCs w:val="23"/>
              </w:rPr>
              <w:t>2015</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1319DB" w:rsidRPr="00D229D1" w:rsidTr="007C5EB6">
        <w:trPr>
          <w:jc w:val="center"/>
        </w:trPr>
        <w:tc>
          <w:tcPr>
            <w:tcW w:w="690" w:type="dxa"/>
            <w:shd w:val="clear" w:color="auto" w:fill="auto"/>
          </w:tcPr>
          <w:p w:rsidR="001319DB" w:rsidRPr="00D229D1" w:rsidRDefault="001319DB" w:rsidP="001319DB">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1319DB" w:rsidRPr="00561D5F" w:rsidRDefault="001319DB" w:rsidP="001319DB">
            <w:pPr>
              <w:rPr>
                <w:sz w:val="23"/>
                <w:szCs w:val="23"/>
              </w:rPr>
            </w:pPr>
            <w:r w:rsidRPr="00561D5F">
              <w:rPr>
                <w:sz w:val="23"/>
                <w:szCs w:val="23"/>
              </w:rPr>
              <w:t xml:space="preserve">Organizarea ,,Scoala de dupa amiaza”(ore de pregatire </w:t>
            </w:r>
            <w:r w:rsidRPr="00561D5F">
              <w:rPr>
                <w:sz w:val="23"/>
                <w:szCs w:val="23"/>
              </w:rPr>
              <w:lastRenderedPageBreak/>
              <w:t>suplimentare</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lastRenderedPageBreak/>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Programe ,,Şansa  a II-a”in şcolile cu elevi de etnie roma care nu au finalizat 8 clase.</w:t>
            </w:r>
          </w:p>
        </w:tc>
        <w:tc>
          <w:tcPr>
            <w:tcW w:w="2463" w:type="dxa"/>
            <w:shd w:val="clear" w:color="auto" w:fill="auto"/>
          </w:tcPr>
          <w:p w:rsidR="00561D5F" w:rsidRPr="00D229D1" w:rsidRDefault="00561D5F" w:rsidP="00561D5F">
            <w:pPr>
              <w:jc w:val="center"/>
              <w:rPr>
                <w:iCs/>
                <w:sz w:val="23"/>
                <w:szCs w:val="23"/>
              </w:rPr>
            </w:pPr>
            <w:r w:rsidRPr="00D229D1">
              <w:rPr>
                <w:iCs/>
                <w:sz w:val="23"/>
                <w:szCs w:val="23"/>
              </w:rPr>
              <w:t>2015</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rPr>
                <w:sz w:val="23"/>
                <w:szCs w:val="23"/>
              </w:rPr>
            </w:pPr>
            <w:r w:rsidRPr="00561D5F">
              <w:rPr>
                <w:sz w:val="23"/>
                <w:szCs w:val="23"/>
              </w:rPr>
              <w:t>Promovarea si ocuparea locurilor speciale acordate de catre institutiile superioare de invatamant</w:t>
            </w:r>
          </w:p>
        </w:tc>
        <w:tc>
          <w:tcPr>
            <w:tcW w:w="2463" w:type="dxa"/>
            <w:shd w:val="clear" w:color="auto" w:fill="auto"/>
          </w:tcPr>
          <w:p w:rsidR="00561D5F" w:rsidRPr="00D229D1" w:rsidRDefault="00561D5F" w:rsidP="00561D5F">
            <w:pPr>
              <w:jc w:val="center"/>
              <w:rPr>
                <w:iCs/>
                <w:sz w:val="23"/>
                <w:szCs w:val="23"/>
              </w:rPr>
            </w:pPr>
            <w:r w:rsidRPr="00D229D1">
              <w:rPr>
                <w:iCs/>
                <w:sz w:val="23"/>
                <w:szCs w:val="23"/>
              </w:rPr>
              <w:t>2015</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561D5F" w:rsidRPr="00D229D1" w:rsidTr="007C5EB6">
        <w:trPr>
          <w:jc w:val="center"/>
        </w:trPr>
        <w:tc>
          <w:tcPr>
            <w:tcW w:w="690" w:type="dxa"/>
            <w:shd w:val="clear" w:color="auto" w:fill="auto"/>
          </w:tcPr>
          <w:p w:rsidR="00561D5F" w:rsidRPr="00D229D1" w:rsidRDefault="00561D5F" w:rsidP="00561D5F">
            <w:pPr>
              <w:numPr>
                <w:ilvl w:val="0"/>
                <w:numId w:val="2"/>
              </w:numPr>
              <w:ind w:left="170"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561D5F" w:rsidRPr="00561D5F" w:rsidRDefault="00561D5F" w:rsidP="00561D5F">
            <w:pPr>
              <w:widowControl w:val="0"/>
              <w:tabs>
                <w:tab w:val="left" w:pos="1440"/>
              </w:tabs>
              <w:suppressAutoHyphens/>
              <w:autoSpaceDE w:val="0"/>
              <w:autoSpaceDN w:val="0"/>
              <w:adjustRightInd w:val="0"/>
              <w:rPr>
                <w:sz w:val="23"/>
                <w:szCs w:val="23"/>
              </w:rPr>
            </w:pPr>
            <w:r w:rsidRPr="00561D5F">
              <w:rPr>
                <w:sz w:val="23"/>
                <w:szCs w:val="23"/>
              </w:rPr>
              <w:t xml:space="preserve">Asigurarea transportului scolar pentru toate comunitatile de romi </w:t>
            </w:r>
          </w:p>
        </w:tc>
        <w:tc>
          <w:tcPr>
            <w:tcW w:w="2463" w:type="dxa"/>
            <w:shd w:val="clear" w:color="auto" w:fill="auto"/>
          </w:tcPr>
          <w:p w:rsidR="00561D5F" w:rsidRPr="00D229D1" w:rsidRDefault="00561D5F" w:rsidP="00561D5F">
            <w:pPr>
              <w:jc w:val="center"/>
              <w:rPr>
                <w:iCs/>
                <w:sz w:val="23"/>
                <w:szCs w:val="23"/>
              </w:rPr>
            </w:pPr>
            <w:r w:rsidRPr="00D229D1">
              <w:rPr>
                <w:iCs/>
                <w:sz w:val="23"/>
                <w:szCs w:val="23"/>
              </w:rPr>
              <w:t>2015</w:t>
            </w:r>
          </w:p>
        </w:tc>
        <w:tc>
          <w:tcPr>
            <w:tcW w:w="3143" w:type="dxa"/>
            <w:shd w:val="clear" w:color="auto" w:fill="auto"/>
          </w:tcPr>
          <w:p w:rsidR="00561D5F" w:rsidRPr="00D229D1" w:rsidRDefault="00561D5F" w:rsidP="00561D5F">
            <w:pPr>
              <w:jc w:val="center"/>
              <w:rPr>
                <w:sz w:val="23"/>
                <w:szCs w:val="23"/>
              </w:rPr>
            </w:pPr>
            <w:r w:rsidRPr="00D229D1">
              <w:rPr>
                <w:sz w:val="23"/>
                <w:szCs w:val="23"/>
              </w:rPr>
              <w:t>1</w:t>
            </w:r>
          </w:p>
        </w:tc>
        <w:tc>
          <w:tcPr>
            <w:tcW w:w="3576" w:type="dxa"/>
            <w:shd w:val="clear" w:color="auto" w:fill="auto"/>
          </w:tcPr>
          <w:p w:rsidR="00561D5F" w:rsidRPr="00D229D1" w:rsidRDefault="00561D5F" w:rsidP="00561D5F">
            <w:pPr>
              <w:jc w:val="center"/>
              <w:rPr>
                <w:sz w:val="23"/>
                <w:szCs w:val="23"/>
              </w:rPr>
            </w:pPr>
            <w:r w:rsidRPr="00D229D1">
              <w:rPr>
                <w:sz w:val="23"/>
                <w:szCs w:val="23"/>
              </w:rPr>
              <w:t>1</w:t>
            </w:r>
          </w:p>
        </w:tc>
      </w:tr>
      <w:tr w:rsidR="00D970DD" w:rsidRPr="00D229D1" w:rsidTr="00854593">
        <w:trPr>
          <w:jc w:val="center"/>
        </w:trPr>
        <w:tc>
          <w:tcPr>
            <w:tcW w:w="690" w:type="dxa"/>
            <w:shd w:val="clear" w:color="auto" w:fill="auto"/>
          </w:tcPr>
          <w:p w:rsidR="00D970DD" w:rsidRPr="00D229D1" w:rsidRDefault="00D970DD" w:rsidP="00DA047D">
            <w:pPr>
              <w:numPr>
                <w:ilvl w:val="0"/>
                <w:numId w:val="2"/>
              </w:numPr>
              <w:ind w:left="170" w:firstLine="0"/>
              <w:jc w:val="center"/>
              <w:rPr>
                <w:color w:val="FF0000"/>
                <w:sz w:val="23"/>
                <w:szCs w:val="23"/>
              </w:rPr>
            </w:pPr>
          </w:p>
        </w:tc>
        <w:tc>
          <w:tcPr>
            <w:tcW w:w="6355" w:type="dxa"/>
            <w:shd w:val="clear" w:color="auto" w:fill="auto"/>
          </w:tcPr>
          <w:p w:rsidR="00D970DD" w:rsidRPr="00D107D6" w:rsidRDefault="00D970DD" w:rsidP="009E10B9">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Implementarea proiectelor POSDRU –  ID 137127 și ID 136612</w:t>
            </w:r>
          </w:p>
        </w:tc>
        <w:tc>
          <w:tcPr>
            <w:tcW w:w="2463" w:type="dxa"/>
            <w:shd w:val="clear" w:color="auto" w:fill="auto"/>
          </w:tcPr>
          <w:p w:rsidR="00D970DD" w:rsidRPr="00D229D1" w:rsidRDefault="00D970DD" w:rsidP="00EF1A7D">
            <w:pPr>
              <w:jc w:val="center"/>
              <w:rPr>
                <w:iCs/>
                <w:sz w:val="23"/>
                <w:szCs w:val="23"/>
              </w:rPr>
            </w:pPr>
            <w:r w:rsidRPr="00D229D1">
              <w:rPr>
                <w:iCs/>
                <w:sz w:val="23"/>
                <w:szCs w:val="23"/>
              </w:rPr>
              <w:t>2015</w:t>
            </w:r>
          </w:p>
        </w:tc>
        <w:tc>
          <w:tcPr>
            <w:tcW w:w="3143" w:type="dxa"/>
            <w:shd w:val="clear" w:color="auto" w:fill="auto"/>
          </w:tcPr>
          <w:p w:rsidR="00D970DD" w:rsidRPr="00D107D6" w:rsidRDefault="00D970DD" w:rsidP="00854593">
            <w:pPr>
              <w:pStyle w:val="Footer"/>
              <w:jc w:val="center"/>
              <w:rPr>
                <w:rFonts w:ascii="Times New Roman" w:hAnsi="Times New Roman"/>
                <w:sz w:val="23"/>
                <w:szCs w:val="23"/>
                <w:lang w:val="ro-RO" w:eastAsia="ro-RO"/>
              </w:rPr>
            </w:pPr>
            <w:r w:rsidRPr="00D107D6">
              <w:rPr>
                <w:rFonts w:ascii="Times New Roman" w:hAnsi="Times New Roman"/>
                <w:sz w:val="23"/>
                <w:szCs w:val="23"/>
                <w:lang w:val="ro-RO" w:eastAsia="ro-RO"/>
              </w:rPr>
              <w:t>2</w:t>
            </w:r>
          </w:p>
        </w:tc>
        <w:tc>
          <w:tcPr>
            <w:tcW w:w="3576" w:type="dxa"/>
            <w:shd w:val="clear" w:color="auto" w:fill="auto"/>
          </w:tcPr>
          <w:p w:rsidR="00D970DD" w:rsidRPr="00D107D6" w:rsidRDefault="00D970DD" w:rsidP="00854593">
            <w:pPr>
              <w:pStyle w:val="Footer"/>
              <w:jc w:val="center"/>
              <w:rPr>
                <w:rFonts w:ascii="Times New Roman" w:hAnsi="Times New Roman"/>
                <w:sz w:val="23"/>
                <w:szCs w:val="23"/>
                <w:lang w:val="ro-RO" w:eastAsia="ro-RO"/>
              </w:rPr>
            </w:pPr>
            <w:r w:rsidRPr="00D107D6">
              <w:rPr>
                <w:rFonts w:ascii="Times New Roman" w:hAnsi="Times New Roman"/>
                <w:sz w:val="23"/>
                <w:szCs w:val="23"/>
                <w:lang w:val="ro-RO" w:eastAsia="ro-RO"/>
              </w:rPr>
              <w:t>2</w:t>
            </w:r>
          </w:p>
        </w:tc>
      </w:tr>
      <w:tr w:rsidR="00E24F0C" w:rsidRPr="00D229D1" w:rsidTr="00DD09F9">
        <w:trPr>
          <w:jc w:val="center"/>
        </w:trPr>
        <w:tc>
          <w:tcPr>
            <w:tcW w:w="16227" w:type="dxa"/>
            <w:gridSpan w:val="5"/>
            <w:shd w:val="clear" w:color="auto" w:fill="auto"/>
          </w:tcPr>
          <w:p w:rsidR="00E24F0C" w:rsidRPr="007E06AB" w:rsidRDefault="007E06AB" w:rsidP="007E06AB">
            <w:pPr>
              <w:jc w:val="left"/>
              <w:rPr>
                <w:b/>
                <w:sz w:val="24"/>
                <w:szCs w:val="24"/>
              </w:rPr>
            </w:pPr>
            <w:r w:rsidRPr="007E06AB">
              <w:rPr>
                <w:b/>
                <w:sz w:val="23"/>
                <w:szCs w:val="23"/>
              </w:rPr>
              <w:t>FAMILIA</w:t>
            </w:r>
            <w:r w:rsidRPr="007E06AB">
              <w:rPr>
                <w:b/>
                <w:sz w:val="24"/>
                <w:szCs w:val="24"/>
              </w:rPr>
              <w:t>, PROTECŢIA COPILULUI ŞI EGALITATEA DE ŞANSE</w:t>
            </w:r>
            <w:r>
              <w:rPr>
                <w:b/>
                <w:sz w:val="24"/>
                <w:szCs w:val="24"/>
              </w:rPr>
              <w:t xml:space="preserve"> </w:t>
            </w:r>
          </w:p>
        </w:tc>
      </w:tr>
      <w:tr w:rsidR="00E24F0C" w:rsidRPr="00D229D1" w:rsidTr="00DD09F9">
        <w:trPr>
          <w:jc w:val="center"/>
        </w:trPr>
        <w:tc>
          <w:tcPr>
            <w:tcW w:w="16227" w:type="dxa"/>
            <w:gridSpan w:val="5"/>
            <w:shd w:val="clear" w:color="auto" w:fill="auto"/>
          </w:tcPr>
          <w:p w:rsidR="00E24F0C" w:rsidRPr="00D229D1" w:rsidRDefault="00E24F0C" w:rsidP="0024357C">
            <w:pPr>
              <w:jc w:val="left"/>
              <w:rPr>
                <w:b/>
                <w:sz w:val="23"/>
                <w:szCs w:val="23"/>
              </w:rPr>
            </w:pPr>
            <w:r w:rsidRPr="00D229D1">
              <w:rPr>
                <w:b/>
                <w:sz w:val="23"/>
                <w:szCs w:val="23"/>
              </w:rPr>
              <w:t xml:space="preserve">Agenția Județeană pentru Plăți și Inspecție Socială Dâmbovița </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i/>
                <w:sz w:val="23"/>
                <w:szCs w:val="23"/>
              </w:rPr>
            </w:pPr>
            <w:r w:rsidRPr="00D229D1">
              <w:rPr>
                <w:b/>
                <w:sz w:val="23"/>
                <w:szCs w:val="23"/>
                <w:u w:val="single"/>
              </w:rPr>
              <w:t>Sustinerea familiei</w:t>
            </w:r>
            <w:r w:rsidRPr="00D229D1">
              <w:rPr>
                <w:i/>
                <w:sz w:val="23"/>
                <w:szCs w:val="23"/>
              </w:rPr>
              <w:t xml:space="preserve"> Aplicarea prevederilor OUG nr.111/2010 privind sustinerea familiei in vederea cresterii copilului cu modificari si completari ulterioare:</w:t>
            </w:r>
          </w:p>
          <w:p w:rsidR="001319DB" w:rsidRPr="00D229D1" w:rsidRDefault="001319DB" w:rsidP="001319DB">
            <w:pPr>
              <w:rPr>
                <w:sz w:val="23"/>
                <w:szCs w:val="23"/>
              </w:rPr>
            </w:pPr>
            <w:r w:rsidRPr="00D229D1">
              <w:rPr>
                <w:sz w:val="23"/>
                <w:szCs w:val="23"/>
              </w:rPr>
              <w:t xml:space="preserve">    - stabilirea si plata drepturilor concediu si indemnizatie pentru cresterea copilului pana la 2 ani, respectiv 3 ani in cazul copilului cu handicap si a stimulentului in baza documentelor primite de la primarii ;</w:t>
            </w:r>
          </w:p>
          <w:p w:rsidR="001319DB" w:rsidRPr="00D229D1" w:rsidRDefault="001319DB" w:rsidP="001319DB">
            <w:pPr>
              <w:rPr>
                <w:sz w:val="23"/>
                <w:szCs w:val="23"/>
              </w:rPr>
            </w:pPr>
            <w:r w:rsidRPr="00D229D1">
              <w:rPr>
                <w:sz w:val="23"/>
                <w:szCs w:val="23"/>
              </w:rPr>
              <w:t xml:space="preserve">    -  stabilirea si plata indemnizatiilor pentru cresterea copilului pana la 2 ani, respectiv 3 ani in cazul copilului cu handicap incepand cu data de 01.01.2011 conform O.U.G. nr.111/2010 si H.G.nr.52/2011</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i/>
                <w:sz w:val="23"/>
                <w:szCs w:val="23"/>
              </w:rPr>
            </w:pPr>
            <w:r w:rsidRPr="00D229D1">
              <w:rPr>
                <w:i/>
                <w:sz w:val="23"/>
                <w:szCs w:val="23"/>
              </w:rPr>
              <w:t xml:space="preserve">  Acordarea unor alocatii familiale si prestatii de asistenta sociala:</w:t>
            </w:r>
          </w:p>
          <w:p w:rsidR="001319DB" w:rsidRPr="00D229D1" w:rsidRDefault="001319DB" w:rsidP="001319DB">
            <w:pPr>
              <w:rPr>
                <w:sz w:val="23"/>
                <w:szCs w:val="23"/>
              </w:rPr>
            </w:pPr>
            <w:r w:rsidRPr="00D229D1">
              <w:rPr>
                <w:sz w:val="23"/>
                <w:szCs w:val="23"/>
              </w:rPr>
              <w:t>- alocatia de stat pentru copii - cuantum incepand cu 01.01.2009:</w:t>
            </w:r>
          </w:p>
          <w:p w:rsidR="001319DB" w:rsidRPr="00D229D1" w:rsidRDefault="001319DB" w:rsidP="001319DB">
            <w:pPr>
              <w:rPr>
                <w:sz w:val="23"/>
                <w:szCs w:val="23"/>
              </w:rPr>
            </w:pPr>
            <w:r w:rsidRPr="00D229D1">
              <w:rPr>
                <w:sz w:val="23"/>
                <w:szCs w:val="23"/>
              </w:rPr>
              <w:t xml:space="preserve">         - 200 lei pentru copiii pana la 2 ani, respectiv 3 ani pentru copilul cu handicap;</w:t>
            </w:r>
          </w:p>
          <w:p w:rsidR="001319DB" w:rsidRPr="00D229D1" w:rsidRDefault="001319DB" w:rsidP="001319DB">
            <w:pPr>
              <w:rPr>
                <w:sz w:val="23"/>
                <w:szCs w:val="23"/>
              </w:rPr>
            </w:pPr>
            <w:r w:rsidRPr="00D229D1">
              <w:rPr>
                <w:sz w:val="23"/>
                <w:szCs w:val="23"/>
              </w:rPr>
              <w:t xml:space="preserve">         - 42 lei  pentru copii cu varsta cupinsa intre 2 – 18 ani si tinerii peste 18 ani care urmeaza cursurile invatamantului liceal sau profesional;</w:t>
            </w:r>
          </w:p>
          <w:p w:rsidR="001319DB" w:rsidRPr="00D229D1" w:rsidRDefault="001319DB" w:rsidP="001319DB">
            <w:pPr>
              <w:rPr>
                <w:sz w:val="23"/>
                <w:szCs w:val="23"/>
              </w:rPr>
            </w:pPr>
            <w:r w:rsidRPr="00D229D1">
              <w:rPr>
                <w:sz w:val="23"/>
                <w:szCs w:val="23"/>
              </w:rPr>
              <w:t xml:space="preserve">         - pentru copil cu handicap cu varsta cuprinsa intre 3 – 18 ani cuatumul este de 84 lei </w:t>
            </w:r>
          </w:p>
          <w:p w:rsidR="001319DB" w:rsidRPr="00D229D1" w:rsidRDefault="001319DB" w:rsidP="001319DB">
            <w:pPr>
              <w:rPr>
                <w:sz w:val="23"/>
                <w:szCs w:val="23"/>
              </w:rPr>
            </w:pPr>
            <w:r w:rsidRPr="00D229D1">
              <w:rPr>
                <w:sz w:val="23"/>
                <w:szCs w:val="23"/>
              </w:rPr>
              <w:t>- alocatia de plasament familial cuantumul este de 97 lei incapand cu 01.01.2009;</w:t>
            </w:r>
          </w:p>
          <w:p w:rsidR="001319DB" w:rsidRPr="00D229D1" w:rsidRDefault="001319DB" w:rsidP="001319DB">
            <w:pPr>
              <w:rPr>
                <w:sz w:val="23"/>
                <w:szCs w:val="23"/>
              </w:rPr>
            </w:pPr>
            <w:r w:rsidRPr="00D229D1">
              <w:rPr>
                <w:sz w:val="23"/>
                <w:szCs w:val="23"/>
              </w:rPr>
              <w:t xml:space="preserve">- alocatia pentru sustinerea familiei conform Legii nr.277/2010 si </w:t>
            </w:r>
            <w:r w:rsidRPr="00D229D1">
              <w:rPr>
                <w:sz w:val="23"/>
                <w:szCs w:val="23"/>
              </w:rPr>
              <w:lastRenderedPageBreak/>
              <w:t>HG nr.389/2011;</w:t>
            </w:r>
          </w:p>
          <w:p w:rsidR="001319DB" w:rsidRPr="00D229D1" w:rsidRDefault="001319DB" w:rsidP="001319DB">
            <w:pPr>
              <w:rPr>
                <w:sz w:val="23"/>
                <w:szCs w:val="23"/>
              </w:rPr>
            </w:pPr>
            <w:r w:rsidRPr="00D229D1">
              <w:rPr>
                <w:sz w:val="23"/>
                <w:szCs w:val="23"/>
              </w:rPr>
              <w:t>- ajutorul social acordat conform Legii nr.416/2001 privind venitul minim garantat, cu modificarile si completarile ulterioare si HG nr.50/2011 pentru aprobarea normelor metodologice;</w:t>
            </w:r>
          </w:p>
          <w:p w:rsidR="001319DB" w:rsidRPr="00D229D1" w:rsidRDefault="001319DB" w:rsidP="001319DB">
            <w:pPr>
              <w:rPr>
                <w:sz w:val="23"/>
                <w:szCs w:val="23"/>
              </w:rPr>
            </w:pPr>
            <w:r w:rsidRPr="00D229D1">
              <w:rPr>
                <w:sz w:val="23"/>
                <w:szCs w:val="23"/>
              </w:rPr>
              <w:t>- indemnizatie si ajutoare pe Legea nr.448/2006;</w:t>
            </w:r>
          </w:p>
          <w:p w:rsidR="001319DB" w:rsidRPr="00D229D1" w:rsidRDefault="001319DB" w:rsidP="001319DB">
            <w:pPr>
              <w:rPr>
                <w:sz w:val="23"/>
                <w:szCs w:val="23"/>
              </w:rPr>
            </w:pPr>
            <w:r w:rsidRPr="00D229D1">
              <w:rPr>
                <w:sz w:val="23"/>
                <w:szCs w:val="23"/>
              </w:rPr>
              <w:t>- indemnizatia lunara de hrana pentru copii si adulti infectati HIV sau bolnavi SIDA:</w:t>
            </w:r>
          </w:p>
          <w:p w:rsidR="001319DB" w:rsidRPr="00D229D1" w:rsidRDefault="001319DB" w:rsidP="001319DB">
            <w:pPr>
              <w:rPr>
                <w:sz w:val="23"/>
                <w:szCs w:val="23"/>
              </w:rPr>
            </w:pPr>
            <w:r w:rsidRPr="00D229D1">
              <w:rPr>
                <w:sz w:val="23"/>
                <w:szCs w:val="23"/>
              </w:rPr>
              <w:t xml:space="preserve">        - cuantumul este de 11 lei/zi pentru copil;</w:t>
            </w:r>
          </w:p>
          <w:p w:rsidR="001319DB" w:rsidRPr="00D229D1" w:rsidRDefault="001319DB" w:rsidP="001319DB">
            <w:pPr>
              <w:rPr>
                <w:sz w:val="23"/>
                <w:szCs w:val="23"/>
              </w:rPr>
            </w:pPr>
            <w:r w:rsidRPr="00D229D1">
              <w:rPr>
                <w:sz w:val="23"/>
                <w:szCs w:val="23"/>
              </w:rPr>
              <w:t xml:space="preserve">       -  cuantumul este de 13 lei/zi pentru adult.</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lastRenderedPageBreak/>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autoSpaceDE w:val="0"/>
              <w:autoSpaceDN w:val="0"/>
              <w:adjustRightInd w:val="0"/>
              <w:rPr>
                <w:sz w:val="23"/>
                <w:szCs w:val="23"/>
              </w:rPr>
            </w:pPr>
            <w:r w:rsidRPr="00D229D1">
              <w:rPr>
                <w:sz w:val="23"/>
                <w:szCs w:val="23"/>
              </w:rPr>
              <w:t>Aplicarea prevederilor OUG nr.70/2011 privind măsurile de protecţie socială în perioada sezonului rece si Hotararii Guvernului nr. 920/2011 pentru  aprobarea Normelor metodologice de aplicare a prevederilor Ordonanţei de urgenţă a Guvernului nr. 70/2011 privind măsurile de protecţie socială în perioada sezonului rece cu modificarile si completarile ulterioare:</w:t>
            </w:r>
          </w:p>
          <w:p w:rsidR="001319DB" w:rsidRPr="00D229D1" w:rsidRDefault="001319DB" w:rsidP="001319DB">
            <w:pPr>
              <w:rPr>
                <w:sz w:val="23"/>
                <w:szCs w:val="23"/>
              </w:rPr>
            </w:pPr>
            <w:r w:rsidRPr="00D229D1">
              <w:rPr>
                <w:sz w:val="23"/>
                <w:szCs w:val="23"/>
              </w:rPr>
              <w:t xml:space="preserve">     a) Lunar pe baza situatiilor centralizatoare transmise de primarii AJPS Dambovita va achita furnizorilor pentru incalzirea locuintei cu energie termica si gaze naturale sumele reprezentand ajutoarele pentru incalzirea locuintei;</w:t>
            </w:r>
          </w:p>
          <w:p w:rsidR="001319DB" w:rsidRPr="00D229D1" w:rsidRDefault="001319DB" w:rsidP="001319DB">
            <w:pPr>
              <w:rPr>
                <w:sz w:val="23"/>
                <w:szCs w:val="23"/>
              </w:rPr>
            </w:pPr>
            <w:r w:rsidRPr="00D229D1">
              <w:rPr>
                <w:sz w:val="23"/>
                <w:szCs w:val="23"/>
              </w:rPr>
              <w:t xml:space="preserve">    b) Monitorizarea aplicarii prezentei ordonante de urgenta cu privire la acordarea ajutorului pentru incalzirea locuintei.</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Informarea petentilor cu privire la normele juridice in domeniul de competenta si eventuala inlaturare a unor practici gresite din activitatea angajatorilor</w:t>
            </w:r>
          </w:p>
          <w:p w:rsidR="001319DB" w:rsidRPr="00D229D1" w:rsidRDefault="001319DB" w:rsidP="001319DB">
            <w:pPr>
              <w:rPr>
                <w:bCs/>
                <w:noProof/>
                <w:sz w:val="23"/>
                <w:szCs w:val="23"/>
              </w:rPr>
            </w:pPr>
            <w:r w:rsidRPr="00D229D1">
              <w:rPr>
                <w:bCs/>
                <w:noProof/>
                <w:sz w:val="23"/>
                <w:szCs w:val="23"/>
              </w:rPr>
              <w:t xml:space="preserve"> - Solutionarea in termen legal a scrisorilor primite de la salariati, cetateni, unitati si minister. Relatii cu publicul.</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Asigurarea echilibrului socio-economic al familiilor din mediul urban si rural, al familiei si persoanelor de varsta a treia, al persoanelor cu dizabilitati si al familiilor apartinatoare.</w:t>
            </w:r>
          </w:p>
          <w:p w:rsidR="001319DB" w:rsidRPr="00D229D1" w:rsidRDefault="001319DB" w:rsidP="001319DB">
            <w:pPr>
              <w:rPr>
                <w:sz w:val="23"/>
                <w:szCs w:val="23"/>
              </w:rPr>
            </w:pPr>
            <w:r w:rsidRPr="00D229D1">
              <w:rPr>
                <w:sz w:val="23"/>
                <w:szCs w:val="23"/>
              </w:rPr>
              <w:t xml:space="preserve">       a)asigurarea de subventii de la bugetul de stat pentru asociatii si fundatii (Fundatia Crucea Alb Galbena-Romania Filiala Targoviste, Asociatia “Provita Targoviste 2003”, Fundatia Catedrala Eroilor), pentru acordarea  serviciilor de ingrijire la </w:t>
            </w:r>
            <w:r w:rsidRPr="00D229D1">
              <w:rPr>
                <w:sz w:val="23"/>
                <w:szCs w:val="23"/>
              </w:rPr>
              <w:lastRenderedPageBreak/>
              <w:t>domiciliu a persoanelor varstnice din Targoviste, Moreni, Titu, Doicesti, Sotanga, Ulmi, Aninoasa, Voinesti, Dragomiresti, Cobia, judetul Dambovita, Buftea din judetul Ilfov si Topoloveni din judetul Arges;</w:t>
            </w:r>
          </w:p>
          <w:p w:rsidR="001319DB" w:rsidRPr="00D229D1" w:rsidRDefault="001319DB" w:rsidP="001319DB">
            <w:pPr>
              <w:rPr>
                <w:sz w:val="23"/>
                <w:szCs w:val="23"/>
              </w:rPr>
            </w:pPr>
            <w:r w:rsidRPr="00D229D1">
              <w:rPr>
                <w:sz w:val="23"/>
                <w:szCs w:val="23"/>
              </w:rPr>
              <w:t xml:space="preserve">      b) acordarea de ajutoare de urgenta ;</w:t>
            </w:r>
          </w:p>
          <w:p w:rsidR="001319DB" w:rsidRPr="00D229D1" w:rsidRDefault="001319DB" w:rsidP="001319DB">
            <w:pPr>
              <w:rPr>
                <w:sz w:val="23"/>
                <w:szCs w:val="23"/>
              </w:rPr>
            </w:pPr>
            <w:r w:rsidRPr="00D229D1">
              <w:rPr>
                <w:sz w:val="23"/>
                <w:szCs w:val="23"/>
              </w:rPr>
              <w:t xml:space="preserve">      c)combaterea marginalizarii sociale prin asigurarea unui minim de existenta persoanelor care se incadreaza in prevederile Lg.416/2001 </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lastRenderedPageBreak/>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ind w:left="113" w:firstLine="0"/>
              <w:jc w:val="center"/>
              <w:rPr>
                <w:sz w:val="23"/>
                <w:szCs w:val="23"/>
              </w:rPr>
            </w:pPr>
          </w:p>
        </w:tc>
        <w:tc>
          <w:tcPr>
            <w:tcW w:w="6355" w:type="dxa"/>
            <w:shd w:val="clear" w:color="auto" w:fill="auto"/>
          </w:tcPr>
          <w:p w:rsidR="001319DB" w:rsidRPr="00D229D1" w:rsidRDefault="001319DB" w:rsidP="001319DB">
            <w:pPr>
              <w:rPr>
                <w:sz w:val="23"/>
                <w:szCs w:val="23"/>
              </w:rPr>
            </w:pPr>
            <w:r w:rsidRPr="00D229D1">
              <w:rPr>
                <w:sz w:val="23"/>
                <w:szCs w:val="23"/>
              </w:rPr>
              <w:t>Cresterea calitatii  vietii familiilor  aflate in medii defavorizate prin stabilirea strategiilor  de interventie si combaterea excluziunii sociale.</w:t>
            </w:r>
          </w:p>
          <w:p w:rsidR="001319DB" w:rsidRPr="00D229D1" w:rsidRDefault="001319DB" w:rsidP="001319DB">
            <w:pPr>
              <w:rPr>
                <w:sz w:val="23"/>
                <w:szCs w:val="23"/>
              </w:rPr>
            </w:pPr>
            <w:r w:rsidRPr="00D229D1">
              <w:rPr>
                <w:sz w:val="23"/>
                <w:szCs w:val="23"/>
              </w:rPr>
              <w:t xml:space="preserve">          a) coordonarea si asigurarea secretariatului tehnic al Comisiei judetene de incluziune sociala;</w:t>
            </w:r>
          </w:p>
          <w:p w:rsidR="001319DB" w:rsidRPr="00D229D1" w:rsidRDefault="001319DB" w:rsidP="001319DB">
            <w:pPr>
              <w:rPr>
                <w:sz w:val="23"/>
                <w:szCs w:val="23"/>
              </w:rPr>
            </w:pPr>
            <w:r w:rsidRPr="00D229D1">
              <w:rPr>
                <w:sz w:val="23"/>
                <w:szCs w:val="23"/>
              </w:rPr>
              <w:t xml:space="preserve">         b)promovarea dialogului social in pregatirea, implementarea si evaluarea planurilor locale ;</w:t>
            </w:r>
          </w:p>
          <w:p w:rsidR="001319DB" w:rsidRPr="00D229D1" w:rsidRDefault="001319DB" w:rsidP="001319DB">
            <w:pPr>
              <w:rPr>
                <w:sz w:val="23"/>
                <w:szCs w:val="23"/>
              </w:rPr>
            </w:pPr>
            <w:r w:rsidRPr="00D229D1">
              <w:rPr>
                <w:sz w:val="23"/>
                <w:szCs w:val="23"/>
              </w:rPr>
              <w:t xml:space="preserve">         c)acreditarea SPAS-urilor de la nivelul consiliilor locale si a O.N.G.-lor ca furnizori de servicii sociale in vederea  accesarii de fonduri de la bugetul de stat sau finantare externa avand ca obiectiv combaterea excluziunii sociale ;</w:t>
            </w:r>
          </w:p>
          <w:p w:rsidR="001319DB" w:rsidRPr="00D229D1" w:rsidRDefault="001319DB" w:rsidP="001319DB">
            <w:pPr>
              <w:rPr>
                <w:sz w:val="23"/>
                <w:szCs w:val="23"/>
              </w:rPr>
            </w:pPr>
            <w:r w:rsidRPr="00D229D1">
              <w:rPr>
                <w:sz w:val="23"/>
                <w:szCs w:val="23"/>
              </w:rPr>
              <w:t xml:space="preserve">        d)monitorizarea si evaluarea derularii investitiilor finantate de M.M.F.P.S.P.V. la unitati de asistenta sociala;</w:t>
            </w:r>
          </w:p>
          <w:p w:rsidR="001319DB" w:rsidRPr="00D229D1" w:rsidRDefault="001319DB" w:rsidP="001319DB">
            <w:pPr>
              <w:rPr>
                <w:sz w:val="23"/>
                <w:szCs w:val="23"/>
              </w:rPr>
            </w:pPr>
            <w:r w:rsidRPr="00D229D1">
              <w:rPr>
                <w:sz w:val="23"/>
                <w:szCs w:val="23"/>
              </w:rPr>
              <w:t xml:space="preserve">        e) monitorizarea, controlul si evaluarea derularii tuturor activitatilor necesare implementarii proiectelor de interes national</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1319DB" w:rsidRPr="00D229D1" w:rsidTr="00CD4554">
        <w:trPr>
          <w:jc w:val="center"/>
        </w:trPr>
        <w:tc>
          <w:tcPr>
            <w:tcW w:w="690" w:type="dxa"/>
            <w:shd w:val="clear" w:color="auto" w:fill="auto"/>
          </w:tcPr>
          <w:p w:rsidR="001319DB" w:rsidRPr="00D229D1" w:rsidRDefault="001319DB" w:rsidP="001319DB">
            <w:pPr>
              <w:numPr>
                <w:ilvl w:val="0"/>
                <w:numId w:val="2"/>
              </w:numPr>
              <w:spacing w:line="230" w:lineRule="auto"/>
              <w:ind w:left="113" w:firstLine="0"/>
              <w:jc w:val="center"/>
              <w:rPr>
                <w:sz w:val="23"/>
                <w:szCs w:val="23"/>
              </w:rPr>
            </w:pPr>
          </w:p>
        </w:tc>
        <w:tc>
          <w:tcPr>
            <w:tcW w:w="6355" w:type="dxa"/>
            <w:shd w:val="clear" w:color="auto" w:fill="auto"/>
          </w:tcPr>
          <w:p w:rsidR="001319DB" w:rsidRPr="00D229D1" w:rsidRDefault="001319DB" w:rsidP="001319DB">
            <w:pPr>
              <w:spacing w:line="230" w:lineRule="auto"/>
              <w:rPr>
                <w:sz w:val="23"/>
                <w:szCs w:val="23"/>
              </w:rPr>
            </w:pPr>
            <w:r w:rsidRPr="00D229D1">
              <w:rPr>
                <w:sz w:val="23"/>
                <w:szCs w:val="23"/>
              </w:rPr>
              <w:t>Exercitarea controlului aplicarii unitare si respectarii reglementarilor in domeniul sau de activitate, a modului de asigurare, administrare si gestionare a beneficiilor de asistenta sociala si a serviciilor sociale</w:t>
            </w:r>
          </w:p>
          <w:p w:rsidR="001319DB" w:rsidRPr="00D229D1" w:rsidRDefault="001319DB" w:rsidP="001319DB">
            <w:pPr>
              <w:spacing w:line="230" w:lineRule="auto"/>
              <w:rPr>
                <w:sz w:val="23"/>
                <w:szCs w:val="23"/>
              </w:rPr>
            </w:pPr>
            <w:r w:rsidRPr="00D229D1">
              <w:rPr>
                <w:sz w:val="23"/>
                <w:szCs w:val="23"/>
              </w:rPr>
              <w:t xml:space="preserve">        a)Efectuarea unei campanii privind verificarea accesului persoanelor cu handicap la mediul fizic, informational si comunicational; </w:t>
            </w:r>
          </w:p>
          <w:p w:rsidR="001319DB" w:rsidRPr="00D229D1" w:rsidRDefault="001319DB" w:rsidP="001319DB">
            <w:pPr>
              <w:spacing w:line="230" w:lineRule="auto"/>
              <w:rPr>
                <w:sz w:val="23"/>
                <w:szCs w:val="23"/>
              </w:rPr>
            </w:pPr>
            <w:r w:rsidRPr="00D229D1">
              <w:rPr>
                <w:sz w:val="23"/>
                <w:szCs w:val="23"/>
              </w:rPr>
              <w:t xml:space="preserve">       b) Efectuarea unei campanii de informare si control privind modificarile legislative majore din domeniul asistentei sociale (consilierea autoritatilor administrative publice locale, a </w:t>
            </w:r>
            <w:r w:rsidRPr="00D229D1">
              <w:rPr>
                <w:sz w:val="23"/>
                <w:szCs w:val="23"/>
              </w:rPr>
              <w:lastRenderedPageBreak/>
              <w:t>persoanelor fizice si juridice, publice sau private, cu atributii in domeniul asistentei sociale);</w:t>
            </w:r>
          </w:p>
          <w:p w:rsidR="001319DB" w:rsidRPr="00D229D1" w:rsidRDefault="001319DB" w:rsidP="001319DB">
            <w:pPr>
              <w:spacing w:line="230" w:lineRule="auto"/>
              <w:rPr>
                <w:sz w:val="23"/>
                <w:szCs w:val="23"/>
              </w:rPr>
            </w:pPr>
            <w:r w:rsidRPr="00D229D1">
              <w:rPr>
                <w:sz w:val="23"/>
                <w:szCs w:val="23"/>
              </w:rPr>
              <w:t xml:space="preserve">       c) Controlul bazat pe analiza de risc referitor la stabilirea, acordarea si plata indemnizatiei lunare pentru cresterea copilului si a stimulentului de insertie;</w:t>
            </w:r>
          </w:p>
          <w:p w:rsidR="001319DB" w:rsidRPr="00D229D1" w:rsidRDefault="001319DB" w:rsidP="001319DB">
            <w:pPr>
              <w:spacing w:line="230" w:lineRule="auto"/>
              <w:rPr>
                <w:sz w:val="23"/>
                <w:szCs w:val="23"/>
              </w:rPr>
            </w:pPr>
            <w:r w:rsidRPr="00D229D1">
              <w:rPr>
                <w:sz w:val="23"/>
                <w:szCs w:val="23"/>
              </w:rPr>
              <w:t xml:space="preserve">       c) Controlul bazat pe analiza de risc referitor la stabilirea, acordarea si plata alocatiei pentru sustinerea familiei;</w:t>
            </w:r>
          </w:p>
          <w:p w:rsidR="001319DB" w:rsidRPr="00D229D1" w:rsidRDefault="001319DB" w:rsidP="001319DB">
            <w:pPr>
              <w:spacing w:line="230" w:lineRule="auto"/>
              <w:rPr>
                <w:sz w:val="23"/>
                <w:szCs w:val="23"/>
              </w:rPr>
            </w:pPr>
            <w:r w:rsidRPr="00D229D1">
              <w:rPr>
                <w:sz w:val="23"/>
                <w:szCs w:val="23"/>
              </w:rPr>
              <w:t xml:space="preserve">       c) Controlul bazat pe analiza de risc referitor la stabilirea, acordarea si plata ajutorului social;</w:t>
            </w:r>
          </w:p>
          <w:p w:rsidR="001319DB" w:rsidRPr="00D229D1" w:rsidRDefault="001319DB" w:rsidP="001319DB">
            <w:pPr>
              <w:spacing w:line="230" w:lineRule="auto"/>
              <w:rPr>
                <w:sz w:val="23"/>
                <w:szCs w:val="23"/>
              </w:rPr>
            </w:pPr>
            <w:r w:rsidRPr="00D229D1">
              <w:rPr>
                <w:sz w:val="23"/>
                <w:szCs w:val="23"/>
              </w:rPr>
              <w:t xml:space="preserve">        d) Controlul si monitorizarea furnizorilor si serviciilor sociale;</w:t>
            </w:r>
          </w:p>
          <w:p w:rsidR="001319DB" w:rsidRPr="00D229D1" w:rsidRDefault="001319DB" w:rsidP="001319DB">
            <w:pPr>
              <w:spacing w:line="230" w:lineRule="auto"/>
              <w:rPr>
                <w:sz w:val="23"/>
                <w:szCs w:val="23"/>
              </w:rPr>
            </w:pPr>
            <w:r w:rsidRPr="00D229D1">
              <w:rPr>
                <w:sz w:val="23"/>
                <w:szCs w:val="23"/>
              </w:rPr>
              <w:t xml:space="preserve">        e) Evaluarea si controlul altor masuri, programe si proiecte din domeniul asistentei sociale/alte tipuri de controale. </w:t>
            </w:r>
          </w:p>
        </w:tc>
        <w:tc>
          <w:tcPr>
            <w:tcW w:w="2463" w:type="dxa"/>
            <w:shd w:val="clear" w:color="auto" w:fill="auto"/>
          </w:tcPr>
          <w:p w:rsidR="001319DB" w:rsidRPr="00D229D1" w:rsidRDefault="001319DB" w:rsidP="001319DB">
            <w:pPr>
              <w:jc w:val="center"/>
              <w:rPr>
                <w:iCs/>
                <w:sz w:val="23"/>
                <w:szCs w:val="23"/>
              </w:rPr>
            </w:pPr>
            <w:r w:rsidRPr="00D229D1">
              <w:rPr>
                <w:iCs/>
                <w:sz w:val="23"/>
                <w:szCs w:val="23"/>
              </w:rPr>
              <w:lastRenderedPageBreak/>
              <w:t>2015</w:t>
            </w:r>
          </w:p>
        </w:tc>
        <w:tc>
          <w:tcPr>
            <w:tcW w:w="3143" w:type="dxa"/>
            <w:shd w:val="clear" w:color="auto" w:fill="auto"/>
          </w:tcPr>
          <w:p w:rsidR="001319DB" w:rsidRDefault="001319DB" w:rsidP="001319DB">
            <w:pPr>
              <w:jc w:val="center"/>
              <w:rPr>
                <w:iCs/>
                <w:sz w:val="23"/>
                <w:szCs w:val="23"/>
              </w:rPr>
            </w:pPr>
            <w:r>
              <w:rPr>
                <w:iCs/>
                <w:sz w:val="23"/>
                <w:szCs w:val="23"/>
              </w:rPr>
              <w:t>1</w:t>
            </w:r>
          </w:p>
        </w:tc>
        <w:tc>
          <w:tcPr>
            <w:tcW w:w="3576" w:type="dxa"/>
            <w:shd w:val="clear" w:color="auto" w:fill="auto"/>
          </w:tcPr>
          <w:p w:rsidR="001319DB" w:rsidRDefault="001319DB" w:rsidP="001319DB">
            <w:pPr>
              <w:jc w:val="center"/>
              <w:rPr>
                <w:iCs/>
                <w:sz w:val="23"/>
                <w:szCs w:val="23"/>
              </w:rPr>
            </w:pPr>
            <w:r>
              <w:rPr>
                <w:iCs/>
                <w:sz w:val="23"/>
                <w:szCs w:val="23"/>
              </w:rPr>
              <w:t>1</w:t>
            </w:r>
          </w:p>
        </w:tc>
      </w:tr>
      <w:tr w:rsidR="00E24F0C" w:rsidRPr="00D229D1" w:rsidTr="00DD09F9">
        <w:trPr>
          <w:jc w:val="center"/>
        </w:trPr>
        <w:tc>
          <w:tcPr>
            <w:tcW w:w="16227" w:type="dxa"/>
            <w:gridSpan w:val="5"/>
            <w:shd w:val="clear" w:color="auto" w:fill="auto"/>
          </w:tcPr>
          <w:p w:rsidR="00E24F0C" w:rsidRPr="00D229D1" w:rsidRDefault="00E24F0C" w:rsidP="00FC4198">
            <w:pPr>
              <w:spacing w:line="230" w:lineRule="auto"/>
              <w:jc w:val="left"/>
              <w:rPr>
                <w:b/>
                <w:sz w:val="23"/>
                <w:szCs w:val="23"/>
              </w:rPr>
            </w:pPr>
            <w:r w:rsidRPr="00D229D1">
              <w:rPr>
                <w:b/>
                <w:sz w:val="23"/>
                <w:szCs w:val="23"/>
              </w:rPr>
              <w:lastRenderedPageBreak/>
              <w:t xml:space="preserve">Inspectoratul Teritorial de Muncă Dâmboviţa </w:t>
            </w:r>
          </w:p>
        </w:tc>
      </w:tr>
      <w:tr w:rsidR="006A1B54" w:rsidRPr="00D229D1" w:rsidTr="006A1B54">
        <w:trPr>
          <w:jc w:val="center"/>
        </w:trPr>
        <w:tc>
          <w:tcPr>
            <w:tcW w:w="690" w:type="dxa"/>
            <w:shd w:val="clear" w:color="auto" w:fill="auto"/>
          </w:tcPr>
          <w:p w:rsidR="006A1B54" w:rsidRPr="00D229D1" w:rsidRDefault="006A1B54" w:rsidP="00DA047D">
            <w:pPr>
              <w:numPr>
                <w:ilvl w:val="0"/>
                <w:numId w:val="2"/>
              </w:numPr>
              <w:spacing w:line="228" w:lineRule="auto"/>
              <w:ind w:left="113" w:firstLine="0"/>
              <w:jc w:val="center"/>
              <w:rPr>
                <w:sz w:val="23"/>
                <w:szCs w:val="23"/>
              </w:rPr>
            </w:pPr>
          </w:p>
        </w:tc>
        <w:tc>
          <w:tcPr>
            <w:tcW w:w="6355" w:type="dxa"/>
            <w:shd w:val="clear" w:color="auto" w:fill="auto"/>
          </w:tcPr>
          <w:p w:rsidR="006A1B54" w:rsidRPr="00D229D1" w:rsidRDefault="00561D5F" w:rsidP="00561D5F">
            <w:pPr>
              <w:rPr>
                <w:sz w:val="23"/>
                <w:szCs w:val="23"/>
              </w:rPr>
            </w:pPr>
            <w:r>
              <w:rPr>
                <w:sz w:val="23"/>
                <w:szCs w:val="23"/>
              </w:rPr>
              <w:t>Acțiuni de verificare a</w:t>
            </w:r>
            <w:r w:rsidR="006A1B54" w:rsidRPr="00D229D1">
              <w:rPr>
                <w:sz w:val="23"/>
                <w:szCs w:val="23"/>
              </w:rPr>
              <w:t xml:space="preserve"> modului în care angajatorii respectă prevederile </w:t>
            </w:r>
            <w:r>
              <w:rPr>
                <w:sz w:val="23"/>
                <w:szCs w:val="23"/>
              </w:rPr>
              <w:t>legislatiei muncii</w:t>
            </w:r>
          </w:p>
        </w:tc>
        <w:tc>
          <w:tcPr>
            <w:tcW w:w="2463" w:type="dxa"/>
            <w:shd w:val="clear" w:color="auto" w:fill="auto"/>
          </w:tcPr>
          <w:p w:rsidR="006A1B54" w:rsidRPr="00D229D1" w:rsidRDefault="006A1B54" w:rsidP="006A1B54">
            <w:pPr>
              <w:jc w:val="center"/>
              <w:rPr>
                <w:sz w:val="23"/>
                <w:szCs w:val="23"/>
              </w:rPr>
            </w:pPr>
            <w:r w:rsidRPr="00D229D1">
              <w:rPr>
                <w:sz w:val="23"/>
                <w:szCs w:val="23"/>
              </w:rPr>
              <w:t>2015</w:t>
            </w:r>
          </w:p>
        </w:tc>
        <w:tc>
          <w:tcPr>
            <w:tcW w:w="3143" w:type="dxa"/>
            <w:shd w:val="clear" w:color="auto" w:fill="auto"/>
          </w:tcPr>
          <w:p w:rsidR="006A1B54" w:rsidRPr="00D229D1" w:rsidRDefault="001319DB" w:rsidP="006A1B54">
            <w:pPr>
              <w:jc w:val="center"/>
              <w:rPr>
                <w:bCs/>
                <w:iCs/>
                <w:sz w:val="23"/>
                <w:szCs w:val="23"/>
              </w:rPr>
            </w:pPr>
            <w:r>
              <w:rPr>
                <w:iCs/>
                <w:sz w:val="23"/>
                <w:szCs w:val="23"/>
              </w:rPr>
              <w:t xml:space="preserve">1 acțiune/ </w:t>
            </w:r>
            <w:r w:rsidR="00561D5F">
              <w:rPr>
                <w:bCs/>
                <w:iCs/>
                <w:sz w:val="23"/>
                <w:szCs w:val="23"/>
              </w:rPr>
              <w:t>98</w:t>
            </w:r>
            <w:r w:rsidR="006A1B54" w:rsidRPr="00D229D1">
              <w:rPr>
                <w:bCs/>
                <w:iCs/>
                <w:sz w:val="23"/>
                <w:szCs w:val="23"/>
              </w:rPr>
              <w:t>2</w:t>
            </w:r>
            <w:r>
              <w:rPr>
                <w:bCs/>
                <w:iCs/>
                <w:sz w:val="23"/>
                <w:szCs w:val="23"/>
              </w:rPr>
              <w:t xml:space="preserve"> agenți</w:t>
            </w:r>
          </w:p>
        </w:tc>
        <w:tc>
          <w:tcPr>
            <w:tcW w:w="3576" w:type="dxa"/>
            <w:shd w:val="clear" w:color="auto" w:fill="auto"/>
          </w:tcPr>
          <w:p w:rsidR="006A1B54" w:rsidRPr="00D229D1" w:rsidRDefault="001319DB" w:rsidP="00561D5F">
            <w:pPr>
              <w:jc w:val="center"/>
              <w:rPr>
                <w:bCs/>
                <w:iCs/>
                <w:sz w:val="23"/>
                <w:szCs w:val="23"/>
              </w:rPr>
            </w:pPr>
            <w:r w:rsidRPr="001319DB">
              <w:rPr>
                <w:bCs/>
                <w:iCs/>
                <w:sz w:val="23"/>
                <w:szCs w:val="23"/>
              </w:rPr>
              <w:t>1 acțiune/ 982 agenți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sz w:val="23"/>
                <w:szCs w:val="23"/>
              </w:rPr>
              <w:t>Campanie europeană coordonată de Comitetul Înalţilor Responsabili cu Inspecţia Muncii (en.: SLIC) privind prevenirea alunecărilor şi căderilor la acelaşi nivel.</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Pr>
                <w:sz w:val="23"/>
                <w:szCs w:val="23"/>
              </w:rPr>
              <w:t>/</w:t>
            </w:r>
            <w:r w:rsidR="00E378CB" w:rsidRPr="00D229D1">
              <w:rPr>
                <w:sz w:val="23"/>
                <w:szCs w:val="23"/>
              </w:rPr>
              <w:t>15 societăţi</w:t>
            </w:r>
          </w:p>
        </w:tc>
        <w:tc>
          <w:tcPr>
            <w:tcW w:w="3576"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Pr>
                <w:sz w:val="23"/>
                <w:szCs w:val="23"/>
              </w:rPr>
              <w:t>/</w:t>
            </w:r>
            <w:r w:rsidR="00E378CB" w:rsidRPr="00D229D1">
              <w:rPr>
                <w:sz w:val="23"/>
                <w:szCs w:val="23"/>
              </w:rPr>
              <w:t>17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iCs/>
                <w:sz w:val="23"/>
                <w:szCs w:val="23"/>
              </w:rPr>
              <w:t>Organizarea şi desfăşurarea Săptămânii Europene de Securitate şi Sănătate în Muncă sub egida Agenţiei Europene pentru Securitate şi Sănătate în Muncă</w:t>
            </w:r>
            <w:r w:rsidRPr="00D229D1">
              <w:rPr>
                <w:sz w:val="23"/>
                <w:szCs w:val="23"/>
              </w:rPr>
              <w:t xml:space="preserve"> – „</w:t>
            </w:r>
            <w:r w:rsidRPr="00D229D1">
              <w:rPr>
                <w:i/>
                <w:sz w:val="23"/>
                <w:szCs w:val="23"/>
              </w:rPr>
              <w:t>Stresul sub control</w:t>
            </w:r>
            <w:r w:rsidRPr="00D229D1">
              <w:rPr>
                <w:sz w:val="23"/>
                <w:szCs w:val="23"/>
              </w:rPr>
              <w:t>”.</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sidR="00E378CB" w:rsidRPr="00D229D1">
              <w:rPr>
                <w:sz w:val="23"/>
                <w:szCs w:val="23"/>
              </w:rPr>
              <w:t>Un simpozion</w:t>
            </w:r>
          </w:p>
          <w:p w:rsidR="00E378CB" w:rsidRPr="00D229D1" w:rsidRDefault="00E378CB" w:rsidP="006A1B54">
            <w:pPr>
              <w:jc w:val="center"/>
              <w:rPr>
                <w:sz w:val="23"/>
                <w:szCs w:val="23"/>
              </w:rPr>
            </w:pPr>
            <w:r w:rsidRPr="00D229D1">
              <w:rPr>
                <w:sz w:val="23"/>
                <w:szCs w:val="23"/>
              </w:rPr>
              <w:t>- 43 de angajatori</w:t>
            </w:r>
          </w:p>
          <w:p w:rsidR="00E378CB" w:rsidRPr="00D229D1" w:rsidRDefault="00E378CB" w:rsidP="006A1B54">
            <w:pPr>
              <w:jc w:val="center"/>
              <w:rPr>
                <w:sz w:val="23"/>
                <w:szCs w:val="23"/>
              </w:rPr>
            </w:pPr>
            <w:r w:rsidRPr="00D229D1">
              <w:rPr>
                <w:sz w:val="23"/>
                <w:szCs w:val="23"/>
              </w:rPr>
              <w:t>- 60 de participanţi</w:t>
            </w:r>
          </w:p>
          <w:p w:rsidR="00E378CB" w:rsidRPr="00D229D1" w:rsidRDefault="00E378CB" w:rsidP="006A1B54">
            <w:pPr>
              <w:jc w:val="center"/>
              <w:rPr>
                <w:sz w:val="23"/>
                <w:szCs w:val="23"/>
              </w:rPr>
            </w:pPr>
            <w:r w:rsidRPr="00D229D1">
              <w:rPr>
                <w:sz w:val="23"/>
                <w:szCs w:val="23"/>
              </w:rPr>
              <w:t>-două conferinţe de presă-</w:t>
            </w:r>
          </w:p>
        </w:tc>
        <w:tc>
          <w:tcPr>
            <w:tcW w:w="3576" w:type="dxa"/>
            <w:shd w:val="clear" w:color="auto" w:fill="auto"/>
          </w:tcPr>
          <w:p w:rsidR="00E378CB" w:rsidRPr="00D229D1" w:rsidRDefault="001319DB" w:rsidP="006A1B54">
            <w:pPr>
              <w:jc w:val="center"/>
              <w:rPr>
                <w:sz w:val="23"/>
                <w:szCs w:val="23"/>
              </w:rPr>
            </w:pPr>
            <w:r w:rsidRPr="001319DB">
              <w:rPr>
                <w:iCs/>
                <w:sz w:val="23"/>
                <w:szCs w:val="23"/>
              </w:rPr>
              <w:t>1 acțiune</w:t>
            </w:r>
            <w:r w:rsidRPr="001319DB">
              <w:rPr>
                <w:sz w:val="23"/>
                <w:szCs w:val="23"/>
              </w:rPr>
              <w:t xml:space="preserve"> /</w:t>
            </w:r>
            <w:r w:rsidR="00E378CB" w:rsidRPr="00D229D1">
              <w:rPr>
                <w:sz w:val="23"/>
                <w:szCs w:val="23"/>
              </w:rPr>
              <w:t>Un simpozion</w:t>
            </w:r>
          </w:p>
          <w:p w:rsidR="00E378CB" w:rsidRPr="00D229D1" w:rsidRDefault="00E378CB" w:rsidP="006A1B54">
            <w:pPr>
              <w:jc w:val="center"/>
              <w:rPr>
                <w:sz w:val="23"/>
                <w:szCs w:val="23"/>
              </w:rPr>
            </w:pPr>
            <w:r w:rsidRPr="00D229D1">
              <w:rPr>
                <w:sz w:val="23"/>
                <w:szCs w:val="23"/>
              </w:rPr>
              <w:t>- 40 de angajatori</w:t>
            </w:r>
          </w:p>
          <w:p w:rsidR="00E378CB" w:rsidRPr="00D229D1" w:rsidRDefault="00E378CB" w:rsidP="006A1B54">
            <w:pPr>
              <w:jc w:val="center"/>
              <w:rPr>
                <w:sz w:val="23"/>
                <w:szCs w:val="23"/>
              </w:rPr>
            </w:pPr>
            <w:r w:rsidRPr="00D229D1">
              <w:rPr>
                <w:sz w:val="23"/>
                <w:szCs w:val="23"/>
              </w:rPr>
              <w:t>- 53 de participanţi</w:t>
            </w:r>
          </w:p>
          <w:p w:rsidR="00E378CB" w:rsidRPr="00D229D1" w:rsidRDefault="00E378CB" w:rsidP="006A1B54">
            <w:pPr>
              <w:jc w:val="center"/>
              <w:rPr>
                <w:sz w:val="23"/>
                <w:szCs w:val="23"/>
              </w:rPr>
            </w:pPr>
            <w:r w:rsidRPr="00D229D1">
              <w:rPr>
                <w:sz w:val="23"/>
                <w:szCs w:val="23"/>
              </w:rPr>
              <w:t>-o conferinţa de presă-</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iCs/>
                <w:sz w:val="23"/>
                <w:szCs w:val="23"/>
              </w:rPr>
            </w:pPr>
            <w:r w:rsidRPr="00D229D1">
              <w:rPr>
                <w:iCs/>
                <w:sz w:val="23"/>
                <w:szCs w:val="23"/>
              </w:rPr>
              <w:t>Campanie naţională privind implementarea în sistemul de învăţământ a proiectului „</w:t>
            </w:r>
            <w:r w:rsidRPr="00D229D1">
              <w:rPr>
                <w:i/>
                <w:iCs/>
                <w:sz w:val="23"/>
                <w:szCs w:val="23"/>
              </w:rPr>
              <w:t>Valenţe culturale în domeniul securităţii şi sănătăţii în muncă</w:t>
            </w:r>
            <w:r w:rsidRPr="00D229D1">
              <w:rPr>
                <w:iCs/>
                <w:sz w:val="23"/>
                <w:szCs w:val="23"/>
              </w:rPr>
              <w:t>”.</w:t>
            </w:r>
          </w:p>
          <w:p w:rsidR="001F0E28" w:rsidRPr="00D229D1" w:rsidRDefault="001F0E28" w:rsidP="00E378CB">
            <w:pPr>
              <w:rPr>
                <w:iCs/>
                <w:sz w:val="23"/>
                <w:szCs w:val="23"/>
              </w:rPr>
            </w:pPr>
          </w:p>
          <w:p w:rsidR="001F0E28" w:rsidRPr="00D229D1" w:rsidRDefault="001F0E28" w:rsidP="00E378CB">
            <w:pPr>
              <w:rPr>
                <w:sz w:val="23"/>
                <w:szCs w:val="23"/>
              </w:rPr>
            </w:pP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E378CB" w:rsidP="006A1B54">
            <w:pPr>
              <w:jc w:val="center"/>
              <w:rPr>
                <w:sz w:val="23"/>
                <w:szCs w:val="23"/>
              </w:rPr>
            </w:pPr>
            <w:r w:rsidRPr="00D229D1">
              <w:rPr>
                <w:sz w:val="23"/>
                <w:szCs w:val="23"/>
              </w:rPr>
              <w:t>- instruire 6 cadre didactice-</w:t>
            </w:r>
          </w:p>
        </w:tc>
        <w:tc>
          <w:tcPr>
            <w:tcW w:w="3576" w:type="dxa"/>
            <w:shd w:val="clear" w:color="auto" w:fill="auto"/>
          </w:tcPr>
          <w:p w:rsidR="00E378CB" w:rsidRPr="00D229D1" w:rsidRDefault="00E378CB" w:rsidP="006A1B54">
            <w:pPr>
              <w:jc w:val="center"/>
              <w:rPr>
                <w:sz w:val="23"/>
                <w:szCs w:val="23"/>
              </w:rPr>
            </w:pPr>
            <w:r w:rsidRPr="00D229D1">
              <w:rPr>
                <w:sz w:val="23"/>
                <w:szCs w:val="23"/>
              </w:rPr>
              <w:t>- instruire 6 cadre didactice-</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sz w:val="23"/>
                <w:szCs w:val="23"/>
              </w:rPr>
              <w:t>Campanie naţională de verificare a respectării prevederilor legale privind securitatea şi sănătatea în muncă la desfăşurarea activităţilor cu articole pirotehnice.</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9306AB"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5 societăţi</w:t>
            </w:r>
          </w:p>
          <w:p w:rsidR="00E378CB" w:rsidRPr="00D229D1" w:rsidRDefault="00E378CB" w:rsidP="006A1B54">
            <w:pPr>
              <w:jc w:val="center"/>
              <w:rPr>
                <w:sz w:val="23"/>
                <w:szCs w:val="23"/>
              </w:rPr>
            </w:pPr>
            <w:r w:rsidRPr="00D229D1">
              <w:rPr>
                <w:sz w:val="23"/>
                <w:szCs w:val="23"/>
              </w:rPr>
              <w:t>(toate societăţile autorizate)</w:t>
            </w:r>
          </w:p>
        </w:tc>
        <w:tc>
          <w:tcPr>
            <w:tcW w:w="3576" w:type="dxa"/>
            <w:shd w:val="clear" w:color="auto" w:fill="auto"/>
          </w:tcPr>
          <w:p w:rsidR="00E378CB" w:rsidRPr="00D229D1" w:rsidRDefault="009306AB"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8 societăţi</w:t>
            </w:r>
          </w:p>
          <w:p w:rsidR="00E378CB" w:rsidRPr="00D229D1" w:rsidRDefault="00E378CB" w:rsidP="006A1B54">
            <w:pPr>
              <w:jc w:val="center"/>
              <w:rPr>
                <w:sz w:val="23"/>
                <w:szCs w:val="23"/>
              </w:rPr>
            </w:pP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sz w:val="23"/>
                <w:szCs w:val="23"/>
              </w:rPr>
              <w:t xml:space="preserve">Campanie naţională de supravegherea pieţei produselor industriale din domeniul de competenţă al Inspecţiei Muncii, conform programului sectorial pentru anul 2014, coordonat de către Comisia </w:t>
            </w:r>
            <w:r w:rsidRPr="00D229D1">
              <w:rPr>
                <w:sz w:val="23"/>
                <w:szCs w:val="23"/>
              </w:rPr>
              <w:lastRenderedPageBreak/>
              <w:t>Europeană.</w:t>
            </w:r>
          </w:p>
        </w:tc>
        <w:tc>
          <w:tcPr>
            <w:tcW w:w="2463" w:type="dxa"/>
            <w:shd w:val="clear" w:color="auto" w:fill="auto"/>
          </w:tcPr>
          <w:p w:rsidR="00E378CB" w:rsidRPr="00D229D1" w:rsidRDefault="00E378CB" w:rsidP="00EF1A7D">
            <w:pPr>
              <w:jc w:val="center"/>
              <w:rPr>
                <w:sz w:val="23"/>
                <w:szCs w:val="23"/>
              </w:rPr>
            </w:pPr>
            <w:r w:rsidRPr="00D229D1">
              <w:rPr>
                <w:sz w:val="23"/>
                <w:szCs w:val="23"/>
              </w:rPr>
              <w:lastRenderedPageBreak/>
              <w:t>2015</w:t>
            </w:r>
          </w:p>
        </w:tc>
        <w:tc>
          <w:tcPr>
            <w:tcW w:w="3143" w:type="dxa"/>
            <w:shd w:val="clear" w:color="auto" w:fill="auto"/>
          </w:tcPr>
          <w:p w:rsidR="00E378CB" w:rsidRPr="00D229D1" w:rsidRDefault="009306AB"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75 de produse</w:t>
            </w:r>
          </w:p>
        </w:tc>
        <w:tc>
          <w:tcPr>
            <w:tcW w:w="3576" w:type="dxa"/>
            <w:shd w:val="clear" w:color="auto" w:fill="auto"/>
          </w:tcPr>
          <w:p w:rsidR="00E378CB" w:rsidRPr="00D229D1" w:rsidRDefault="00543A2F" w:rsidP="006A1B54">
            <w:pPr>
              <w:jc w:val="center"/>
              <w:rPr>
                <w:rFonts w:eastAsia="Arial Unicode MS"/>
                <w:sz w:val="23"/>
                <w:szCs w:val="23"/>
              </w:rPr>
            </w:pPr>
            <w:r>
              <w:rPr>
                <w:iCs/>
                <w:sz w:val="23"/>
                <w:szCs w:val="23"/>
              </w:rPr>
              <w:t>1 acțiune</w:t>
            </w:r>
            <w:r>
              <w:rPr>
                <w:sz w:val="23"/>
                <w:szCs w:val="23"/>
              </w:rPr>
              <w:t xml:space="preserve"> /</w:t>
            </w:r>
            <w:r w:rsidR="00E378CB" w:rsidRPr="00D229D1">
              <w:rPr>
                <w:sz w:val="23"/>
                <w:szCs w:val="23"/>
              </w:rPr>
              <w:t>364 de produse</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iCs/>
                <w:sz w:val="23"/>
                <w:szCs w:val="23"/>
              </w:rPr>
              <w:t>Acţiune privind verificarea modului de respectare a cerinţelor minime de  securitate şi sănătate în muncă la lucrările din domeniul construcţiilor.</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15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32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sz w:val="23"/>
                <w:szCs w:val="23"/>
              </w:rPr>
            </w:pPr>
            <w:r w:rsidRPr="00D229D1">
              <w:rPr>
                <w:iCs/>
                <w:sz w:val="23"/>
                <w:szCs w:val="23"/>
              </w:rPr>
              <w:t>Acţiune privind verificarea respectării prevederilor legale referitoare la expunerea lucrătorilor la agenţi chimici la locul de muncă, ţinând cont de modificările legislative în domeniu (Regulamentul REACH şi CLP).</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2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7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iCs/>
                <w:sz w:val="23"/>
                <w:szCs w:val="23"/>
              </w:rPr>
            </w:pPr>
            <w:r w:rsidRPr="00D229D1">
              <w:rPr>
                <w:iCs/>
                <w:sz w:val="23"/>
                <w:szCs w:val="23"/>
              </w:rPr>
              <w:t>Acţiune privind verificarea modului în care se respectă prevederile legale în domeniul securităţii şi sănătăţii în muncă în cadrul unităţilor care au ca obiect de activitate întreţinerea şi repararea autovehiculelor cod CAEN 4520.</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10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32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iCs/>
                <w:sz w:val="23"/>
                <w:szCs w:val="23"/>
              </w:rPr>
            </w:pPr>
            <w:r w:rsidRPr="00D229D1">
              <w:rPr>
                <w:iCs/>
                <w:sz w:val="23"/>
                <w:szCs w:val="23"/>
              </w:rPr>
              <w:t>Acţiune de monitorizare privind riscurile existente la locurile de muncă din întreprinderi mijlocii (50 - 249 lucrători).</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8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9 societăţi</w:t>
            </w:r>
          </w:p>
        </w:tc>
      </w:tr>
      <w:tr w:rsidR="00E378CB" w:rsidRPr="00D229D1" w:rsidTr="006A1B54">
        <w:trPr>
          <w:jc w:val="center"/>
        </w:trPr>
        <w:tc>
          <w:tcPr>
            <w:tcW w:w="690" w:type="dxa"/>
            <w:shd w:val="clear" w:color="auto" w:fill="auto"/>
          </w:tcPr>
          <w:p w:rsidR="00E378CB" w:rsidRPr="00D229D1" w:rsidRDefault="00E378CB" w:rsidP="00DA047D">
            <w:pPr>
              <w:numPr>
                <w:ilvl w:val="0"/>
                <w:numId w:val="2"/>
              </w:numPr>
              <w:spacing w:line="252" w:lineRule="auto"/>
              <w:ind w:left="113" w:firstLine="0"/>
              <w:jc w:val="center"/>
              <w:rPr>
                <w:sz w:val="23"/>
                <w:szCs w:val="23"/>
              </w:rPr>
            </w:pPr>
          </w:p>
        </w:tc>
        <w:tc>
          <w:tcPr>
            <w:tcW w:w="6355" w:type="dxa"/>
            <w:shd w:val="clear" w:color="auto" w:fill="auto"/>
          </w:tcPr>
          <w:p w:rsidR="00E378CB" w:rsidRPr="00D229D1" w:rsidRDefault="00E378CB" w:rsidP="00E378CB">
            <w:pPr>
              <w:rPr>
                <w:iCs/>
                <w:sz w:val="23"/>
                <w:szCs w:val="23"/>
              </w:rPr>
            </w:pPr>
            <w:r w:rsidRPr="00D229D1">
              <w:rPr>
                <w:iCs/>
                <w:sz w:val="23"/>
                <w:szCs w:val="23"/>
              </w:rPr>
              <w:t>Acţiune de informare privind modul de abordare a procesului de evaluare a riscurilor pentru securitatea şi sănătatea lucrătorilor (responsabilităţi, implementare, control, instruire, beneficii).</w:t>
            </w:r>
          </w:p>
        </w:tc>
        <w:tc>
          <w:tcPr>
            <w:tcW w:w="2463" w:type="dxa"/>
            <w:shd w:val="clear" w:color="auto" w:fill="auto"/>
          </w:tcPr>
          <w:p w:rsidR="00E378CB" w:rsidRPr="00D229D1" w:rsidRDefault="00E378CB" w:rsidP="00EF1A7D">
            <w:pPr>
              <w:jc w:val="center"/>
              <w:rPr>
                <w:sz w:val="23"/>
                <w:szCs w:val="23"/>
              </w:rPr>
            </w:pPr>
            <w:r w:rsidRPr="00D229D1">
              <w:rPr>
                <w:sz w:val="23"/>
                <w:szCs w:val="23"/>
              </w:rPr>
              <w:t>2015</w:t>
            </w:r>
          </w:p>
        </w:tc>
        <w:tc>
          <w:tcPr>
            <w:tcW w:w="3143" w:type="dxa"/>
            <w:shd w:val="clear" w:color="auto" w:fill="auto"/>
          </w:tcPr>
          <w:p w:rsidR="00E378CB" w:rsidRPr="00D229D1" w:rsidRDefault="00A076A2" w:rsidP="006A1B54">
            <w:pPr>
              <w:jc w:val="center"/>
              <w:rPr>
                <w:sz w:val="23"/>
                <w:szCs w:val="23"/>
              </w:rPr>
            </w:pPr>
            <w:r w:rsidRPr="009306AB">
              <w:rPr>
                <w:iCs/>
                <w:sz w:val="23"/>
                <w:szCs w:val="23"/>
              </w:rPr>
              <w:t>1 acțiune</w:t>
            </w:r>
            <w:r w:rsidRPr="009306AB">
              <w:rPr>
                <w:sz w:val="23"/>
                <w:szCs w:val="23"/>
              </w:rPr>
              <w:t xml:space="preserve"> /</w:t>
            </w:r>
            <w:r w:rsidR="00E378CB" w:rsidRPr="00D229D1">
              <w:rPr>
                <w:sz w:val="23"/>
                <w:szCs w:val="23"/>
              </w:rPr>
              <w:t>30 de societăţi</w:t>
            </w:r>
          </w:p>
        </w:tc>
        <w:tc>
          <w:tcPr>
            <w:tcW w:w="3576" w:type="dxa"/>
            <w:shd w:val="clear" w:color="auto" w:fill="auto"/>
          </w:tcPr>
          <w:p w:rsidR="00E378CB" w:rsidRPr="00D229D1" w:rsidRDefault="00543A2F" w:rsidP="006A1B54">
            <w:pPr>
              <w:jc w:val="center"/>
              <w:rPr>
                <w:sz w:val="23"/>
                <w:szCs w:val="23"/>
              </w:rPr>
            </w:pPr>
            <w:r>
              <w:rPr>
                <w:iCs/>
                <w:sz w:val="23"/>
                <w:szCs w:val="23"/>
              </w:rPr>
              <w:t>1 acțiune</w:t>
            </w:r>
            <w:r>
              <w:rPr>
                <w:sz w:val="23"/>
                <w:szCs w:val="23"/>
              </w:rPr>
              <w:t xml:space="preserve"> /</w:t>
            </w:r>
            <w:r w:rsidR="00E378CB" w:rsidRPr="00D229D1">
              <w:rPr>
                <w:sz w:val="23"/>
                <w:szCs w:val="23"/>
              </w:rPr>
              <w:t>70 de societăţi</w:t>
            </w:r>
          </w:p>
        </w:tc>
      </w:tr>
      <w:tr w:rsidR="007E06AB" w:rsidRPr="00D229D1" w:rsidTr="00DD09F9">
        <w:trPr>
          <w:jc w:val="center"/>
        </w:trPr>
        <w:tc>
          <w:tcPr>
            <w:tcW w:w="16227" w:type="dxa"/>
            <w:gridSpan w:val="5"/>
            <w:shd w:val="clear" w:color="auto" w:fill="auto"/>
          </w:tcPr>
          <w:p w:rsidR="007E06AB" w:rsidRPr="00D229D1" w:rsidRDefault="007E06AB" w:rsidP="00787887">
            <w:pPr>
              <w:spacing w:line="252" w:lineRule="auto"/>
              <w:jc w:val="left"/>
              <w:rPr>
                <w:b/>
                <w:bCs/>
                <w:iCs/>
                <w:sz w:val="23"/>
                <w:szCs w:val="23"/>
              </w:rPr>
            </w:pPr>
            <w:r>
              <w:rPr>
                <w:b/>
                <w:bCs/>
                <w:iCs/>
                <w:sz w:val="23"/>
                <w:szCs w:val="23"/>
              </w:rPr>
              <w:t>ASIGURĂRI SOCIALE</w:t>
            </w:r>
          </w:p>
        </w:tc>
      </w:tr>
      <w:tr w:rsidR="00E24F0C" w:rsidRPr="00D229D1" w:rsidTr="00DD09F9">
        <w:trPr>
          <w:jc w:val="center"/>
        </w:trPr>
        <w:tc>
          <w:tcPr>
            <w:tcW w:w="16227" w:type="dxa"/>
            <w:gridSpan w:val="5"/>
            <w:shd w:val="clear" w:color="auto" w:fill="auto"/>
          </w:tcPr>
          <w:p w:rsidR="00E24F0C" w:rsidRPr="00D229D1" w:rsidRDefault="00E24F0C" w:rsidP="00787887">
            <w:pPr>
              <w:spacing w:line="252" w:lineRule="auto"/>
              <w:jc w:val="left"/>
              <w:rPr>
                <w:b/>
                <w:bCs/>
                <w:iCs/>
                <w:sz w:val="23"/>
                <w:szCs w:val="23"/>
              </w:rPr>
            </w:pPr>
            <w:r w:rsidRPr="00D229D1">
              <w:rPr>
                <w:b/>
                <w:bCs/>
                <w:iCs/>
                <w:sz w:val="23"/>
                <w:szCs w:val="23"/>
              </w:rPr>
              <w:t xml:space="preserve">Casa Judeţeană de Pensii Dâmboviţa </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spacing w:line="252" w:lineRule="auto"/>
              <w:rPr>
                <w:sz w:val="23"/>
                <w:szCs w:val="23"/>
              </w:rPr>
            </w:pPr>
            <w:r w:rsidRPr="00D229D1">
              <w:rPr>
                <w:sz w:val="23"/>
                <w:szCs w:val="23"/>
              </w:rPr>
              <w:t>Stabilirea drepturilor de pensii conform Legii nr.263/ 2010 privind sistemul unitar de pensii publice</w:t>
            </w:r>
          </w:p>
        </w:tc>
        <w:tc>
          <w:tcPr>
            <w:tcW w:w="2463" w:type="dxa"/>
            <w:shd w:val="clear" w:color="auto" w:fill="auto"/>
          </w:tcPr>
          <w:p w:rsidR="00E24F0C" w:rsidRPr="00D229D1" w:rsidRDefault="00E24F0C" w:rsidP="00787887">
            <w:pPr>
              <w:spacing w:line="252" w:lineRule="auto"/>
              <w:jc w:val="center"/>
              <w:rPr>
                <w:sz w:val="23"/>
                <w:szCs w:val="23"/>
              </w:rPr>
            </w:pPr>
            <w:r w:rsidRPr="00D229D1">
              <w:rPr>
                <w:sz w:val="23"/>
                <w:szCs w:val="23"/>
              </w:rPr>
              <w:t>20</w:t>
            </w:r>
            <w:r w:rsidR="00007170" w:rsidRPr="00D229D1">
              <w:rPr>
                <w:sz w:val="23"/>
                <w:szCs w:val="23"/>
              </w:rPr>
              <w:t>15</w:t>
            </w:r>
          </w:p>
        </w:tc>
        <w:tc>
          <w:tcPr>
            <w:tcW w:w="3143" w:type="dxa"/>
            <w:shd w:val="clear" w:color="auto" w:fill="auto"/>
          </w:tcPr>
          <w:p w:rsidR="00E24F0C" w:rsidRPr="00D229D1" w:rsidRDefault="00A076A2" w:rsidP="00787887">
            <w:pPr>
              <w:spacing w:line="252" w:lineRule="auto"/>
              <w:jc w:val="center"/>
              <w:rPr>
                <w:sz w:val="23"/>
                <w:szCs w:val="23"/>
              </w:rPr>
            </w:pPr>
            <w:r w:rsidRPr="009306AB">
              <w:rPr>
                <w:iCs/>
                <w:sz w:val="23"/>
                <w:szCs w:val="23"/>
              </w:rPr>
              <w:t>1 acțiune</w:t>
            </w:r>
            <w:r w:rsidRPr="009306AB">
              <w:rPr>
                <w:sz w:val="23"/>
                <w:szCs w:val="23"/>
              </w:rPr>
              <w:t xml:space="preserve"> /</w:t>
            </w:r>
            <w:r w:rsidR="00E24F0C" w:rsidRPr="00D229D1">
              <w:rPr>
                <w:sz w:val="23"/>
                <w:szCs w:val="23"/>
              </w:rPr>
              <w:t xml:space="preserve">Înscrieri noi – </w:t>
            </w:r>
            <w:r w:rsidR="00007170" w:rsidRPr="00D229D1">
              <w:rPr>
                <w:sz w:val="23"/>
                <w:szCs w:val="23"/>
              </w:rPr>
              <w:t>4593</w:t>
            </w:r>
            <w:r w:rsidR="00E24F0C"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Modificări drepturi–</w:t>
            </w:r>
            <w:r w:rsidR="00007170" w:rsidRPr="00D229D1">
              <w:rPr>
                <w:sz w:val="23"/>
                <w:szCs w:val="23"/>
              </w:rPr>
              <w:t>4909;</w:t>
            </w:r>
          </w:p>
          <w:p w:rsidR="00E24F0C" w:rsidRPr="00D229D1" w:rsidRDefault="00E24F0C" w:rsidP="00007170">
            <w:pPr>
              <w:spacing w:line="252" w:lineRule="auto"/>
              <w:jc w:val="center"/>
              <w:rPr>
                <w:sz w:val="23"/>
                <w:szCs w:val="23"/>
              </w:rPr>
            </w:pPr>
            <w:r w:rsidRPr="00D229D1">
              <w:rPr>
                <w:sz w:val="23"/>
                <w:szCs w:val="23"/>
              </w:rPr>
              <w:t xml:space="preserve">Ajutoare de deces – </w:t>
            </w:r>
            <w:r w:rsidR="00007170" w:rsidRPr="00D229D1">
              <w:rPr>
                <w:sz w:val="23"/>
                <w:szCs w:val="23"/>
              </w:rPr>
              <w:t>5312</w:t>
            </w: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Înscrieri noi – </w:t>
            </w:r>
            <w:r w:rsidR="00007170" w:rsidRPr="00D229D1">
              <w:rPr>
                <w:sz w:val="23"/>
                <w:szCs w:val="23"/>
              </w:rPr>
              <w:t>4128</w:t>
            </w:r>
            <w:r w:rsidR="00E24F0C"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Modificări drepturi–</w:t>
            </w:r>
            <w:r w:rsidR="00007170" w:rsidRPr="00D229D1">
              <w:rPr>
                <w:sz w:val="23"/>
                <w:szCs w:val="23"/>
              </w:rPr>
              <w:t>3595</w:t>
            </w:r>
            <w:r w:rsidRPr="00D229D1">
              <w:rPr>
                <w:sz w:val="23"/>
                <w:szCs w:val="23"/>
              </w:rPr>
              <w:t>;</w:t>
            </w:r>
          </w:p>
          <w:p w:rsidR="00E24F0C" w:rsidRPr="00D229D1" w:rsidRDefault="00E24F0C" w:rsidP="00007170">
            <w:pPr>
              <w:spacing w:line="252" w:lineRule="auto"/>
              <w:jc w:val="center"/>
              <w:rPr>
                <w:sz w:val="23"/>
                <w:szCs w:val="23"/>
              </w:rPr>
            </w:pPr>
            <w:r w:rsidRPr="00D229D1">
              <w:rPr>
                <w:sz w:val="23"/>
                <w:szCs w:val="23"/>
              </w:rPr>
              <w:t xml:space="preserve">Ajutoare de deces – </w:t>
            </w:r>
            <w:r w:rsidR="00007170" w:rsidRPr="00D229D1">
              <w:rPr>
                <w:sz w:val="23"/>
                <w:szCs w:val="23"/>
              </w:rPr>
              <w:t>5312</w:t>
            </w:r>
            <w:r w:rsidRPr="00D229D1">
              <w:rPr>
                <w:sz w:val="23"/>
                <w:szCs w:val="23"/>
              </w:rPr>
              <w:t>.</w:t>
            </w:r>
          </w:p>
          <w:p w:rsidR="00007170" w:rsidRPr="00D229D1" w:rsidRDefault="00007170" w:rsidP="00007170">
            <w:pPr>
              <w:spacing w:line="252" w:lineRule="auto"/>
              <w:jc w:val="center"/>
              <w:rPr>
                <w:sz w:val="23"/>
                <w:szCs w:val="23"/>
              </w:rPr>
            </w:pP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463C9D" w:rsidP="001F0E28">
            <w:pPr>
              <w:tabs>
                <w:tab w:val="left" w:pos="2507"/>
              </w:tabs>
              <w:spacing w:line="252" w:lineRule="auto"/>
              <w:jc w:val="left"/>
              <w:rPr>
                <w:sz w:val="23"/>
                <w:szCs w:val="23"/>
              </w:rPr>
            </w:pPr>
            <w:r w:rsidRPr="00D229D1">
              <w:rPr>
                <w:sz w:val="23"/>
                <w:szCs w:val="23"/>
              </w:rPr>
              <w:t xml:space="preserve">Evaluarea riscurilor de accidente de muncă şi boli profesionale </w:t>
            </w:r>
            <w:r w:rsidR="00BC61C5" w:rsidRPr="00D229D1">
              <w:rPr>
                <w:sz w:val="23"/>
                <w:szCs w:val="23"/>
              </w:rPr>
              <w:t>(AMBP)</w:t>
            </w:r>
          </w:p>
          <w:p w:rsidR="001F0E28" w:rsidRPr="00D229D1" w:rsidRDefault="001F0E28" w:rsidP="001F0E28">
            <w:pPr>
              <w:tabs>
                <w:tab w:val="left" w:pos="2507"/>
              </w:tabs>
              <w:spacing w:line="252" w:lineRule="auto"/>
              <w:jc w:val="left"/>
              <w:rPr>
                <w:sz w:val="23"/>
                <w:szCs w:val="23"/>
              </w:rPr>
            </w:pPr>
          </w:p>
          <w:p w:rsidR="001F0E28" w:rsidRPr="00D229D1" w:rsidRDefault="001F0E28" w:rsidP="001F0E28">
            <w:pPr>
              <w:tabs>
                <w:tab w:val="left" w:pos="2507"/>
              </w:tabs>
              <w:spacing w:line="252" w:lineRule="auto"/>
              <w:jc w:val="left"/>
              <w:rPr>
                <w:sz w:val="23"/>
                <w:szCs w:val="23"/>
              </w:rPr>
            </w:pPr>
          </w:p>
        </w:tc>
        <w:tc>
          <w:tcPr>
            <w:tcW w:w="2463" w:type="dxa"/>
            <w:shd w:val="clear" w:color="auto" w:fill="auto"/>
          </w:tcPr>
          <w:p w:rsidR="00E24F0C" w:rsidRPr="00D229D1" w:rsidRDefault="00714183" w:rsidP="00787887">
            <w:pPr>
              <w:spacing w:line="252" w:lineRule="auto"/>
              <w:jc w:val="center"/>
              <w:rPr>
                <w:sz w:val="23"/>
                <w:szCs w:val="23"/>
              </w:rPr>
            </w:pPr>
            <w:r w:rsidRPr="00D229D1">
              <w:rPr>
                <w:sz w:val="23"/>
                <w:szCs w:val="23"/>
              </w:rPr>
              <w:t>2015</w:t>
            </w:r>
          </w:p>
        </w:tc>
        <w:tc>
          <w:tcPr>
            <w:tcW w:w="3143" w:type="dxa"/>
            <w:shd w:val="clear" w:color="auto" w:fill="auto"/>
          </w:tcPr>
          <w:p w:rsidR="00E24F0C" w:rsidRPr="00D229D1" w:rsidRDefault="00824148"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BC61C5">
            <w:pPr>
              <w:spacing w:line="252" w:lineRule="auto"/>
              <w:jc w:val="center"/>
              <w:rPr>
                <w:sz w:val="23"/>
                <w:szCs w:val="23"/>
              </w:rPr>
            </w:pPr>
            <w:r w:rsidRPr="003F54D6">
              <w:rPr>
                <w:iCs/>
                <w:sz w:val="23"/>
                <w:szCs w:val="23"/>
              </w:rPr>
              <w:t>1 acțiune</w:t>
            </w:r>
            <w:r w:rsidRPr="003F54D6">
              <w:rPr>
                <w:sz w:val="23"/>
                <w:szCs w:val="23"/>
              </w:rPr>
              <w:t xml:space="preserve"> /</w:t>
            </w:r>
            <w:r w:rsidR="00714183" w:rsidRPr="00D229D1">
              <w:rPr>
                <w:sz w:val="23"/>
                <w:szCs w:val="23"/>
              </w:rPr>
              <w:t>929 cereri prestaţii AMBP</w:t>
            </w:r>
            <w:r w:rsidR="00824148" w:rsidRPr="00D229D1">
              <w:rPr>
                <w:sz w:val="23"/>
                <w:szCs w:val="23"/>
              </w:rPr>
              <w:t>, 60 posturi evaluate</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tabs>
                <w:tab w:val="left" w:pos="2507"/>
              </w:tabs>
              <w:spacing w:line="252" w:lineRule="auto"/>
              <w:jc w:val="left"/>
              <w:rPr>
                <w:rFonts w:eastAsia="Times New Roman"/>
                <w:sz w:val="23"/>
                <w:szCs w:val="23"/>
              </w:rPr>
            </w:pPr>
            <w:r w:rsidRPr="00D229D1">
              <w:rPr>
                <w:sz w:val="23"/>
                <w:szCs w:val="23"/>
              </w:rPr>
              <w:t>Monitorizarea cazurilor de incompatibilitate (posibile erori, posibilitatea existenţei în plată, în paralel, a mai multor  dosare de pensii, identificarea plăţilor necuvenite de pensii anticipate, anticipate parţial, de invaliditate sau de urmaş, plăţi nelegale de asigurări sociale sau introducerea eronată a CNP)</w:t>
            </w:r>
          </w:p>
        </w:tc>
        <w:tc>
          <w:tcPr>
            <w:tcW w:w="2463" w:type="dxa"/>
            <w:shd w:val="clear" w:color="auto" w:fill="auto"/>
          </w:tcPr>
          <w:p w:rsidR="00E24F0C" w:rsidRPr="00D229D1" w:rsidRDefault="00836B58" w:rsidP="00787887">
            <w:pPr>
              <w:spacing w:line="252" w:lineRule="auto"/>
              <w:jc w:val="center"/>
              <w:rPr>
                <w:sz w:val="23"/>
                <w:szCs w:val="23"/>
              </w:rPr>
            </w:pPr>
            <w:r w:rsidRPr="00D229D1">
              <w:rPr>
                <w:sz w:val="23"/>
                <w:szCs w:val="23"/>
              </w:rPr>
              <w:t>2015</w:t>
            </w:r>
          </w:p>
        </w:tc>
        <w:tc>
          <w:tcPr>
            <w:tcW w:w="3143" w:type="dxa"/>
            <w:shd w:val="clear" w:color="auto" w:fill="auto"/>
          </w:tcPr>
          <w:p w:rsidR="00E24F0C" w:rsidRPr="00D229D1" w:rsidRDefault="00E24F0C"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836B58" w:rsidRPr="00D229D1">
              <w:rPr>
                <w:sz w:val="23"/>
                <w:szCs w:val="23"/>
              </w:rPr>
              <w:t>248</w:t>
            </w:r>
            <w:r w:rsidR="00E24F0C" w:rsidRPr="00D229D1">
              <w:rPr>
                <w:sz w:val="23"/>
                <w:szCs w:val="23"/>
              </w:rPr>
              <w:t xml:space="preserve"> cazuri semnalate</w:t>
            </w:r>
            <w:r w:rsidR="00836B58" w:rsidRPr="00D229D1">
              <w:rPr>
                <w:sz w:val="23"/>
                <w:szCs w:val="23"/>
              </w:rPr>
              <w:t>, 220 cazuri soluţionate</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spacing w:line="252" w:lineRule="auto"/>
              <w:rPr>
                <w:sz w:val="23"/>
                <w:szCs w:val="23"/>
              </w:rPr>
            </w:pPr>
            <w:r w:rsidRPr="00D229D1">
              <w:rPr>
                <w:sz w:val="23"/>
                <w:szCs w:val="23"/>
              </w:rPr>
              <w:t>Aplicarea criteriilor medicale pentru stabilirea gradului de invaliditate</w:t>
            </w:r>
          </w:p>
        </w:tc>
        <w:tc>
          <w:tcPr>
            <w:tcW w:w="2463" w:type="dxa"/>
            <w:shd w:val="clear" w:color="auto" w:fill="auto"/>
          </w:tcPr>
          <w:p w:rsidR="00E24F0C" w:rsidRPr="00D229D1" w:rsidRDefault="006542E5" w:rsidP="00787887">
            <w:pPr>
              <w:spacing w:line="252" w:lineRule="auto"/>
              <w:jc w:val="center"/>
              <w:rPr>
                <w:sz w:val="23"/>
                <w:szCs w:val="23"/>
              </w:rPr>
            </w:pPr>
            <w:r w:rsidRPr="00D229D1">
              <w:rPr>
                <w:sz w:val="23"/>
                <w:szCs w:val="23"/>
              </w:rPr>
              <w:t>2015</w:t>
            </w:r>
          </w:p>
        </w:tc>
        <w:tc>
          <w:tcPr>
            <w:tcW w:w="3143" w:type="dxa"/>
            <w:shd w:val="clear" w:color="auto" w:fill="auto"/>
          </w:tcPr>
          <w:p w:rsidR="00E24F0C" w:rsidRPr="00D229D1" w:rsidRDefault="00E24F0C"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Revizuiri – </w:t>
            </w:r>
            <w:r w:rsidR="006542E5" w:rsidRPr="00D229D1">
              <w:rPr>
                <w:sz w:val="23"/>
                <w:szCs w:val="23"/>
              </w:rPr>
              <w:t>9781</w:t>
            </w:r>
            <w:r w:rsidR="00E24F0C"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 xml:space="preserve">Ameliorări – </w:t>
            </w:r>
            <w:r w:rsidR="006542E5" w:rsidRPr="00D229D1">
              <w:rPr>
                <w:sz w:val="23"/>
                <w:szCs w:val="23"/>
              </w:rPr>
              <w:t>174</w:t>
            </w:r>
            <w:r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 xml:space="preserve">Agravări – </w:t>
            </w:r>
            <w:r w:rsidR="006542E5" w:rsidRPr="00D229D1">
              <w:rPr>
                <w:sz w:val="23"/>
                <w:szCs w:val="23"/>
              </w:rPr>
              <w:t>275</w:t>
            </w:r>
            <w:r w:rsidRPr="00D229D1">
              <w:rPr>
                <w:sz w:val="23"/>
                <w:szCs w:val="23"/>
              </w:rPr>
              <w:t>;</w:t>
            </w:r>
          </w:p>
          <w:p w:rsidR="00E24F0C" w:rsidRPr="00D229D1" w:rsidRDefault="00E24F0C" w:rsidP="00787887">
            <w:pPr>
              <w:spacing w:line="252" w:lineRule="auto"/>
              <w:jc w:val="center"/>
              <w:rPr>
                <w:sz w:val="23"/>
                <w:szCs w:val="23"/>
              </w:rPr>
            </w:pPr>
            <w:r w:rsidRPr="00D229D1">
              <w:rPr>
                <w:sz w:val="23"/>
                <w:szCs w:val="23"/>
              </w:rPr>
              <w:t xml:space="preserve">Depensionări – </w:t>
            </w:r>
            <w:r w:rsidR="006542E5" w:rsidRPr="00D229D1">
              <w:rPr>
                <w:sz w:val="23"/>
                <w:szCs w:val="23"/>
              </w:rPr>
              <w:t>31</w:t>
            </w:r>
            <w:r w:rsidRPr="00D229D1">
              <w:rPr>
                <w:sz w:val="23"/>
                <w:szCs w:val="23"/>
              </w:rPr>
              <w:t>;</w:t>
            </w:r>
          </w:p>
          <w:p w:rsidR="00787887" w:rsidRPr="00D229D1" w:rsidRDefault="00E24F0C" w:rsidP="00854382">
            <w:pPr>
              <w:spacing w:line="252" w:lineRule="auto"/>
              <w:jc w:val="center"/>
              <w:rPr>
                <w:sz w:val="23"/>
                <w:szCs w:val="23"/>
              </w:rPr>
            </w:pPr>
            <w:r w:rsidRPr="00D229D1">
              <w:rPr>
                <w:sz w:val="23"/>
                <w:szCs w:val="23"/>
              </w:rPr>
              <w:t xml:space="preserve">Menţineri – </w:t>
            </w:r>
            <w:r w:rsidR="006542E5" w:rsidRPr="00D229D1">
              <w:rPr>
                <w:sz w:val="23"/>
                <w:szCs w:val="23"/>
              </w:rPr>
              <w:t>9293</w:t>
            </w:r>
            <w:r w:rsidRPr="00D229D1">
              <w:rPr>
                <w:sz w:val="23"/>
                <w:szCs w:val="23"/>
              </w:rPr>
              <w:t>.</w:t>
            </w:r>
          </w:p>
        </w:tc>
      </w:tr>
      <w:tr w:rsidR="00E24F0C" w:rsidRPr="00D229D1" w:rsidTr="00CD4554">
        <w:trPr>
          <w:jc w:val="center"/>
        </w:trPr>
        <w:tc>
          <w:tcPr>
            <w:tcW w:w="690" w:type="dxa"/>
            <w:shd w:val="clear" w:color="auto" w:fill="auto"/>
          </w:tcPr>
          <w:p w:rsidR="00E24F0C" w:rsidRPr="00D229D1" w:rsidRDefault="00E24F0C" w:rsidP="00DA047D">
            <w:pPr>
              <w:numPr>
                <w:ilvl w:val="0"/>
                <w:numId w:val="2"/>
              </w:numPr>
              <w:spacing w:line="252" w:lineRule="auto"/>
              <w:ind w:left="113" w:firstLine="0"/>
              <w:jc w:val="center"/>
              <w:rPr>
                <w:sz w:val="23"/>
                <w:szCs w:val="23"/>
              </w:rPr>
            </w:pPr>
          </w:p>
        </w:tc>
        <w:tc>
          <w:tcPr>
            <w:tcW w:w="6355" w:type="dxa"/>
            <w:shd w:val="clear" w:color="auto" w:fill="auto"/>
          </w:tcPr>
          <w:p w:rsidR="00E24F0C" w:rsidRPr="00D229D1" w:rsidRDefault="00E24F0C" w:rsidP="00787887">
            <w:pPr>
              <w:spacing w:line="252" w:lineRule="auto"/>
              <w:rPr>
                <w:sz w:val="23"/>
                <w:szCs w:val="23"/>
              </w:rPr>
            </w:pPr>
            <w:r w:rsidRPr="00D229D1">
              <w:rPr>
                <w:sz w:val="23"/>
                <w:szCs w:val="23"/>
              </w:rPr>
              <w:t>Actualizarea şi diseminarea informaţiilor referitoare la legislaţia europeană în domeniul coordonării sistemelor de securitate socială, precum şi la informaţiile puse la dispoziţia MMFPSPV referitoare la drepturile şi obligaţiile lucrătorilor migranţi care circulă în interiorul Uniunii Europene, în domeniul determinării legislaţiei aplicabile.</w:t>
            </w:r>
          </w:p>
          <w:p w:rsidR="00E24F0C" w:rsidRPr="00D229D1" w:rsidRDefault="00E24F0C" w:rsidP="00787887">
            <w:pPr>
              <w:spacing w:line="252" w:lineRule="auto"/>
              <w:rPr>
                <w:sz w:val="23"/>
                <w:szCs w:val="23"/>
              </w:rPr>
            </w:pPr>
          </w:p>
        </w:tc>
        <w:tc>
          <w:tcPr>
            <w:tcW w:w="2463" w:type="dxa"/>
            <w:shd w:val="clear" w:color="auto" w:fill="auto"/>
          </w:tcPr>
          <w:p w:rsidR="00E24F0C" w:rsidRPr="00D229D1" w:rsidRDefault="006542E5" w:rsidP="00787887">
            <w:pPr>
              <w:spacing w:line="252" w:lineRule="auto"/>
              <w:jc w:val="center"/>
              <w:rPr>
                <w:sz w:val="23"/>
                <w:szCs w:val="23"/>
              </w:rPr>
            </w:pPr>
            <w:r w:rsidRPr="00D229D1">
              <w:rPr>
                <w:sz w:val="23"/>
                <w:szCs w:val="23"/>
              </w:rPr>
              <w:t>2015</w:t>
            </w:r>
          </w:p>
        </w:tc>
        <w:tc>
          <w:tcPr>
            <w:tcW w:w="3143" w:type="dxa"/>
            <w:shd w:val="clear" w:color="auto" w:fill="auto"/>
          </w:tcPr>
          <w:p w:rsidR="00E24F0C" w:rsidRPr="00D229D1" w:rsidRDefault="00E24F0C" w:rsidP="00787887">
            <w:pPr>
              <w:spacing w:line="252" w:lineRule="auto"/>
              <w:jc w:val="center"/>
              <w:rPr>
                <w:sz w:val="23"/>
                <w:szCs w:val="23"/>
              </w:rPr>
            </w:pPr>
            <w:r w:rsidRPr="00D229D1">
              <w:rPr>
                <w:sz w:val="23"/>
                <w:szCs w:val="23"/>
              </w:rPr>
              <w:t>-</w:t>
            </w:r>
          </w:p>
        </w:tc>
        <w:tc>
          <w:tcPr>
            <w:tcW w:w="3576" w:type="dxa"/>
            <w:shd w:val="clear" w:color="auto" w:fill="auto"/>
          </w:tcPr>
          <w:p w:rsidR="00E24F0C" w:rsidRPr="00D229D1" w:rsidRDefault="003F54D6" w:rsidP="00787887">
            <w:pPr>
              <w:spacing w:line="252"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Cereri înregistrate – </w:t>
            </w:r>
            <w:r w:rsidR="006542E5" w:rsidRPr="00D229D1">
              <w:rPr>
                <w:sz w:val="23"/>
                <w:szCs w:val="23"/>
              </w:rPr>
              <w:t>175</w:t>
            </w:r>
          </w:p>
          <w:p w:rsidR="00E24F0C" w:rsidRPr="00D229D1" w:rsidRDefault="00E24F0C" w:rsidP="006542E5">
            <w:pPr>
              <w:spacing w:line="252" w:lineRule="auto"/>
              <w:jc w:val="center"/>
              <w:rPr>
                <w:sz w:val="23"/>
                <w:szCs w:val="23"/>
              </w:rPr>
            </w:pPr>
            <w:r w:rsidRPr="00D229D1">
              <w:rPr>
                <w:sz w:val="23"/>
                <w:szCs w:val="23"/>
              </w:rPr>
              <w:t xml:space="preserve">Cereri soluţionate – </w:t>
            </w:r>
            <w:r w:rsidR="006542E5" w:rsidRPr="00D229D1">
              <w:rPr>
                <w:sz w:val="23"/>
                <w:szCs w:val="23"/>
              </w:rPr>
              <w:t>146</w:t>
            </w:r>
          </w:p>
        </w:tc>
      </w:tr>
      <w:tr w:rsidR="009E71BC" w:rsidRPr="00D229D1" w:rsidTr="007C5EB6">
        <w:trPr>
          <w:jc w:val="center"/>
        </w:trPr>
        <w:tc>
          <w:tcPr>
            <w:tcW w:w="690" w:type="dxa"/>
            <w:shd w:val="clear" w:color="auto" w:fill="auto"/>
          </w:tcPr>
          <w:p w:rsidR="009E71BC" w:rsidRPr="00D229D1" w:rsidRDefault="009E71BC" w:rsidP="009E71BC">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9E71BC" w:rsidRPr="009E71BC" w:rsidRDefault="009E71BC" w:rsidP="009E71BC">
            <w:pPr>
              <w:rPr>
                <w:sz w:val="24"/>
                <w:szCs w:val="24"/>
              </w:rPr>
            </w:pPr>
            <w:r w:rsidRPr="009E71BC">
              <w:rPr>
                <w:sz w:val="24"/>
                <w:szCs w:val="24"/>
              </w:rPr>
              <w:t>Aplicarea indicelui de corecţie punctajului mediu anual, determinat conform prev. OUG nr. 113/18.12.2013; analizarea tuturor situaţiilor care nu au fost preluate automat în sistem informatic;</w:t>
            </w:r>
          </w:p>
        </w:tc>
        <w:tc>
          <w:tcPr>
            <w:tcW w:w="2463" w:type="dxa"/>
            <w:shd w:val="clear" w:color="auto" w:fill="auto"/>
          </w:tcPr>
          <w:p w:rsidR="009E71BC" w:rsidRDefault="009E71BC" w:rsidP="009E71BC">
            <w:pPr>
              <w:jc w:val="center"/>
            </w:pPr>
            <w:r w:rsidRPr="00EB0E9B">
              <w:rPr>
                <w:sz w:val="23"/>
                <w:szCs w:val="23"/>
              </w:rPr>
              <w:t>2015</w:t>
            </w:r>
          </w:p>
        </w:tc>
        <w:tc>
          <w:tcPr>
            <w:tcW w:w="3143" w:type="dxa"/>
            <w:shd w:val="clear" w:color="auto" w:fill="auto"/>
          </w:tcPr>
          <w:p w:rsidR="009E71BC" w:rsidRPr="00D229D1" w:rsidRDefault="009E71BC" w:rsidP="009E71BC">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9E71BC">
            <w:pPr>
              <w:spacing w:line="221" w:lineRule="auto"/>
              <w:jc w:val="center"/>
              <w:rPr>
                <w:sz w:val="23"/>
                <w:szCs w:val="23"/>
              </w:rPr>
            </w:pPr>
            <w:r>
              <w:rPr>
                <w:sz w:val="23"/>
                <w:szCs w:val="23"/>
              </w:rPr>
              <w:t>1</w:t>
            </w:r>
          </w:p>
        </w:tc>
      </w:tr>
      <w:tr w:rsidR="009E71BC" w:rsidRPr="00D229D1" w:rsidTr="007C5EB6">
        <w:trPr>
          <w:jc w:val="center"/>
        </w:trPr>
        <w:tc>
          <w:tcPr>
            <w:tcW w:w="690" w:type="dxa"/>
            <w:shd w:val="clear" w:color="auto" w:fill="auto"/>
          </w:tcPr>
          <w:p w:rsidR="009E71BC" w:rsidRPr="00D229D1" w:rsidRDefault="009E71BC" w:rsidP="009E71BC">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9E71BC" w:rsidRPr="009E71BC" w:rsidRDefault="009E71BC" w:rsidP="009E71BC">
            <w:pPr>
              <w:rPr>
                <w:sz w:val="24"/>
                <w:szCs w:val="24"/>
              </w:rPr>
            </w:pPr>
            <w:r w:rsidRPr="009E71BC">
              <w:rPr>
                <w:sz w:val="24"/>
                <w:szCs w:val="24"/>
              </w:rPr>
              <w:t>Implementarea, în domeniul propriu de componenţă, a regulamentelor europene de coordonare a sistemelor de securitate socială nr. 883/2004, 987/2009, 1408/71, 574/72.</w:t>
            </w:r>
          </w:p>
        </w:tc>
        <w:tc>
          <w:tcPr>
            <w:tcW w:w="2463" w:type="dxa"/>
            <w:shd w:val="clear" w:color="auto" w:fill="auto"/>
          </w:tcPr>
          <w:p w:rsidR="009E71BC" w:rsidRDefault="009E71BC" w:rsidP="009E71BC">
            <w:pPr>
              <w:jc w:val="center"/>
            </w:pPr>
            <w:r w:rsidRPr="00EB0E9B">
              <w:rPr>
                <w:sz w:val="23"/>
                <w:szCs w:val="23"/>
              </w:rPr>
              <w:t>2015</w:t>
            </w:r>
          </w:p>
        </w:tc>
        <w:tc>
          <w:tcPr>
            <w:tcW w:w="3143" w:type="dxa"/>
            <w:shd w:val="clear" w:color="auto" w:fill="auto"/>
          </w:tcPr>
          <w:p w:rsidR="009E71BC" w:rsidRPr="00D229D1" w:rsidRDefault="009E71BC" w:rsidP="009E71BC">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9E71BC">
            <w:pPr>
              <w:spacing w:line="221" w:lineRule="auto"/>
              <w:jc w:val="center"/>
              <w:rPr>
                <w:sz w:val="23"/>
                <w:szCs w:val="23"/>
              </w:rPr>
            </w:pPr>
            <w:r>
              <w:rPr>
                <w:sz w:val="23"/>
                <w:szCs w:val="23"/>
              </w:rPr>
              <w:t>1</w:t>
            </w:r>
          </w:p>
        </w:tc>
      </w:tr>
      <w:tr w:rsidR="009E71BC" w:rsidRPr="00D229D1" w:rsidTr="00CD4554">
        <w:trPr>
          <w:jc w:val="center"/>
        </w:trPr>
        <w:tc>
          <w:tcPr>
            <w:tcW w:w="690" w:type="dxa"/>
            <w:shd w:val="clear" w:color="auto" w:fill="auto"/>
          </w:tcPr>
          <w:p w:rsidR="009E71BC" w:rsidRPr="00D229D1" w:rsidRDefault="009E71BC" w:rsidP="009E71BC">
            <w:pPr>
              <w:numPr>
                <w:ilvl w:val="0"/>
                <w:numId w:val="2"/>
              </w:numPr>
              <w:ind w:left="113" w:firstLine="0"/>
              <w:jc w:val="center"/>
              <w:rPr>
                <w:sz w:val="23"/>
                <w:szCs w:val="23"/>
              </w:rPr>
            </w:pPr>
          </w:p>
        </w:tc>
        <w:tc>
          <w:tcPr>
            <w:tcW w:w="6355" w:type="dxa"/>
            <w:shd w:val="clear" w:color="auto" w:fill="auto"/>
          </w:tcPr>
          <w:p w:rsidR="009E71BC" w:rsidRPr="00D229D1" w:rsidRDefault="009E71BC" w:rsidP="009E71BC">
            <w:pPr>
              <w:spacing w:line="221" w:lineRule="auto"/>
              <w:rPr>
                <w:sz w:val="23"/>
                <w:szCs w:val="23"/>
              </w:rPr>
            </w:pPr>
            <w:r w:rsidRPr="009E71BC">
              <w:rPr>
                <w:sz w:val="23"/>
                <w:szCs w:val="23"/>
              </w:rPr>
              <w:t>Clarificarea unitară a unor aspecte apărute în procesul de soluţionare a problematicii specifice, la nivelul CJP;</w:t>
            </w:r>
          </w:p>
        </w:tc>
        <w:tc>
          <w:tcPr>
            <w:tcW w:w="2463" w:type="dxa"/>
            <w:shd w:val="clear" w:color="auto" w:fill="auto"/>
          </w:tcPr>
          <w:p w:rsidR="009E71BC" w:rsidRDefault="009E71BC" w:rsidP="009E71BC">
            <w:pPr>
              <w:jc w:val="center"/>
            </w:pPr>
            <w:r w:rsidRPr="00EB0E9B">
              <w:rPr>
                <w:sz w:val="23"/>
                <w:szCs w:val="23"/>
              </w:rPr>
              <w:t>2015</w:t>
            </w:r>
          </w:p>
        </w:tc>
        <w:tc>
          <w:tcPr>
            <w:tcW w:w="3143" w:type="dxa"/>
            <w:shd w:val="clear" w:color="auto" w:fill="auto"/>
          </w:tcPr>
          <w:p w:rsidR="009E71BC" w:rsidRPr="00D229D1" w:rsidRDefault="009E71BC" w:rsidP="009E71BC">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9E71BC">
            <w:pPr>
              <w:spacing w:line="221" w:lineRule="auto"/>
              <w:jc w:val="center"/>
              <w:rPr>
                <w:sz w:val="23"/>
                <w:szCs w:val="23"/>
              </w:rPr>
            </w:pPr>
            <w:r>
              <w:rPr>
                <w:sz w:val="23"/>
                <w:szCs w:val="23"/>
              </w:rPr>
              <w:t>1</w:t>
            </w:r>
          </w:p>
        </w:tc>
      </w:tr>
      <w:tr w:rsidR="009E71BC" w:rsidRPr="00D229D1" w:rsidTr="00CD4554">
        <w:trPr>
          <w:jc w:val="center"/>
        </w:trPr>
        <w:tc>
          <w:tcPr>
            <w:tcW w:w="690" w:type="dxa"/>
            <w:shd w:val="clear" w:color="auto" w:fill="auto"/>
          </w:tcPr>
          <w:p w:rsidR="009E71BC" w:rsidRPr="00D229D1" w:rsidRDefault="009E71BC" w:rsidP="00DA047D">
            <w:pPr>
              <w:numPr>
                <w:ilvl w:val="0"/>
                <w:numId w:val="2"/>
              </w:numPr>
              <w:ind w:left="113" w:firstLine="0"/>
              <w:jc w:val="center"/>
              <w:rPr>
                <w:sz w:val="23"/>
                <w:szCs w:val="23"/>
              </w:rPr>
            </w:pPr>
          </w:p>
        </w:tc>
        <w:tc>
          <w:tcPr>
            <w:tcW w:w="6355" w:type="dxa"/>
            <w:shd w:val="clear" w:color="auto" w:fill="auto"/>
          </w:tcPr>
          <w:p w:rsidR="009E71BC" w:rsidRPr="00D229D1" w:rsidRDefault="009E71BC" w:rsidP="00990CC4">
            <w:pPr>
              <w:spacing w:line="221" w:lineRule="auto"/>
              <w:rPr>
                <w:sz w:val="23"/>
                <w:szCs w:val="23"/>
              </w:rPr>
            </w:pPr>
            <w:r w:rsidRPr="009E71BC">
              <w:rPr>
                <w:sz w:val="23"/>
                <w:szCs w:val="23"/>
              </w:rPr>
              <w:t xml:space="preserve">Reducerea numărului de contestaţii a deciziilor de pensie sau a modificărilor de drepturi.  </w:t>
            </w:r>
          </w:p>
        </w:tc>
        <w:tc>
          <w:tcPr>
            <w:tcW w:w="2463" w:type="dxa"/>
            <w:shd w:val="clear" w:color="auto" w:fill="auto"/>
          </w:tcPr>
          <w:p w:rsidR="009E71BC" w:rsidRPr="00D229D1" w:rsidRDefault="009E71BC" w:rsidP="00990CC4">
            <w:pPr>
              <w:spacing w:line="221" w:lineRule="auto"/>
              <w:jc w:val="center"/>
              <w:rPr>
                <w:sz w:val="23"/>
                <w:szCs w:val="23"/>
              </w:rPr>
            </w:pPr>
            <w:r>
              <w:rPr>
                <w:sz w:val="23"/>
                <w:szCs w:val="23"/>
              </w:rPr>
              <w:t>2015</w:t>
            </w:r>
          </w:p>
        </w:tc>
        <w:tc>
          <w:tcPr>
            <w:tcW w:w="3143" w:type="dxa"/>
            <w:shd w:val="clear" w:color="auto" w:fill="auto"/>
          </w:tcPr>
          <w:p w:rsidR="009E71BC" w:rsidRPr="00D229D1" w:rsidRDefault="009E71BC" w:rsidP="00296BB9">
            <w:pPr>
              <w:spacing w:line="221" w:lineRule="auto"/>
              <w:jc w:val="center"/>
              <w:rPr>
                <w:sz w:val="23"/>
                <w:szCs w:val="23"/>
              </w:rPr>
            </w:pPr>
            <w:r>
              <w:rPr>
                <w:sz w:val="23"/>
                <w:szCs w:val="23"/>
              </w:rPr>
              <w:t>1</w:t>
            </w:r>
          </w:p>
        </w:tc>
        <w:tc>
          <w:tcPr>
            <w:tcW w:w="3576" w:type="dxa"/>
            <w:shd w:val="clear" w:color="auto" w:fill="auto"/>
          </w:tcPr>
          <w:p w:rsidR="009E71BC" w:rsidRPr="00D229D1" w:rsidRDefault="009E71BC" w:rsidP="00296BB9">
            <w:pPr>
              <w:spacing w:line="221" w:lineRule="auto"/>
              <w:jc w:val="center"/>
              <w:rPr>
                <w:sz w:val="23"/>
                <w:szCs w:val="23"/>
              </w:rPr>
            </w:pPr>
            <w:r>
              <w:rPr>
                <w:sz w:val="23"/>
                <w:szCs w:val="23"/>
              </w:rPr>
              <w:t>1</w:t>
            </w:r>
          </w:p>
        </w:tc>
      </w:tr>
      <w:tr w:rsidR="00836B58" w:rsidRPr="00D229D1" w:rsidTr="00CD4554">
        <w:trPr>
          <w:jc w:val="center"/>
        </w:trPr>
        <w:tc>
          <w:tcPr>
            <w:tcW w:w="690" w:type="dxa"/>
            <w:shd w:val="clear" w:color="auto" w:fill="auto"/>
          </w:tcPr>
          <w:p w:rsidR="00E24F0C" w:rsidRPr="00D229D1" w:rsidRDefault="00E24F0C" w:rsidP="00DA047D">
            <w:pPr>
              <w:numPr>
                <w:ilvl w:val="0"/>
                <w:numId w:val="2"/>
              </w:numPr>
              <w:ind w:left="113" w:firstLine="0"/>
              <w:jc w:val="center"/>
              <w:rPr>
                <w:sz w:val="23"/>
                <w:szCs w:val="23"/>
              </w:rPr>
            </w:pPr>
          </w:p>
        </w:tc>
        <w:tc>
          <w:tcPr>
            <w:tcW w:w="6355" w:type="dxa"/>
            <w:shd w:val="clear" w:color="auto" w:fill="auto"/>
          </w:tcPr>
          <w:p w:rsidR="00E24F0C" w:rsidRPr="00D229D1" w:rsidRDefault="00E24F0C" w:rsidP="00990CC4">
            <w:pPr>
              <w:spacing w:line="221" w:lineRule="auto"/>
              <w:rPr>
                <w:sz w:val="23"/>
                <w:szCs w:val="23"/>
              </w:rPr>
            </w:pPr>
            <w:r w:rsidRPr="00D229D1">
              <w:rPr>
                <w:sz w:val="23"/>
                <w:szCs w:val="23"/>
              </w:rPr>
              <w:t>Respectarea criteriilor şi a procedurii de alocare a biletelor de tratament</w:t>
            </w:r>
          </w:p>
        </w:tc>
        <w:tc>
          <w:tcPr>
            <w:tcW w:w="2463" w:type="dxa"/>
            <w:shd w:val="clear" w:color="auto" w:fill="auto"/>
          </w:tcPr>
          <w:p w:rsidR="00E24F0C" w:rsidRPr="00D229D1" w:rsidRDefault="00836B58" w:rsidP="00990CC4">
            <w:pPr>
              <w:spacing w:line="221" w:lineRule="auto"/>
              <w:jc w:val="center"/>
              <w:rPr>
                <w:sz w:val="23"/>
                <w:szCs w:val="23"/>
              </w:rPr>
            </w:pPr>
            <w:r w:rsidRPr="00D229D1">
              <w:rPr>
                <w:sz w:val="23"/>
                <w:szCs w:val="23"/>
              </w:rPr>
              <w:t>2015</w:t>
            </w:r>
          </w:p>
        </w:tc>
        <w:tc>
          <w:tcPr>
            <w:tcW w:w="3143" w:type="dxa"/>
            <w:shd w:val="clear" w:color="auto" w:fill="auto"/>
          </w:tcPr>
          <w:p w:rsidR="00E24F0C" w:rsidRPr="00D229D1" w:rsidRDefault="00E24F0C" w:rsidP="00296BB9">
            <w:pPr>
              <w:spacing w:line="221" w:lineRule="auto"/>
              <w:jc w:val="center"/>
              <w:rPr>
                <w:sz w:val="23"/>
                <w:szCs w:val="23"/>
              </w:rPr>
            </w:pPr>
            <w:r w:rsidRPr="00D229D1">
              <w:rPr>
                <w:sz w:val="23"/>
                <w:szCs w:val="23"/>
              </w:rPr>
              <w:t>-</w:t>
            </w:r>
          </w:p>
        </w:tc>
        <w:tc>
          <w:tcPr>
            <w:tcW w:w="3576" w:type="dxa"/>
            <w:shd w:val="clear" w:color="auto" w:fill="auto"/>
          </w:tcPr>
          <w:p w:rsidR="00E24F0C" w:rsidRPr="00D229D1" w:rsidRDefault="003F54D6" w:rsidP="00296BB9">
            <w:pPr>
              <w:spacing w:line="221" w:lineRule="auto"/>
              <w:jc w:val="center"/>
              <w:rPr>
                <w:sz w:val="23"/>
                <w:szCs w:val="23"/>
              </w:rPr>
            </w:pPr>
            <w:r w:rsidRPr="003F54D6">
              <w:rPr>
                <w:iCs/>
                <w:sz w:val="23"/>
                <w:szCs w:val="23"/>
              </w:rPr>
              <w:t>1 acțiune</w:t>
            </w:r>
            <w:r w:rsidRPr="003F54D6">
              <w:rPr>
                <w:sz w:val="23"/>
                <w:szCs w:val="23"/>
              </w:rPr>
              <w:t xml:space="preserve"> /</w:t>
            </w:r>
            <w:r w:rsidR="00E24F0C" w:rsidRPr="00D229D1">
              <w:rPr>
                <w:sz w:val="23"/>
                <w:szCs w:val="23"/>
              </w:rPr>
              <w:t xml:space="preserve">- cereri bilete – </w:t>
            </w:r>
            <w:r w:rsidR="00836B58" w:rsidRPr="00D229D1">
              <w:rPr>
                <w:sz w:val="23"/>
                <w:szCs w:val="23"/>
              </w:rPr>
              <w:t>4473</w:t>
            </w:r>
          </w:p>
          <w:p w:rsidR="00E24F0C" w:rsidRPr="00D229D1" w:rsidRDefault="00E24F0C" w:rsidP="00296BB9">
            <w:pPr>
              <w:spacing w:line="221" w:lineRule="auto"/>
              <w:jc w:val="center"/>
              <w:rPr>
                <w:sz w:val="23"/>
                <w:szCs w:val="23"/>
              </w:rPr>
            </w:pPr>
            <w:r w:rsidRPr="00D229D1">
              <w:rPr>
                <w:sz w:val="23"/>
                <w:szCs w:val="23"/>
              </w:rPr>
              <w:t xml:space="preserve">- bilete repartizate – </w:t>
            </w:r>
            <w:r w:rsidR="00836B58" w:rsidRPr="00D229D1">
              <w:rPr>
                <w:sz w:val="23"/>
                <w:szCs w:val="23"/>
              </w:rPr>
              <w:t>5925</w:t>
            </w:r>
          </w:p>
          <w:p w:rsidR="00E24F0C" w:rsidRPr="00D229D1" w:rsidRDefault="00E24F0C" w:rsidP="00836B58">
            <w:pPr>
              <w:spacing w:line="221" w:lineRule="auto"/>
              <w:jc w:val="center"/>
              <w:rPr>
                <w:sz w:val="23"/>
                <w:szCs w:val="23"/>
              </w:rPr>
            </w:pPr>
            <w:r w:rsidRPr="00D229D1">
              <w:rPr>
                <w:sz w:val="23"/>
                <w:szCs w:val="23"/>
              </w:rPr>
              <w:t xml:space="preserve">- bilete vândute – </w:t>
            </w:r>
            <w:r w:rsidR="00836B58" w:rsidRPr="00D229D1">
              <w:rPr>
                <w:sz w:val="23"/>
                <w:szCs w:val="23"/>
              </w:rPr>
              <w:t>4612</w:t>
            </w:r>
          </w:p>
        </w:tc>
      </w:tr>
      <w:tr w:rsidR="00E24F0C" w:rsidRPr="00D229D1" w:rsidTr="00DD09F9">
        <w:trPr>
          <w:jc w:val="center"/>
        </w:trPr>
        <w:tc>
          <w:tcPr>
            <w:tcW w:w="16227" w:type="dxa"/>
            <w:gridSpan w:val="5"/>
            <w:shd w:val="clear" w:color="auto" w:fill="auto"/>
          </w:tcPr>
          <w:p w:rsidR="00E24F0C" w:rsidRPr="00D229D1" w:rsidRDefault="00E24F0C" w:rsidP="00294E7D">
            <w:pPr>
              <w:jc w:val="left"/>
              <w:rPr>
                <w:b/>
                <w:bCs/>
                <w:iCs/>
                <w:sz w:val="23"/>
                <w:szCs w:val="23"/>
              </w:rPr>
            </w:pPr>
            <w:r w:rsidRPr="00D229D1">
              <w:rPr>
                <w:b/>
                <w:bCs/>
                <w:iCs/>
                <w:sz w:val="23"/>
                <w:szCs w:val="23"/>
              </w:rPr>
              <w:t xml:space="preserve">Agenţia Judeţeană pentru Ocuparea Forţei de Muncă Dâmboviţa </w:t>
            </w:r>
          </w:p>
        </w:tc>
      </w:tr>
      <w:tr w:rsidR="009E71BC" w:rsidRPr="00D229D1" w:rsidTr="007C5EB6">
        <w:trPr>
          <w:jc w:val="center"/>
        </w:trPr>
        <w:tc>
          <w:tcPr>
            <w:tcW w:w="16227" w:type="dxa"/>
            <w:gridSpan w:val="5"/>
            <w:shd w:val="clear" w:color="auto" w:fill="auto"/>
          </w:tcPr>
          <w:p w:rsidR="009E71BC" w:rsidRPr="00D107D6" w:rsidRDefault="009E71BC" w:rsidP="009E71BC">
            <w:pPr>
              <w:pStyle w:val="Footer"/>
              <w:ind w:left="162"/>
              <w:rPr>
                <w:rFonts w:ascii="Times New Roman" w:hAnsi="Times New Roman"/>
                <w:b/>
                <w:bCs/>
                <w:sz w:val="23"/>
                <w:szCs w:val="23"/>
                <w:lang w:val="ro-RO" w:eastAsia="ro-RO"/>
              </w:rPr>
            </w:pPr>
            <w:r w:rsidRPr="00D107D6">
              <w:rPr>
                <w:rFonts w:ascii="Times New Roman" w:hAnsi="Times New Roman"/>
                <w:b/>
                <w:bCs/>
                <w:sz w:val="23"/>
                <w:szCs w:val="23"/>
                <w:lang w:val="ro-RO" w:eastAsia="ro-RO"/>
              </w:rPr>
              <w:t>Realizarea Programului de Ocupare</w:t>
            </w:r>
            <w:r w:rsidR="00543A2F">
              <w:rPr>
                <w:rFonts w:ascii="Times New Roman" w:hAnsi="Times New Roman"/>
                <w:b/>
                <w:bCs/>
                <w:sz w:val="23"/>
                <w:szCs w:val="23"/>
                <w:lang w:val="ro-RO" w:eastAsia="ro-RO"/>
              </w:rPr>
              <w:t xml:space="preserve">                                                                                                             </w:t>
            </w:r>
            <w:r w:rsidR="00543A2F" w:rsidRPr="00543A2F">
              <w:rPr>
                <w:rFonts w:ascii="Times New Roman" w:hAnsi="Times New Roman"/>
                <w:b/>
                <w:bCs/>
                <w:sz w:val="23"/>
                <w:szCs w:val="23"/>
                <w:lang w:val="ro-RO" w:eastAsia="ro-RO"/>
              </w:rPr>
              <w:t>1 acțiune</w:t>
            </w:r>
            <w:r w:rsidR="00543A2F">
              <w:rPr>
                <w:rFonts w:ascii="Times New Roman" w:hAnsi="Times New Roman"/>
                <w:b/>
                <w:bCs/>
                <w:sz w:val="23"/>
                <w:szCs w:val="23"/>
                <w:lang w:val="ro-RO" w:eastAsia="ro-RO"/>
              </w:rPr>
              <w:t xml:space="preserve">/ persoane </w:t>
            </w:r>
            <w:r w:rsidR="00543A2F" w:rsidRPr="00543A2F">
              <w:rPr>
                <w:rFonts w:ascii="Times New Roman" w:hAnsi="Times New Roman"/>
                <w:b/>
                <w:bCs/>
                <w:sz w:val="23"/>
                <w:szCs w:val="23"/>
                <w:lang w:val="ro-RO" w:eastAsia="ro-RO"/>
              </w:rPr>
              <w:t>cuprinse (asistate)</w:t>
            </w:r>
            <w:r w:rsidR="00543A2F">
              <w:rPr>
                <w:rFonts w:ascii="Times New Roman" w:hAnsi="Times New Roman"/>
                <w:b/>
                <w:bCs/>
                <w:sz w:val="23"/>
                <w:szCs w:val="23"/>
                <w:lang w:val="ro-RO" w:eastAsia="ro-RO"/>
              </w:rPr>
              <w:t>:</w:t>
            </w:r>
          </w:p>
        </w:tc>
      </w:tr>
      <w:tr w:rsidR="009E71BC" w:rsidRPr="00D229D1" w:rsidTr="007C5EB6">
        <w:trPr>
          <w:jc w:val="center"/>
        </w:trPr>
        <w:tc>
          <w:tcPr>
            <w:tcW w:w="7045" w:type="dxa"/>
            <w:gridSpan w:val="2"/>
            <w:shd w:val="clear" w:color="auto" w:fill="auto"/>
          </w:tcPr>
          <w:p w:rsidR="009E71BC" w:rsidRPr="00D107D6" w:rsidRDefault="009E71BC" w:rsidP="00C96DA6">
            <w:pPr>
              <w:pStyle w:val="Footer"/>
              <w:ind w:left="82"/>
              <w:rPr>
                <w:rFonts w:ascii="Times New Roman" w:hAnsi="Times New Roman"/>
                <w:b/>
                <w:bCs/>
                <w:sz w:val="23"/>
                <w:szCs w:val="23"/>
                <w:lang w:val="ro-RO" w:eastAsia="ro-RO"/>
              </w:rPr>
            </w:pPr>
            <w:r w:rsidRPr="00D107D6">
              <w:rPr>
                <w:rFonts w:ascii="Times New Roman" w:hAnsi="Times New Roman"/>
                <w:b/>
                <w:bCs/>
                <w:sz w:val="23"/>
                <w:szCs w:val="23"/>
                <w:lang w:val="ro-RO" w:eastAsia="ro-RO"/>
              </w:rPr>
              <w:t>Persoane cuprinse (asistate) prin măsuri active - Total</w:t>
            </w:r>
          </w:p>
        </w:tc>
        <w:tc>
          <w:tcPr>
            <w:tcW w:w="2463" w:type="dxa"/>
            <w:shd w:val="clear" w:color="auto" w:fill="auto"/>
          </w:tcPr>
          <w:p w:rsidR="009E71BC" w:rsidRPr="00D229D1" w:rsidRDefault="009E71BC" w:rsidP="002E5696">
            <w:pPr>
              <w:spacing w:line="221" w:lineRule="auto"/>
              <w:jc w:val="center"/>
              <w:rPr>
                <w:sz w:val="23"/>
                <w:szCs w:val="23"/>
              </w:rPr>
            </w:pPr>
            <w:r w:rsidRPr="00D229D1">
              <w:rPr>
                <w:sz w:val="23"/>
                <w:szCs w:val="23"/>
              </w:rPr>
              <w:t>2015</w:t>
            </w:r>
          </w:p>
        </w:tc>
        <w:tc>
          <w:tcPr>
            <w:tcW w:w="3143" w:type="dxa"/>
            <w:shd w:val="clear" w:color="auto" w:fill="auto"/>
          </w:tcPr>
          <w:p w:rsidR="009E71BC" w:rsidRPr="00D107D6" w:rsidRDefault="009E71BC"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32.500</w:t>
            </w:r>
          </w:p>
        </w:tc>
        <w:tc>
          <w:tcPr>
            <w:tcW w:w="3576" w:type="dxa"/>
            <w:shd w:val="clear" w:color="auto" w:fill="auto"/>
          </w:tcPr>
          <w:p w:rsidR="009E71BC" w:rsidRPr="00D107D6" w:rsidRDefault="009E71BC"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35.046</w:t>
            </w:r>
          </w:p>
        </w:tc>
      </w:tr>
      <w:tr w:rsidR="00B46352" w:rsidRPr="00D229D1" w:rsidTr="00B46352">
        <w:trPr>
          <w:jc w:val="center"/>
        </w:trPr>
        <w:tc>
          <w:tcPr>
            <w:tcW w:w="690" w:type="dxa"/>
            <w:shd w:val="clear" w:color="auto" w:fill="auto"/>
          </w:tcPr>
          <w:p w:rsidR="007B27E1" w:rsidRPr="00D229D1" w:rsidRDefault="007B27E1" w:rsidP="00DA047D">
            <w:pPr>
              <w:numPr>
                <w:ilvl w:val="0"/>
                <w:numId w:val="2"/>
              </w:numPr>
              <w:ind w:left="113" w:firstLine="0"/>
              <w:jc w:val="center"/>
              <w:rPr>
                <w:sz w:val="23"/>
                <w:szCs w:val="23"/>
              </w:rPr>
            </w:pPr>
          </w:p>
        </w:tc>
        <w:tc>
          <w:tcPr>
            <w:tcW w:w="6355" w:type="dxa"/>
            <w:shd w:val="clear" w:color="auto" w:fill="auto"/>
          </w:tcPr>
          <w:p w:rsidR="007B27E1" w:rsidRPr="00D107D6" w:rsidRDefault="007B27E1" w:rsidP="002E5696">
            <w:pPr>
              <w:pStyle w:val="Footer"/>
              <w:tabs>
                <w:tab w:val="left" w:pos="-108"/>
              </w:tabs>
              <w:ind w:left="72" w:hanging="72"/>
              <w:rPr>
                <w:rFonts w:ascii="Times New Roman" w:hAnsi="Times New Roman"/>
                <w:sz w:val="23"/>
                <w:szCs w:val="23"/>
                <w:lang w:val="ro-RO" w:eastAsia="ro-RO"/>
              </w:rPr>
            </w:pPr>
            <w:r w:rsidRPr="00D107D6">
              <w:rPr>
                <w:rFonts w:ascii="Times New Roman" w:hAnsi="Times New Roman"/>
                <w:sz w:val="23"/>
                <w:szCs w:val="23"/>
                <w:lang w:val="ro-RO" w:eastAsia="ro-RO"/>
              </w:rPr>
              <w:t>- în servicii de mediere a locurilor de muncă vacante</w:t>
            </w:r>
          </w:p>
        </w:tc>
        <w:tc>
          <w:tcPr>
            <w:tcW w:w="2463" w:type="dxa"/>
            <w:shd w:val="clear" w:color="auto" w:fill="auto"/>
          </w:tcPr>
          <w:p w:rsidR="007B27E1" w:rsidRPr="00D229D1" w:rsidRDefault="007B27E1" w:rsidP="002E5696">
            <w:pPr>
              <w:spacing w:line="221" w:lineRule="auto"/>
              <w:jc w:val="center"/>
              <w:rPr>
                <w:sz w:val="23"/>
                <w:szCs w:val="23"/>
              </w:rPr>
            </w:pPr>
            <w:r w:rsidRPr="00D229D1">
              <w:rPr>
                <w:sz w:val="23"/>
                <w:szCs w:val="23"/>
              </w:rPr>
              <w:t>2015</w:t>
            </w:r>
          </w:p>
        </w:tc>
        <w:tc>
          <w:tcPr>
            <w:tcW w:w="3143" w:type="dxa"/>
            <w:shd w:val="clear" w:color="auto" w:fill="auto"/>
          </w:tcPr>
          <w:p w:rsidR="007B27E1" w:rsidRPr="00D107D6" w:rsidRDefault="007B27E1"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20.000</w:t>
            </w:r>
          </w:p>
        </w:tc>
        <w:tc>
          <w:tcPr>
            <w:tcW w:w="3576" w:type="dxa"/>
            <w:shd w:val="clear" w:color="auto" w:fill="auto"/>
          </w:tcPr>
          <w:p w:rsidR="007B27E1" w:rsidRPr="00D229D1" w:rsidRDefault="007B27E1" w:rsidP="00B46352">
            <w:pPr>
              <w:ind w:left="162"/>
              <w:jc w:val="center"/>
              <w:rPr>
                <w:sz w:val="23"/>
                <w:szCs w:val="23"/>
              </w:rPr>
            </w:pPr>
            <w:r w:rsidRPr="00D229D1">
              <w:rPr>
                <w:sz w:val="23"/>
                <w:szCs w:val="23"/>
              </w:rPr>
              <w:t>20.991</w:t>
            </w:r>
          </w:p>
        </w:tc>
      </w:tr>
      <w:tr w:rsidR="00B46352" w:rsidRPr="00D229D1" w:rsidTr="00B46352">
        <w:trPr>
          <w:jc w:val="center"/>
        </w:trPr>
        <w:tc>
          <w:tcPr>
            <w:tcW w:w="690" w:type="dxa"/>
            <w:shd w:val="clear" w:color="auto" w:fill="auto"/>
          </w:tcPr>
          <w:p w:rsidR="007B27E1" w:rsidRPr="00D229D1" w:rsidRDefault="007B27E1" w:rsidP="00DA047D">
            <w:pPr>
              <w:numPr>
                <w:ilvl w:val="0"/>
                <w:numId w:val="2"/>
              </w:numPr>
              <w:ind w:left="113" w:firstLine="0"/>
              <w:jc w:val="center"/>
              <w:rPr>
                <w:sz w:val="23"/>
                <w:szCs w:val="23"/>
              </w:rPr>
            </w:pPr>
          </w:p>
        </w:tc>
        <w:tc>
          <w:tcPr>
            <w:tcW w:w="6355" w:type="dxa"/>
            <w:shd w:val="clear" w:color="auto" w:fill="auto"/>
          </w:tcPr>
          <w:p w:rsidR="007B27E1" w:rsidRPr="00D107D6" w:rsidRDefault="007B27E1" w:rsidP="002E5696">
            <w:pPr>
              <w:pStyle w:val="Footer"/>
              <w:tabs>
                <w:tab w:val="left" w:pos="-108"/>
              </w:tabs>
              <w:ind w:left="72" w:hanging="72"/>
              <w:rPr>
                <w:rFonts w:ascii="Times New Roman" w:hAnsi="Times New Roman"/>
                <w:sz w:val="23"/>
                <w:szCs w:val="23"/>
                <w:lang w:val="ro-RO" w:eastAsia="ro-RO"/>
              </w:rPr>
            </w:pPr>
            <w:r w:rsidRPr="00D107D6">
              <w:rPr>
                <w:rFonts w:ascii="Times New Roman" w:hAnsi="Times New Roman"/>
                <w:sz w:val="23"/>
                <w:szCs w:val="23"/>
                <w:lang w:val="ro-RO" w:eastAsia="ro-RO"/>
              </w:rPr>
              <w:t>- în servicii de informare şi consiliere profesională</w:t>
            </w:r>
          </w:p>
        </w:tc>
        <w:tc>
          <w:tcPr>
            <w:tcW w:w="2463" w:type="dxa"/>
            <w:shd w:val="clear" w:color="auto" w:fill="auto"/>
          </w:tcPr>
          <w:p w:rsidR="007B27E1" w:rsidRPr="00D229D1" w:rsidRDefault="007B27E1" w:rsidP="002E5696">
            <w:pPr>
              <w:spacing w:line="221" w:lineRule="auto"/>
              <w:jc w:val="center"/>
              <w:rPr>
                <w:sz w:val="23"/>
                <w:szCs w:val="23"/>
              </w:rPr>
            </w:pPr>
            <w:r w:rsidRPr="00D229D1">
              <w:rPr>
                <w:sz w:val="23"/>
                <w:szCs w:val="23"/>
              </w:rPr>
              <w:t>2015</w:t>
            </w:r>
          </w:p>
        </w:tc>
        <w:tc>
          <w:tcPr>
            <w:tcW w:w="3143" w:type="dxa"/>
            <w:shd w:val="clear" w:color="auto" w:fill="auto"/>
          </w:tcPr>
          <w:p w:rsidR="007B27E1" w:rsidRPr="00D107D6" w:rsidRDefault="007B27E1"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15.000</w:t>
            </w:r>
          </w:p>
        </w:tc>
        <w:tc>
          <w:tcPr>
            <w:tcW w:w="3576" w:type="dxa"/>
            <w:shd w:val="clear" w:color="auto" w:fill="auto"/>
          </w:tcPr>
          <w:p w:rsidR="007B27E1" w:rsidRPr="00D229D1" w:rsidRDefault="007B27E1" w:rsidP="00B46352">
            <w:pPr>
              <w:ind w:left="162"/>
              <w:jc w:val="center"/>
              <w:rPr>
                <w:sz w:val="23"/>
                <w:szCs w:val="23"/>
              </w:rPr>
            </w:pPr>
            <w:r w:rsidRPr="00D229D1">
              <w:rPr>
                <w:sz w:val="23"/>
                <w:szCs w:val="23"/>
              </w:rPr>
              <w:t>18.003</w:t>
            </w:r>
          </w:p>
        </w:tc>
      </w:tr>
      <w:tr w:rsidR="00B46352" w:rsidRPr="00D229D1" w:rsidTr="00B46352">
        <w:trPr>
          <w:jc w:val="center"/>
        </w:trPr>
        <w:tc>
          <w:tcPr>
            <w:tcW w:w="690" w:type="dxa"/>
            <w:shd w:val="clear" w:color="auto" w:fill="auto"/>
          </w:tcPr>
          <w:p w:rsidR="007B27E1" w:rsidRPr="00D229D1" w:rsidRDefault="007B27E1" w:rsidP="00DA047D">
            <w:pPr>
              <w:numPr>
                <w:ilvl w:val="0"/>
                <w:numId w:val="2"/>
              </w:numPr>
              <w:ind w:left="113" w:firstLine="0"/>
              <w:jc w:val="center"/>
              <w:rPr>
                <w:sz w:val="23"/>
                <w:szCs w:val="23"/>
              </w:rPr>
            </w:pPr>
          </w:p>
        </w:tc>
        <w:tc>
          <w:tcPr>
            <w:tcW w:w="6355" w:type="dxa"/>
            <w:shd w:val="clear" w:color="auto" w:fill="auto"/>
            <w:vAlign w:val="center"/>
          </w:tcPr>
          <w:p w:rsidR="007B27E1" w:rsidRPr="00D107D6" w:rsidRDefault="007B27E1" w:rsidP="002E5696">
            <w:pPr>
              <w:pStyle w:val="Footer"/>
              <w:tabs>
                <w:tab w:val="left" w:pos="-108"/>
              </w:tabs>
              <w:ind w:left="72" w:hanging="72"/>
              <w:rPr>
                <w:rFonts w:ascii="Times New Roman" w:hAnsi="Times New Roman"/>
                <w:sz w:val="23"/>
                <w:szCs w:val="23"/>
                <w:lang w:val="ro-RO" w:eastAsia="ro-RO"/>
              </w:rPr>
            </w:pPr>
            <w:r w:rsidRPr="00D107D6">
              <w:rPr>
                <w:rFonts w:ascii="Times New Roman" w:hAnsi="Times New Roman"/>
                <w:sz w:val="23"/>
                <w:szCs w:val="23"/>
                <w:lang w:val="ro-RO" w:eastAsia="ro-RO"/>
              </w:rPr>
              <w:t>- în servicii de acordare de consultanţă şi asisten</w:t>
            </w:r>
            <w:r w:rsidR="003F54D6">
              <w:rPr>
                <w:rFonts w:ascii="Times New Roman" w:hAnsi="Times New Roman"/>
                <w:sz w:val="23"/>
                <w:szCs w:val="23"/>
                <w:lang w:val="ro-RO" w:eastAsia="ro-RO"/>
              </w:rPr>
              <w:t>ţă pentru începerea</w:t>
            </w:r>
          </w:p>
        </w:tc>
        <w:tc>
          <w:tcPr>
            <w:tcW w:w="2463" w:type="dxa"/>
            <w:shd w:val="clear" w:color="auto" w:fill="auto"/>
          </w:tcPr>
          <w:p w:rsidR="007B27E1" w:rsidRPr="00D229D1" w:rsidRDefault="007B27E1" w:rsidP="002E5696">
            <w:pPr>
              <w:spacing w:line="221" w:lineRule="auto"/>
              <w:jc w:val="center"/>
              <w:rPr>
                <w:sz w:val="23"/>
                <w:szCs w:val="23"/>
              </w:rPr>
            </w:pPr>
            <w:r w:rsidRPr="00D229D1">
              <w:rPr>
                <w:sz w:val="23"/>
                <w:szCs w:val="23"/>
              </w:rPr>
              <w:t>2015</w:t>
            </w:r>
          </w:p>
        </w:tc>
        <w:tc>
          <w:tcPr>
            <w:tcW w:w="3143" w:type="dxa"/>
            <w:shd w:val="clear" w:color="auto" w:fill="auto"/>
          </w:tcPr>
          <w:p w:rsidR="007B27E1" w:rsidRPr="00D107D6" w:rsidRDefault="007B27E1"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100</w:t>
            </w:r>
          </w:p>
        </w:tc>
        <w:tc>
          <w:tcPr>
            <w:tcW w:w="3576" w:type="dxa"/>
            <w:shd w:val="clear" w:color="auto" w:fill="auto"/>
          </w:tcPr>
          <w:p w:rsidR="007B27E1" w:rsidRPr="00D229D1" w:rsidRDefault="007B27E1" w:rsidP="00B46352">
            <w:pPr>
              <w:ind w:left="162"/>
              <w:jc w:val="center"/>
              <w:rPr>
                <w:sz w:val="23"/>
                <w:szCs w:val="23"/>
              </w:rPr>
            </w:pPr>
            <w:r w:rsidRPr="00D229D1">
              <w:rPr>
                <w:sz w:val="23"/>
                <w:szCs w:val="23"/>
              </w:rPr>
              <w:t>102</w:t>
            </w:r>
          </w:p>
        </w:tc>
      </w:tr>
      <w:tr w:rsidR="003F54D6" w:rsidRPr="00D229D1" w:rsidTr="00AC1AC9">
        <w:trPr>
          <w:jc w:val="center"/>
        </w:trPr>
        <w:tc>
          <w:tcPr>
            <w:tcW w:w="9508" w:type="dxa"/>
            <w:gridSpan w:val="3"/>
            <w:shd w:val="clear" w:color="auto" w:fill="auto"/>
          </w:tcPr>
          <w:p w:rsidR="003F54D6" w:rsidRPr="00D229D1" w:rsidRDefault="003F54D6" w:rsidP="003F54D6">
            <w:pPr>
              <w:spacing w:line="221" w:lineRule="auto"/>
              <w:jc w:val="center"/>
              <w:rPr>
                <w:sz w:val="23"/>
                <w:szCs w:val="23"/>
              </w:rPr>
            </w:pPr>
          </w:p>
        </w:tc>
        <w:tc>
          <w:tcPr>
            <w:tcW w:w="6719" w:type="dxa"/>
            <w:gridSpan w:val="2"/>
            <w:shd w:val="clear" w:color="auto" w:fill="auto"/>
          </w:tcPr>
          <w:p w:rsidR="003F54D6" w:rsidRDefault="003F54D6" w:rsidP="003F54D6">
            <w:r>
              <w:rPr>
                <w:b/>
                <w:bCs/>
                <w:iCs/>
                <w:sz w:val="23"/>
                <w:szCs w:val="23"/>
              </w:rPr>
              <w:t xml:space="preserve">                 </w:t>
            </w:r>
            <w:r w:rsidRPr="003F54D6">
              <w:rPr>
                <w:b/>
                <w:bCs/>
                <w:iCs/>
                <w:sz w:val="23"/>
                <w:szCs w:val="23"/>
              </w:rPr>
              <w:t>1 acțiune/ persoane cuprinse (asistate):</w:t>
            </w:r>
          </w:p>
        </w:tc>
      </w:tr>
      <w:tr w:rsidR="00B46352" w:rsidRPr="00D229D1" w:rsidTr="00B46352">
        <w:trPr>
          <w:jc w:val="center"/>
        </w:trPr>
        <w:tc>
          <w:tcPr>
            <w:tcW w:w="690" w:type="dxa"/>
            <w:shd w:val="clear" w:color="auto" w:fill="auto"/>
          </w:tcPr>
          <w:p w:rsidR="007B27E1" w:rsidRPr="00D229D1" w:rsidRDefault="007B27E1" w:rsidP="00DA047D">
            <w:pPr>
              <w:numPr>
                <w:ilvl w:val="0"/>
                <w:numId w:val="2"/>
              </w:numPr>
              <w:ind w:left="113" w:firstLine="0"/>
              <w:jc w:val="center"/>
              <w:rPr>
                <w:sz w:val="23"/>
                <w:szCs w:val="23"/>
              </w:rPr>
            </w:pPr>
          </w:p>
        </w:tc>
        <w:tc>
          <w:tcPr>
            <w:tcW w:w="6355" w:type="dxa"/>
            <w:shd w:val="clear" w:color="auto" w:fill="auto"/>
            <w:vAlign w:val="center"/>
          </w:tcPr>
          <w:p w:rsidR="007B27E1" w:rsidRPr="00D107D6" w:rsidRDefault="007B27E1" w:rsidP="002E5696">
            <w:pPr>
              <w:pStyle w:val="Footer"/>
              <w:tabs>
                <w:tab w:val="left" w:pos="-108"/>
              </w:tabs>
              <w:rPr>
                <w:rFonts w:ascii="Times New Roman" w:hAnsi="Times New Roman"/>
                <w:sz w:val="23"/>
                <w:szCs w:val="23"/>
                <w:lang w:val="ro-RO" w:eastAsia="ro-RO"/>
              </w:rPr>
            </w:pPr>
            <w:r w:rsidRPr="00D107D6">
              <w:rPr>
                <w:rFonts w:ascii="Times New Roman" w:hAnsi="Times New Roman"/>
                <w:sz w:val="23"/>
                <w:szCs w:val="23"/>
                <w:lang w:val="ro-RO" w:eastAsia="ro-RO"/>
              </w:rPr>
              <w:t>-  persoane cu care se vor încheia contracte de solidaritate</w:t>
            </w:r>
          </w:p>
        </w:tc>
        <w:tc>
          <w:tcPr>
            <w:tcW w:w="2463" w:type="dxa"/>
            <w:shd w:val="clear" w:color="auto" w:fill="auto"/>
          </w:tcPr>
          <w:p w:rsidR="007B27E1" w:rsidRPr="00D229D1" w:rsidRDefault="007B27E1" w:rsidP="002E5696">
            <w:pPr>
              <w:spacing w:line="221" w:lineRule="auto"/>
              <w:jc w:val="center"/>
              <w:rPr>
                <w:sz w:val="23"/>
                <w:szCs w:val="23"/>
              </w:rPr>
            </w:pPr>
            <w:r w:rsidRPr="00D229D1">
              <w:rPr>
                <w:sz w:val="23"/>
                <w:szCs w:val="23"/>
              </w:rPr>
              <w:t>2015</w:t>
            </w:r>
          </w:p>
        </w:tc>
        <w:tc>
          <w:tcPr>
            <w:tcW w:w="3143" w:type="dxa"/>
            <w:shd w:val="clear" w:color="auto" w:fill="auto"/>
          </w:tcPr>
          <w:p w:rsidR="007B27E1" w:rsidRPr="00D107D6" w:rsidRDefault="007B27E1"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15</w:t>
            </w:r>
          </w:p>
        </w:tc>
        <w:tc>
          <w:tcPr>
            <w:tcW w:w="3576" w:type="dxa"/>
            <w:shd w:val="clear" w:color="auto" w:fill="auto"/>
          </w:tcPr>
          <w:p w:rsidR="007B27E1" w:rsidRPr="00D229D1" w:rsidRDefault="007B27E1" w:rsidP="00B46352">
            <w:pPr>
              <w:ind w:left="162"/>
              <w:jc w:val="center"/>
              <w:rPr>
                <w:sz w:val="23"/>
                <w:szCs w:val="23"/>
              </w:rPr>
            </w:pPr>
            <w:r w:rsidRPr="00D229D1">
              <w:rPr>
                <w:sz w:val="23"/>
                <w:szCs w:val="23"/>
              </w:rPr>
              <w:t>14</w:t>
            </w:r>
          </w:p>
        </w:tc>
      </w:tr>
      <w:tr w:rsidR="009E71BC" w:rsidRPr="00D229D1" w:rsidTr="007C5EB6">
        <w:trPr>
          <w:jc w:val="center"/>
        </w:trPr>
        <w:tc>
          <w:tcPr>
            <w:tcW w:w="7045" w:type="dxa"/>
            <w:gridSpan w:val="2"/>
            <w:shd w:val="clear" w:color="auto" w:fill="auto"/>
          </w:tcPr>
          <w:p w:rsidR="009E71BC" w:rsidRPr="00D107D6" w:rsidRDefault="009E71BC" w:rsidP="00C96DA6">
            <w:pPr>
              <w:pStyle w:val="Footer"/>
              <w:ind w:left="72"/>
              <w:rPr>
                <w:rFonts w:ascii="Times New Roman" w:hAnsi="Times New Roman"/>
                <w:bCs/>
                <w:sz w:val="23"/>
                <w:szCs w:val="23"/>
                <w:lang w:val="ro-RO" w:eastAsia="ro-RO"/>
              </w:rPr>
            </w:pPr>
            <w:r w:rsidRPr="00D107D6">
              <w:rPr>
                <w:rFonts w:ascii="Times New Roman" w:hAnsi="Times New Roman"/>
                <w:bCs/>
                <w:sz w:val="23"/>
                <w:szCs w:val="23"/>
                <w:lang w:val="ro-RO" w:eastAsia="ro-RO"/>
              </w:rPr>
              <w:t>Persoane încadrate ca urmare a acordării măsurilor active de stimulare a ocupării forţei de muncă - Total</w:t>
            </w:r>
          </w:p>
        </w:tc>
        <w:tc>
          <w:tcPr>
            <w:tcW w:w="2463" w:type="dxa"/>
            <w:shd w:val="clear" w:color="auto" w:fill="auto"/>
          </w:tcPr>
          <w:p w:rsidR="009E71BC" w:rsidRPr="00D229D1" w:rsidRDefault="009E71BC" w:rsidP="002E5696">
            <w:pPr>
              <w:spacing w:line="221" w:lineRule="auto"/>
              <w:jc w:val="center"/>
              <w:rPr>
                <w:sz w:val="23"/>
                <w:szCs w:val="23"/>
              </w:rPr>
            </w:pPr>
            <w:r w:rsidRPr="00D229D1">
              <w:rPr>
                <w:sz w:val="23"/>
                <w:szCs w:val="23"/>
              </w:rPr>
              <w:t>2015</w:t>
            </w:r>
          </w:p>
        </w:tc>
        <w:tc>
          <w:tcPr>
            <w:tcW w:w="3143" w:type="dxa"/>
            <w:shd w:val="clear" w:color="auto" w:fill="auto"/>
          </w:tcPr>
          <w:p w:rsidR="009E71BC" w:rsidRPr="00D107D6" w:rsidRDefault="009E71BC"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7.850</w:t>
            </w:r>
          </w:p>
        </w:tc>
        <w:tc>
          <w:tcPr>
            <w:tcW w:w="3576" w:type="dxa"/>
            <w:shd w:val="clear" w:color="auto" w:fill="auto"/>
          </w:tcPr>
          <w:p w:rsidR="009E71BC" w:rsidRPr="00D107D6" w:rsidRDefault="009E71BC"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8.904</w:t>
            </w:r>
          </w:p>
        </w:tc>
      </w:tr>
      <w:tr w:rsidR="00595A2B" w:rsidRPr="00D229D1" w:rsidTr="00B46352">
        <w:trPr>
          <w:jc w:val="center"/>
        </w:trPr>
        <w:tc>
          <w:tcPr>
            <w:tcW w:w="690" w:type="dxa"/>
            <w:vMerge w:val="restart"/>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vAlign w:val="center"/>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acordării serviciilor de mediere a locurilor de muncă vacante</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6.000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8.012</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acordării serviciilor de informare şi consiliere profesională</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900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964</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organizării  cursurilor de formare profesională</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300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417</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acordarea de alocaţii pentru şomerii care se încadrează înainte de expirarea şomajului</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315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337</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şomeri peste 45 de ani sau şomeri care sunt unici susţinători ai familiilor monoparentale prin convenţii</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250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380</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şomeri care mai au 5 ani până la pensie</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stimulării mobilităţii forţei de muncă</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36</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încadrării absolvenţilor din instituţii de învăţământ prin convenţii</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150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113</w:t>
            </w:r>
          </w:p>
        </w:tc>
      </w:tr>
      <w:tr w:rsidR="00595A2B" w:rsidRPr="00D229D1" w:rsidTr="00B46352">
        <w:trPr>
          <w:jc w:val="center"/>
        </w:trPr>
        <w:tc>
          <w:tcPr>
            <w:tcW w:w="690" w:type="dxa"/>
            <w:vMerge/>
            <w:shd w:val="clear" w:color="auto" w:fill="auto"/>
          </w:tcPr>
          <w:p w:rsidR="00595A2B" w:rsidRPr="00D229D1" w:rsidRDefault="00595A2B" w:rsidP="00C96DA6">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absolvenţi din instituţii de învăţământ prin acordarea de prime</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40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62</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încadrare persoane cu handicap</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rPr>
                <w:rFonts w:ascii="Times New Roman" w:hAnsi="Times New Roman"/>
                <w:sz w:val="23"/>
                <w:szCs w:val="23"/>
                <w:lang w:val="ro-RO" w:eastAsia="ro-RO"/>
              </w:rPr>
            </w:pPr>
            <w:r w:rsidRPr="00D107D6">
              <w:rPr>
                <w:rFonts w:ascii="Times New Roman" w:hAnsi="Times New Roman"/>
                <w:sz w:val="23"/>
                <w:szCs w:val="23"/>
                <w:lang w:val="ro-RO" w:eastAsia="ro-RO"/>
              </w:rPr>
              <w:t>- acordării serviciilor de consultanţă şi asistenţă pentru începerea unei activ. independ. sau pentru iniţierea unei afaceri</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w:t>
            </w:r>
          </w:p>
        </w:tc>
      </w:tr>
      <w:tr w:rsidR="00595A2B" w:rsidRPr="00D229D1" w:rsidTr="00B46352">
        <w:trPr>
          <w:jc w:val="center"/>
        </w:trPr>
        <w:tc>
          <w:tcPr>
            <w:tcW w:w="690" w:type="dxa"/>
            <w:vMerge/>
            <w:shd w:val="clear" w:color="auto" w:fill="auto"/>
          </w:tcPr>
          <w:p w:rsidR="00595A2B" w:rsidRPr="00D229D1" w:rsidRDefault="00595A2B" w:rsidP="00C96DA6">
            <w:pPr>
              <w:ind w:left="113"/>
              <w:jc w:val="center"/>
              <w:rPr>
                <w:sz w:val="23"/>
                <w:szCs w:val="23"/>
              </w:rPr>
            </w:pPr>
          </w:p>
        </w:tc>
        <w:tc>
          <w:tcPr>
            <w:tcW w:w="6355" w:type="dxa"/>
            <w:shd w:val="clear" w:color="auto" w:fill="auto"/>
          </w:tcPr>
          <w:p w:rsidR="00595A2B" w:rsidRPr="00D107D6" w:rsidRDefault="00595A2B" w:rsidP="00CD12CD">
            <w:pPr>
              <w:pStyle w:val="Footer"/>
              <w:ind w:left="72"/>
              <w:jc w:val="both"/>
              <w:rPr>
                <w:rFonts w:ascii="Times New Roman" w:hAnsi="Times New Roman"/>
                <w:sz w:val="24"/>
                <w:lang w:val="ro-RO" w:eastAsia="ro-RO"/>
              </w:rPr>
            </w:pPr>
            <w:r w:rsidRPr="00D107D6">
              <w:rPr>
                <w:rFonts w:ascii="Times New Roman" w:hAnsi="Times New Roman"/>
                <w:sz w:val="24"/>
                <w:lang w:val="ro-RO" w:eastAsia="ro-RO"/>
              </w:rPr>
              <w:t>Realizarea Programului de Formare Profesională</w:t>
            </w:r>
          </w:p>
        </w:tc>
        <w:tc>
          <w:tcPr>
            <w:tcW w:w="2463" w:type="dxa"/>
            <w:shd w:val="clear" w:color="auto" w:fill="auto"/>
          </w:tcPr>
          <w:p w:rsidR="00595A2B" w:rsidRPr="00D229D1" w:rsidRDefault="00595A2B" w:rsidP="00466A74">
            <w:pPr>
              <w:pStyle w:val="Corptext3"/>
              <w:shd w:val="clear" w:color="auto" w:fill="auto"/>
              <w:spacing w:before="0" w:line="240" w:lineRule="auto"/>
              <w:jc w:val="center"/>
              <w:rPr>
                <w:rStyle w:val="BodytextBoldSpacing0pt"/>
                <w:b w:val="0"/>
                <w:color w:val="auto"/>
                <w:sz w:val="23"/>
                <w:szCs w:val="23"/>
                <w:lang w:eastAsia="ro-RO"/>
              </w:rPr>
            </w:pPr>
          </w:p>
        </w:tc>
        <w:tc>
          <w:tcPr>
            <w:tcW w:w="3143" w:type="dxa"/>
            <w:shd w:val="clear" w:color="auto" w:fill="auto"/>
          </w:tcPr>
          <w:p w:rsidR="00595A2B" w:rsidRPr="00D229D1" w:rsidRDefault="00595A2B" w:rsidP="00B46352">
            <w:pPr>
              <w:pStyle w:val="Corptext3"/>
              <w:shd w:val="clear" w:color="auto" w:fill="auto"/>
              <w:spacing w:before="0" w:line="240" w:lineRule="auto"/>
              <w:jc w:val="center"/>
              <w:rPr>
                <w:rStyle w:val="BodytextBoldSpacing0pt"/>
                <w:b w:val="0"/>
                <w:color w:val="auto"/>
                <w:sz w:val="23"/>
                <w:szCs w:val="23"/>
                <w:lang w:eastAsia="ro-RO"/>
              </w:rPr>
            </w:pPr>
          </w:p>
        </w:tc>
        <w:tc>
          <w:tcPr>
            <w:tcW w:w="3576" w:type="dxa"/>
            <w:shd w:val="clear" w:color="auto" w:fill="auto"/>
          </w:tcPr>
          <w:p w:rsidR="00595A2B" w:rsidRPr="00D229D1" w:rsidRDefault="00595A2B" w:rsidP="00B46352">
            <w:pPr>
              <w:pStyle w:val="Corptext3"/>
              <w:shd w:val="clear" w:color="auto" w:fill="auto"/>
              <w:spacing w:before="0" w:line="240" w:lineRule="auto"/>
              <w:jc w:val="center"/>
              <w:rPr>
                <w:rStyle w:val="BodytextBoldSpacing0pt"/>
                <w:b w:val="0"/>
                <w:color w:val="auto"/>
                <w:sz w:val="23"/>
                <w:szCs w:val="23"/>
                <w:lang w:eastAsia="ro-RO"/>
              </w:rPr>
            </w:pPr>
          </w:p>
        </w:tc>
      </w:tr>
      <w:tr w:rsidR="00595A2B" w:rsidRPr="00D229D1" w:rsidTr="007C5EB6">
        <w:trPr>
          <w:jc w:val="center"/>
        </w:trPr>
        <w:tc>
          <w:tcPr>
            <w:tcW w:w="7045" w:type="dxa"/>
            <w:gridSpan w:val="2"/>
            <w:shd w:val="clear" w:color="auto" w:fill="auto"/>
          </w:tcPr>
          <w:p w:rsidR="00595A2B" w:rsidRPr="00D107D6" w:rsidRDefault="00595A2B" w:rsidP="00DE2273">
            <w:pPr>
              <w:pStyle w:val="Footer"/>
              <w:rPr>
                <w:rFonts w:ascii="Times New Roman" w:hAnsi="Times New Roman"/>
                <w:b/>
                <w:bCs/>
                <w:sz w:val="23"/>
                <w:szCs w:val="23"/>
                <w:lang w:val="ro-RO" w:eastAsia="ro-RO"/>
              </w:rPr>
            </w:pPr>
            <w:r w:rsidRPr="00D107D6">
              <w:rPr>
                <w:rFonts w:ascii="Times New Roman" w:hAnsi="Times New Roman"/>
                <w:b/>
                <w:bCs/>
                <w:sz w:val="23"/>
                <w:szCs w:val="23"/>
                <w:lang w:val="ro-RO" w:eastAsia="ro-RO"/>
              </w:rPr>
              <w:t>Cursuri organizate</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75</w:t>
            </w:r>
          </w:p>
        </w:tc>
        <w:tc>
          <w:tcPr>
            <w:tcW w:w="3576"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83</w:t>
            </w:r>
          </w:p>
        </w:tc>
      </w:tr>
      <w:tr w:rsidR="00595A2B" w:rsidRPr="00D229D1" w:rsidTr="00B46352">
        <w:trPr>
          <w:jc w:val="center"/>
        </w:trPr>
        <w:tc>
          <w:tcPr>
            <w:tcW w:w="690" w:type="dxa"/>
            <w:vMerge w:val="restart"/>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vAlign w:val="bottom"/>
          </w:tcPr>
          <w:p w:rsidR="00595A2B" w:rsidRPr="00D107D6" w:rsidRDefault="00595A2B" w:rsidP="00DE2273">
            <w:pPr>
              <w:pStyle w:val="Footer"/>
              <w:rPr>
                <w:rFonts w:ascii="Times New Roman" w:hAnsi="Times New Roman"/>
                <w:bCs/>
                <w:sz w:val="23"/>
                <w:szCs w:val="23"/>
                <w:lang w:val="ro-RO" w:eastAsia="ro-RO"/>
              </w:rPr>
            </w:pPr>
            <w:r w:rsidRPr="00D107D6">
              <w:rPr>
                <w:rFonts w:ascii="Times New Roman" w:hAnsi="Times New Roman"/>
                <w:bCs/>
                <w:sz w:val="23"/>
                <w:szCs w:val="23"/>
                <w:lang w:val="ro-RO" w:eastAsia="ro-RO"/>
              </w:rPr>
              <w:t>Şomeri cuprinşi în cursuri</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1150</w:t>
            </w:r>
          </w:p>
        </w:tc>
        <w:tc>
          <w:tcPr>
            <w:tcW w:w="3576" w:type="dxa"/>
            <w:shd w:val="clear" w:color="auto" w:fill="auto"/>
          </w:tcPr>
          <w:p w:rsidR="00595A2B" w:rsidRPr="00D107D6" w:rsidRDefault="00595A2B" w:rsidP="00B46352">
            <w:pPr>
              <w:pStyle w:val="Footer"/>
              <w:ind w:left="162"/>
              <w:jc w:val="center"/>
              <w:rPr>
                <w:rFonts w:ascii="Times New Roman" w:hAnsi="Times New Roman"/>
                <w:bCs/>
                <w:sz w:val="23"/>
                <w:szCs w:val="23"/>
                <w:lang w:val="ro-RO" w:eastAsia="ro-RO"/>
              </w:rPr>
            </w:pPr>
            <w:r w:rsidRPr="00D107D6">
              <w:rPr>
                <w:rFonts w:ascii="Times New Roman" w:hAnsi="Times New Roman"/>
                <w:bCs/>
                <w:sz w:val="23"/>
                <w:szCs w:val="23"/>
                <w:lang w:val="ro-RO" w:eastAsia="ro-RO"/>
              </w:rPr>
              <w:t>1161</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ind w:left="72"/>
              <w:jc w:val="both"/>
              <w:rPr>
                <w:rFonts w:ascii="Times New Roman" w:hAnsi="Times New Roman"/>
                <w:sz w:val="23"/>
                <w:szCs w:val="23"/>
                <w:lang w:val="ro-RO" w:eastAsia="ro-RO"/>
              </w:rPr>
            </w:pPr>
            <w:r w:rsidRPr="00D107D6">
              <w:rPr>
                <w:rFonts w:ascii="Times New Roman" w:hAnsi="Times New Roman"/>
                <w:sz w:val="23"/>
                <w:szCs w:val="23"/>
                <w:lang w:val="ro-RO" w:eastAsia="ro-RO"/>
              </w:rPr>
              <w:t>Bursa locurilor de muncă</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w:t>
            </w:r>
          </w:p>
        </w:tc>
      </w:tr>
      <w:tr w:rsidR="00595A2B" w:rsidRPr="00D229D1" w:rsidTr="007C5EB6">
        <w:trPr>
          <w:jc w:val="center"/>
        </w:trPr>
        <w:tc>
          <w:tcPr>
            <w:tcW w:w="7045" w:type="dxa"/>
            <w:gridSpan w:val="2"/>
            <w:shd w:val="clear" w:color="auto" w:fill="auto"/>
          </w:tcPr>
          <w:p w:rsidR="00595A2B" w:rsidRPr="00D107D6" w:rsidRDefault="00595A2B" w:rsidP="002E5696">
            <w:pPr>
              <w:pStyle w:val="Footer"/>
              <w:ind w:left="72"/>
              <w:jc w:val="both"/>
              <w:rPr>
                <w:rFonts w:ascii="Times New Roman" w:hAnsi="Times New Roman"/>
                <w:b/>
                <w:sz w:val="23"/>
                <w:szCs w:val="23"/>
                <w:lang w:val="ro-RO" w:eastAsia="ro-RO"/>
              </w:rPr>
            </w:pPr>
            <w:r w:rsidRPr="00D107D6">
              <w:rPr>
                <w:rFonts w:ascii="Times New Roman" w:hAnsi="Times New Roman"/>
                <w:b/>
                <w:sz w:val="23"/>
                <w:szCs w:val="23"/>
                <w:lang w:val="ro-RO" w:eastAsia="ro-RO"/>
              </w:rPr>
              <w:t>Deplasări la angajatori  (agenţi economici vizitaţi )</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1000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1023</w:t>
            </w:r>
          </w:p>
        </w:tc>
      </w:tr>
      <w:tr w:rsidR="00B46352" w:rsidRPr="00D229D1" w:rsidTr="002E5696">
        <w:trPr>
          <w:jc w:val="center"/>
        </w:trPr>
        <w:tc>
          <w:tcPr>
            <w:tcW w:w="690" w:type="dxa"/>
            <w:shd w:val="clear" w:color="auto" w:fill="auto"/>
          </w:tcPr>
          <w:p w:rsidR="00B46352" w:rsidRPr="00D229D1" w:rsidRDefault="00B46352" w:rsidP="00B46352">
            <w:pPr>
              <w:ind w:left="113"/>
              <w:jc w:val="center"/>
              <w:rPr>
                <w:sz w:val="23"/>
                <w:szCs w:val="23"/>
              </w:rPr>
            </w:pPr>
          </w:p>
        </w:tc>
        <w:tc>
          <w:tcPr>
            <w:tcW w:w="6355" w:type="dxa"/>
            <w:shd w:val="clear" w:color="auto" w:fill="auto"/>
          </w:tcPr>
          <w:p w:rsidR="00B46352" w:rsidRPr="00D107D6" w:rsidRDefault="00B46352" w:rsidP="002E5696">
            <w:pPr>
              <w:pStyle w:val="Footer"/>
              <w:ind w:left="72"/>
              <w:jc w:val="both"/>
              <w:rPr>
                <w:rFonts w:ascii="Times New Roman" w:hAnsi="Times New Roman"/>
                <w:sz w:val="23"/>
                <w:szCs w:val="23"/>
                <w:lang w:val="ro-RO" w:eastAsia="ro-RO"/>
              </w:rPr>
            </w:pPr>
            <w:r w:rsidRPr="00D107D6">
              <w:rPr>
                <w:rFonts w:ascii="Times New Roman" w:hAnsi="Times New Roman"/>
                <w:sz w:val="23"/>
                <w:szCs w:val="23"/>
                <w:lang w:val="ro-RO" w:eastAsia="ro-RO"/>
              </w:rPr>
              <w:t>Implementarea programelor speciale de ocupare pentru:</w:t>
            </w:r>
          </w:p>
        </w:tc>
        <w:tc>
          <w:tcPr>
            <w:tcW w:w="2463" w:type="dxa"/>
            <w:shd w:val="clear" w:color="auto" w:fill="auto"/>
          </w:tcPr>
          <w:p w:rsidR="00B46352" w:rsidRPr="00D229D1" w:rsidRDefault="00B46352" w:rsidP="002E5696">
            <w:pPr>
              <w:spacing w:line="221" w:lineRule="auto"/>
              <w:jc w:val="center"/>
              <w:rPr>
                <w:sz w:val="23"/>
                <w:szCs w:val="23"/>
              </w:rPr>
            </w:pPr>
            <w:r w:rsidRPr="00D229D1">
              <w:rPr>
                <w:sz w:val="23"/>
                <w:szCs w:val="23"/>
              </w:rPr>
              <w:t>2015</w:t>
            </w:r>
          </w:p>
        </w:tc>
        <w:tc>
          <w:tcPr>
            <w:tcW w:w="3143" w:type="dxa"/>
            <w:shd w:val="clear" w:color="auto" w:fill="auto"/>
          </w:tcPr>
          <w:p w:rsidR="00B46352" w:rsidRPr="00D107D6" w:rsidRDefault="00B46352" w:rsidP="00B46352">
            <w:pPr>
              <w:pStyle w:val="Footer"/>
              <w:ind w:left="162"/>
              <w:jc w:val="center"/>
              <w:rPr>
                <w:rFonts w:ascii="Times New Roman" w:hAnsi="Times New Roman"/>
                <w:sz w:val="23"/>
                <w:szCs w:val="23"/>
                <w:lang w:val="ro-RO" w:eastAsia="ro-RO"/>
              </w:rPr>
            </w:pPr>
          </w:p>
        </w:tc>
        <w:tc>
          <w:tcPr>
            <w:tcW w:w="3576" w:type="dxa"/>
            <w:shd w:val="clear" w:color="auto" w:fill="auto"/>
          </w:tcPr>
          <w:p w:rsidR="00B46352" w:rsidRPr="00D107D6" w:rsidRDefault="00B46352" w:rsidP="00B46352">
            <w:pPr>
              <w:pStyle w:val="Footer"/>
              <w:ind w:left="162"/>
              <w:jc w:val="center"/>
              <w:rPr>
                <w:rFonts w:ascii="Times New Roman" w:hAnsi="Times New Roman"/>
                <w:sz w:val="23"/>
                <w:szCs w:val="23"/>
                <w:lang w:val="ro-RO" w:eastAsia="ro-RO"/>
              </w:rPr>
            </w:pPr>
          </w:p>
        </w:tc>
      </w:tr>
      <w:tr w:rsidR="00595A2B" w:rsidRPr="00D229D1" w:rsidTr="00B46352">
        <w:trPr>
          <w:jc w:val="center"/>
        </w:trPr>
        <w:tc>
          <w:tcPr>
            <w:tcW w:w="690" w:type="dxa"/>
            <w:vMerge w:val="restart"/>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jc w:val="both"/>
              <w:rPr>
                <w:rFonts w:ascii="Times New Roman" w:hAnsi="Times New Roman"/>
                <w:sz w:val="23"/>
                <w:szCs w:val="23"/>
                <w:lang w:val="ro-RO" w:eastAsia="ro-RO"/>
              </w:rPr>
            </w:pPr>
            <w:r w:rsidRPr="00D107D6">
              <w:rPr>
                <w:rFonts w:ascii="Times New Roman" w:hAnsi="Times New Roman"/>
                <w:sz w:val="23"/>
                <w:szCs w:val="23"/>
                <w:lang w:val="ro-RO" w:eastAsia="ro-RO"/>
              </w:rPr>
              <w:t xml:space="preserve">- în comunităţi cu număr mare de etnici romi 4 localităţi (Cojasca,Corbii Mari,Potlogi, I.L.Caragiale)    </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53</w:t>
            </w:r>
          </w:p>
        </w:tc>
      </w:tr>
      <w:tr w:rsidR="00595A2B" w:rsidRPr="00D229D1" w:rsidTr="002E5696">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rPr>
                <w:rFonts w:ascii="Times New Roman" w:hAnsi="Times New Roman"/>
                <w:sz w:val="23"/>
                <w:szCs w:val="23"/>
                <w:lang w:val="ro-RO" w:eastAsia="ro-RO"/>
              </w:rPr>
            </w:pPr>
            <w:r w:rsidRPr="00D107D6">
              <w:rPr>
                <w:rFonts w:ascii="Times New Roman" w:hAnsi="Times New Roman"/>
                <w:sz w:val="23"/>
                <w:szCs w:val="23"/>
                <w:lang w:val="ro-RO" w:eastAsia="ro-RO"/>
              </w:rPr>
              <w:t>- în localităţi din mediu rural  - 3 localităţi (Dărmăneşti, Glodeni,Valea Lungă)</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210</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411</w:t>
            </w:r>
          </w:p>
        </w:tc>
      </w:tr>
      <w:tr w:rsidR="00595A2B" w:rsidRPr="00D229D1" w:rsidTr="00B46352">
        <w:trPr>
          <w:jc w:val="center"/>
        </w:trPr>
        <w:tc>
          <w:tcPr>
            <w:tcW w:w="690" w:type="dxa"/>
            <w:vMerge/>
            <w:shd w:val="clear" w:color="auto" w:fill="auto"/>
          </w:tcPr>
          <w:p w:rsidR="00595A2B" w:rsidRPr="00D229D1" w:rsidRDefault="00595A2B" w:rsidP="00DA047D">
            <w:pPr>
              <w:numPr>
                <w:ilvl w:val="0"/>
                <w:numId w:val="2"/>
              </w:numPr>
              <w:ind w:left="113" w:firstLine="0"/>
              <w:jc w:val="center"/>
              <w:rPr>
                <w:sz w:val="23"/>
                <w:szCs w:val="23"/>
              </w:rPr>
            </w:pPr>
          </w:p>
        </w:tc>
        <w:tc>
          <w:tcPr>
            <w:tcW w:w="6355" w:type="dxa"/>
            <w:shd w:val="clear" w:color="auto" w:fill="auto"/>
          </w:tcPr>
          <w:p w:rsidR="00595A2B" w:rsidRPr="00D107D6" w:rsidRDefault="00595A2B" w:rsidP="002E5696">
            <w:pPr>
              <w:pStyle w:val="Footer"/>
              <w:rPr>
                <w:rFonts w:ascii="Times New Roman" w:hAnsi="Times New Roman"/>
                <w:sz w:val="23"/>
                <w:szCs w:val="23"/>
                <w:lang w:val="ro-RO" w:eastAsia="ro-RO"/>
              </w:rPr>
            </w:pPr>
            <w:r w:rsidRPr="00D107D6">
              <w:rPr>
                <w:rFonts w:ascii="Times New Roman" w:hAnsi="Times New Roman"/>
                <w:sz w:val="23"/>
                <w:szCs w:val="23"/>
                <w:lang w:val="ro-RO" w:eastAsia="ro-RO"/>
              </w:rPr>
              <w:t>- în localităţi din mediul urban - o localitate (Moreni)</w:t>
            </w:r>
          </w:p>
        </w:tc>
        <w:tc>
          <w:tcPr>
            <w:tcW w:w="2463" w:type="dxa"/>
            <w:shd w:val="clear" w:color="auto" w:fill="auto"/>
          </w:tcPr>
          <w:p w:rsidR="00595A2B" w:rsidRPr="00D229D1" w:rsidRDefault="00595A2B" w:rsidP="002E5696">
            <w:pPr>
              <w:spacing w:line="221" w:lineRule="auto"/>
              <w:jc w:val="center"/>
              <w:rPr>
                <w:sz w:val="23"/>
                <w:szCs w:val="23"/>
              </w:rPr>
            </w:pPr>
            <w:r w:rsidRPr="00D229D1">
              <w:rPr>
                <w:sz w:val="23"/>
                <w:szCs w:val="23"/>
              </w:rPr>
              <w:t>2015</w:t>
            </w:r>
          </w:p>
        </w:tc>
        <w:tc>
          <w:tcPr>
            <w:tcW w:w="3143"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375</w:t>
            </w:r>
          </w:p>
        </w:tc>
        <w:tc>
          <w:tcPr>
            <w:tcW w:w="3576" w:type="dxa"/>
            <w:shd w:val="clear" w:color="auto" w:fill="auto"/>
          </w:tcPr>
          <w:p w:rsidR="00595A2B" w:rsidRPr="00D107D6" w:rsidRDefault="00595A2B" w:rsidP="00B46352">
            <w:pPr>
              <w:pStyle w:val="Footer"/>
              <w:ind w:left="162"/>
              <w:jc w:val="center"/>
              <w:rPr>
                <w:rFonts w:ascii="Times New Roman" w:hAnsi="Times New Roman"/>
                <w:sz w:val="23"/>
                <w:szCs w:val="23"/>
                <w:lang w:val="ro-RO" w:eastAsia="ro-RO"/>
              </w:rPr>
            </w:pPr>
            <w:r w:rsidRPr="00D107D6">
              <w:rPr>
                <w:rFonts w:ascii="Times New Roman" w:hAnsi="Times New Roman"/>
                <w:sz w:val="23"/>
                <w:szCs w:val="23"/>
                <w:lang w:val="ro-RO" w:eastAsia="ro-RO"/>
              </w:rPr>
              <w:t>708</w:t>
            </w:r>
          </w:p>
        </w:tc>
      </w:tr>
      <w:tr w:rsidR="00B46352" w:rsidRPr="00D229D1" w:rsidTr="002E5696">
        <w:trPr>
          <w:jc w:val="center"/>
        </w:trPr>
        <w:tc>
          <w:tcPr>
            <w:tcW w:w="690" w:type="dxa"/>
            <w:shd w:val="clear" w:color="auto" w:fill="auto"/>
          </w:tcPr>
          <w:p w:rsidR="00B46352" w:rsidRPr="00D229D1" w:rsidRDefault="00B46352" w:rsidP="00DA047D">
            <w:pPr>
              <w:numPr>
                <w:ilvl w:val="0"/>
                <w:numId w:val="2"/>
              </w:numPr>
              <w:ind w:left="113" w:firstLine="0"/>
              <w:jc w:val="center"/>
              <w:rPr>
                <w:sz w:val="23"/>
                <w:szCs w:val="23"/>
              </w:rPr>
            </w:pPr>
          </w:p>
        </w:tc>
        <w:tc>
          <w:tcPr>
            <w:tcW w:w="6355" w:type="dxa"/>
            <w:shd w:val="clear" w:color="auto" w:fill="auto"/>
            <w:vAlign w:val="center"/>
          </w:tcPr>
          <w:p w:rsidR="00B46352" w:rsidRPr="00D107D6" w:rsidRDefault="00B46352" w:rsidP="00DE2273">
            <w:pPr>
              <w:pStyle w:val="Footer"/>
              <w:ind w:left="72"/>
              <w:jc w:val="both"/>
              <w:rPr>
                <w:rFonts w:ascii="Times New Roman" w:hAnsi="Times New Roman"/>
                <w:sz w:val="23"/>
                <w:szCs w:val="23"/>
                <w:lang w:val="ro-RO" w:eastAsia="ro-RO"/>
              </w:rPr>
            </w:pPr>
            <w:r w:rsidRPr="00D107D6">
              <w:rPr>
                <w:rFonts w:ascii="Times New Roman" w:hAnsi="Times New Roman"/>
                <w:sz w:val="23"/>
                <w:szCs w:val="23"/>
                <w:lang w:val="ro-RO" w:eastAsia="ro-RO"/>
              </w:rPr>
              <w:t>Acţiuni de informare şi consiliere privind cariera desfăşurate în şcoli şi penitenciare</w:t>
            </w:r>
          </w:p>
        </w:tc>
        <w:tc>
          <w:tcPr>
            <w:tcW w:w="2463" w:type="dxa"/>
            <w:shd w:val="clear" w:color="auto" w:fill="auto"/>
          </w:tcPr>
          <w:p w:rsidR="00B46352" w:rsidRPr="00D229D1" w:rsidRDefault="00B46352" w:rsidP="002E5696">
            <w:pPr>
              <w:spacing w:line="221" w:lineRule="auto"/>
              <w:jc w:val="center"/>
              <w:rPr>
                <w:sz w:val="23"/>
                <w:szCs w:val="23"/>
              </w:rPr>
            </w:pPr>
            <w:r w:rsidRPr="00D229D1">
              <w:rPr>
                <w:sz w:val="23"/>
                <w:szCs w:val="23"/>
              </w:rPr>
              <w:t>2015</w:t>
            </w:r>
          </w:p>
        </w:tc>
        <w:tc>
          <w:tcPr>
            <w:tcW w:w="3143" w:type="dxa"/>
            <w:shd w:val="clear" w:color="auto" w:fill="auto"/>
          </w:tcPr>
          <w:p w:rsidR="00B46352" w:rsidRPr="00D107D6" w:rsidRDefault="00B46352" w:rsidP="00B46352">
            <w:pPr>
              <w:pStyle w:val="Footer"/>
              <w:ind w:left="162"/>
              <w:jc w:val="center"/>
              <w:rPr>
                <w:rFonts w:ascii="Times New Roman" w:hAnsi="Times New Roman"/>
                <w:sz w:val="23"/>
                <w:szCs w:val="23"/>
                <w:highlight w:val="yellow"/>
                <w:lang w:val="ro-RO" w:eastAsia="ro-RO"/>
              </w:rPr>
            </w:pPr>
            <w:r w:rsidRPr="00D107D6">
              <w:rPr>
                <w:rFonts w:ascii="Times New Roman" w:hAnsi="Times New Roman"/>
                <w:sz w:val="23"/>
                <w:szCs w:val="23"/>
                <w:lang w:val="ro-RO" w:eastAsia="ro-RO"/>
              </w:rPr>
              <w:t>20</w:t>
            </w:r>
          </w:p>
        </w:tc>
        <w:tc>
          <w:tcPr>
            <w:tcW w:w="3576" w:type="dxa"/>
            <w:shd w:val="clear" w:color="auto" w:fill="auto"/>
          </w:tcPr>
          <w:p w:rsidR="00B46352" w:rsidRPr="00D107D6" w:rsidRDefault="00B46352" w:rsidP="00B46352">
            <w:pPr>
              <w:pStyle w:val="Footer"/>
              <w:ind w:left="162"/>
              <w:jc w:val="center"/>
              <w:rPr>
                <w:rFonts w:ascii="Times New Roman" w:hAnsi="Times New Roman"/>
                <w:sz w:val="23"/>
                <w:szCs w:val="23"/>
                <w:highlight w:val="yellow"/>
                <w:lang w:val="ro-RO" w:eastAsia="ro-RO"/>
              </w:rPr>
            </w:pPr>
            <w:r w:rsidRPr="00D107D6">
              <w:rPr>
                <w:rFonts w:ascii="Times New Roman" w:hAnsi="Times New Roman"/>
                <w:sz w:val="23"/>
                <w:szCs w:val="23"/>
                <w:lang w:val="ro-RO" w:eastAsia="ro-RO"/>
              </w:rPr>
              <w:t>25</w:t>
            </w:r>
          </w:p>
        </w:tc>
      </w:tr>
      <w:tr w:rsidR="00A745E2" w:rsidRPr="00D229D1" w:rsidTr="00DD09F9">
        <w:trPr>
          <w:jc w:val="center"/>
        </w:trPr>
        <w:tc>
          <w:tcPr>
            <w:tcW w:w="16227" w:type="dxa"/>
            <w:gridSpan w:val="5"/>
            <w:shd w:val="clear" w:color="auto" w:fill="auto"/>
          </w:tcPr>
          <w:p w:rsidR="00A745E2" w:rsidRPr="00D229D1" w:rsidRDefault="00A745E2" w:rsidP="006C66B7">
            <w:pPr>
              <w:jc w:val="left"/>
              <w:rPr>
                <w:b/>
                <w:bCs/>
                <w:iCs/>
                <w:sz w:val="23"/>
                <w:szCs w:val="23"/>
              </w:rPr>
            </w:pPr>
            <w:r w:rsidRPr="00D229D1">
              <w:rPr>
                <w:b/>
                <w:bCs/>
                <w:iCs/>
                <w:sz w:val="23"/>
                <w:szCs w:val="23"/>
              </w:rPr>
              <w:lastRenderedPageBreak/>
              <w:t>SĂNĂTATE</w:t>
            </w:r>
          </w:p>
        </w:tc>
      </w:tr>
      <w:tr w:rsidR="00A745E2" w:rsidRPr="00D229D1" w:rsidTr="00DD09F9">
        <w:trPr>
          <w:jc w:val="center"/>
        </w:trPr>
        <w:tc>
          <w:tcPr>
            <w:tcW w:w="16227" w:type="dxa"/>
            <w:gridSpan w:val="5"/>
            <w:shd w:val="clear" w:color="auto" w:fill="auto"/>
          </w:tcPr>
          <w:p w:rsidR="00A745E2" w:rsidRPr="00D229D1" w:rsidRDefault="00A745E2" w:rsidP="006C66B7">
            <w:pPr>
              <w:jc w:val="left"/>
              <w:rPr>
                <w:b/>
                <w:bCs/>
                <w:iCs/>
                <w:sz w:val="23"/>
                <w:szCs w:val="23"/>
              </w:rPr>
            </w:pPr>
            <w:r w:rsidRPr="00D229D1">
              <w:rPr>
                <w:b/>
                <w:bCs/>
                <w:iCs/>
                <w:sz w:val="23"/>
                <w:szCs w:val="23"/>
              </w:rPr>
              <w:t xml:space="preserve">Direcţia de Sănătate Publică a Judeţului Dâmboviţa </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Vaccinarea la varstele prevazute in calendarul national de vaccinare</w:t>
            </w:r>
          </w:p>
        </w:tc>
        <w:tc>
          <w:tcPr>
            <w:tcW w:w="2463" w:type="dxa"/>
            <w:shd w:val="clear" w:color="auto" w:fill="auto"/>
          </w:tcPr>
          <w:p w:rsidR="00A745E2" w:rsidRPr="00D229D1" w:rsidRDefault="00A745E2" w:rsidP="0086728E">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si supravegherea infectiei HIV/SIDA</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supravegherea si controlul tuberculozei</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Supravegherea si controlul infectiilor nozocomiale si monitorizarea utilizarii antibioticelor si a antibiotico-rezistentei</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si prevenirea imbolnavirilor asociate factorilor de risc din mediul de viata</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si prevenirea imbolnavirilor asociate factorilor de risc din mediul de munca</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Protejarea sanatatii publice prin prevenirea imbolnavirilor asociate factorilor de risc alimentari si de nutritie</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Depistare activa a cancerului prin screening organizat (cancertul de col uterin)</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Organizarea si desfasurarea campaniilor IEC destinate celebrarii zilelor mondiale/europene conform calendarului stabilit anual si campaniilor IEC cu teme stabilite pe baza unor prioritati specifice nationale</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Actiuni desfasurate pentru punerea in aplicare a planurilor judetene de actiune pentru alimentatie sanatoasa si activitate fizica la copii si adolescenti</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 xml:space="preserve">Evaluarea starii de sanatate a copiilor si tinerilor </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autoSpaceDE w:val="0"/>
              <w:autoSpaceDN w:val="0"/>
              <w:adjustRightInd w:val="0"/>
              <w:rPr>
                <w:sz w:val="23"/>
                <w:szCs w:val="23"/>
              </w:rPr>
            </w:pPr>
            <w:r w:rsidRPr="00D229D1">
              <w:rPr>
                <w:sz w:val="23"/>
                <w:szCs w:val="23"/>
              </w:rPr>
              <w:t>Prevenirea si combaterea consumului de tutun</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Profilaxia distrofiei la copiii cu varsta cuprinsa intre 0-12 luni, care nu beneficiaza de lapte matern prin administrare de lapte praf</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Screening neonatal pentru fenilcetonurie si hipotiroidism congenital, confirmarea diagnosticului de fenilcetonurie si aplicarea dietei specifice, precum si profilaxia distrofiei la copii diagnosticati cu alte boli innascute de metabolism, prin administrarea de alimente cu destinatie medicala speciala</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sarcinilor nedorite prin cresterea accesului la servicii moderne de planificare familiala</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Prevenirea morbiditatii si mortalitatii materne prin cresterea accesului, calitatii si eficientei serviciilor medicale specifice pentru gravida si lauza</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vAlign w:val="center"/>
          </w:tcPr>
          <w:p w:rsidR="00A745E2" w:rsidRPr="00D229D1" w:rsidRDefault="00A745E2" w:rsidP="0086728E">
            <w:pPr>
              <w:rPr>
                <w:sz w:val="23"/>
                <w:szCs w:val="23"/>
              </w:rPr>
            </w:pPr>
            <w:r w:rsidRPr="00D229D1">
              <w:rPr>
                <w:sz w:val="23"/>
                <w:szCs w:val="23"/>
              </w:rPr>
              <w:t>Profilaxia sindromului de izoimunizare Rh</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în școli speciale și creșe</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privind activităţile de îngrijire la domiciliu</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în centrele de plasament și în centrele medico-sociale</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bCs/>
                <w:sz w:val="23"/>
                <w:szCs w:val="23"/>
              </w:rPr>
              <w:t>Actiune de control in unitati cu expunere profesionala a lucratorilor la agenti chimici si pulberi</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bCs/>
                <w:sz w:val="23"/>
                <w:szCs w:val="23"/>
              </w:rPr>
              <w:t>Acţiune tematică de control privind verificarea cabinetelor de înfrumusețare, tatuaje și piercing</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în unităţile sanitare cu paturi și în UPU/CPU</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tematică de control privind materialele în contact cu alimentul (producători și importatori)</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sz w:val="23"/>
                <w:szCs w:val="23"/>
              </w:rPr>
              <w:t>Acţiune tematică de control privind condiţiile de aprovizionare cu apă potabilă a localităţilor din mediul urban</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bCs/>
                <w:sz w:val="23"/>
                <w:szCs w:val="23"/>
              </w:rPr>
              <w:t>Acţiune de control la proiectele finanţate din POP şi PNDP, finalizate</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sz w:val="23"/>
                <w:szCs w:val="23"/>
              </w:rPr>
            </w:pPr>
            <w:r w:rsidRPr="00D229D1">
              <w:rPr>
                <w:bCs/>
                <w:sz w:val="23"/>
                <w:szCs w:val="23"/>
              </w:rPr>
              <w:t>Acțiune tematică de control pentru verificarea laboratoarelor de analize</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 xml:space="preserve">Acţiune tematică pentru verificarea aditivilor alimentari destinati consumului uman </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autoSpaceDE w:val="0"/>
              <w:autoSpaceDN w:val="0"/>
              <w:adjustRightInd w:val="0"/>
              <w:rPr>
                <w:sz w:val="23"/>
                <w:szCs w:val="23"/>
              </w:rPr>
            </w:pPr>
            <w:r w:rsidRPr="00D229D1">
              <w:rPr>
                <w:bCs/>
                <w:sz w:val="23"/>
                <w:szCs w:val="23"/>
              </w:rPr>
              <w:t>Acţiune tematică de control privind verificarea respectării legislatiei în vigoare privind apele</w:t>
            </w:r>
            <w:r w:rsidRPr="00D229D1">
              <w:rPr>
                <w:sz w:val="23"/>
                <w:szCs w:val="23"/>
              </w:rPr>
              <w:t xml:space="preserve"> minerale naturale îmbuteliate şi a apelor potabile imbuteliate (apă de masă îmbuteliată) </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highlight w:val="yellow"/>
              </w:rPr>
            </w:pPr>
            <w:r w:rsidRPr="00D229D1">
              <w:rPr>
                <w:sz w:val="23"/>
                <w:szCs w:val="23"/>
              </w:rPr>
              <w:t>Acţiune tematică de control privind verificarea cabinetelor de medicină de familie și a cabinetelor de medicină dentară</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 (partial realizat)</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sz w:val="23"/>
                <w:szCs w:val="23"/>
              </w:rPr>
              <w:t>Acţiune tematică de control privind condiţiile de aprovizionare cu apă potabilă a localităţilor din mediul rural</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C850FC">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sz w:val="23"/>
                <w:szCs w:val="23"/>
              </w:rPr>
            </w:pPr>
            <w:r w:rsidRPr="00D229D1">
              <w:rPr>
                <w:bCs/>
                <w:sz w:val="23"/>
                <w:szCs w:val="23"/>
              </w:rPr>
              <w:t>Acţiune de control în unităţile de învăţământ preuniversitar</w:t>
            </w:r>
          </w:p>
        </w:tc>
        <w:tc>
          <w:tcPr>
            <w:tcW w:w="2463" w:type="dxa"/>
            <w:shd w:val="clear" w:color="auto" w:fill="auto"/>
          </w:tcPr>
          <w:p w:rsidR="00A745E2" w:rsidRPr="00D229D1" w:rsidRDefault="00A745E2" w:rsidP="0091085A">
            <w:pPr>
              <w:jc w:val="center"/>
              <w:rPr>
                <w:sz w:val="23"/>
                <w:szCs w:val="23"/>
              </w:rPr>
            </w:pPr>
            <w:r w:rsidRPr="00D229D1">
              <w:rPr>
                <w:sz w:val="23"/>
                <w:szCs w:val="23"/>
              </w:rPr>
              <w:t>2015</w:t>
            </w:r>
          </w:p>
        </w:tc>
        <w:tc>
          <w:tcPr>
            <w:tcW w:w="3143" w:type="dxa"/>
            <w:shd w:val="clear" w:color="auto" w:fill="auto"/>
          </w:tcPr>
          <w:p w:rsidR="00A745E2" w:rsidRPr="00D229D1" w:rsidRDefault="00A745E2" w:rsidP="00C850FC">
            <w:pPr>
              <w:jc w:val="center"/>
              <w:rPr>
                <w:sz w:val="23"/>
                <w:szCs w:val="23"/>
              </w:rPr>
            </w:pPr>
            <w:r w:rsidRPr="00D229D1">
              <w:rPr>
                <w:sz w:val="23"/>
                <w:szCs w:val="23"/>
              </w:rPr>
              <w:t>1</w:t>
            </w:r>
          </w:p>
        </w:tc>
        <w:tc>
          <w:tcPr>
            <w:tcW w:w="3576" w:type="dxa"/>
            <w:shd w:val="clear" w:color="auto" w:fill="auto"/>
          </w:tcPr>
          <w:p w:rsidR="00A745E2" w:rsidRPr="00D229D1" w:rsidRDefault="00A745E2" w:rsidP="00C850FC">
            <w:pPr>
              <w:jc w:val="center"/>
              <w:rPr>
                <w:sz w:val="23"/>
                <w:szCs w:val="23"/>
              </w:rPr>
            </w:pPr>
            <w:r w:rsidRPr="00D229D1">
              <w:rPr>
                <w:sz w:val="23"/>
                <w:szCs w:val="23"/>
              </w:rPr>
              <w:t>1</w:t>
            </w:r>
          </w:p>
        </w:tc>
      </w:tr>
      <w:tr w:rsidR="00A745E2" w:rsidRPr="00D229D1" w:rsidTr="00DD09F9">
        <w:trPr>
          <w:jc w:val="center"/>
        </w:trPr>
        <w:tc>
          <w:tcPr>
            <w:tcW w:w="16227" w:type="dxa"/>
            <w:gridSpan w:val="5"/>
            <w:shd w:val="clear" w:color="auto" w:fill="auto"/>
          </w:tcPr>
          <w:p w:rsidR="00A745E2" w:rsidRPr="00D229D1" w:rsidRDefault="00A745E2" w:rsidP="006E01E7">
            <w:pPr>
              <w:jc w:val="left"/>
              <w:rPr>
                <w:b/>
                <w:sz w:val="23"/>
                <w:szCs w:val="23"/>
              </w:rPr>
            </w:pPr>
            <w:r w:rsidRPr="00D229D1">
              <w:rPr>
                <w:b/>
                <w:sz w:val="23"/>
                <w:szCs w:val="23"/>
              </w:rPr>
              <w:t xml:space="preserve">Casa Judeţeană de Asigurări de Sănătate Dâmboviţa </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Contractarea serviciilor medicale, farmaceutice şi dispozitive medicale la termenul stabilit de C.N.A.S.</w:t>
            </w:r>
          </w:p>
        </w:tc>
        <w:tc>
          <w:tcPr>
            <w:tcW w:w="2463" w:type="dxa"/>
            <w:shd w:val="clear" w:color="auto" w:fill="auto"/>
          </w:tcPr>
          <w:p w:rsidR="00543A2F" w:rsidRPr="00D229D1" w:rsidRDefault="00543A2F" w:rsidP="00543A2F">
            <w:pPr>
              <w:jc w:val="center"/>
              <w:rPr>
                <w:bCs/>
                <w:noProof/>
                <w:sz w:val="23"/>
                <w:szCs w:val="23"/>
              </w:rPr>
            </w:pPr>
            <w:r w:rsidRPr="00D229D1">
              <w:rPr>
                <w:bCs/>
                <w:noProof/>
                <w:sz w:val="23"/>
                <w:szCs w:val="23"/>
              </w:rPr>
              <w:t>2015</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5012 acte adiţionale,  22 contracte</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5012 acte adiţionale,  22 contracte</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Încheierea contractelor pentru finanţarea programelor de sănătate</w:t>
            </w:r>
          </w:p>
        </w:tc>
        <w:tc>
          <w:tcPr>
            <w:tcW w:w="2463" w:type="dxa"/>
            <w:shd w:val="clear" w:color="auto" w:fill="auto"/>
          </w:tcPr>
          <w:p w:rsidR="00543A2F" w:rsidRPr="00D229D1" w:rsidRDefault="00543A2F" w:rsidP="00543A2F">
            <w:pPr>
              <w:jc w:val="center"/>
              <w:rPr>
                <w:bCs/>
                <w:noProof/>
                <w:sz w:val="23"/>
                <w:szCs w:val="23"/>
              </w:rPr>
            </w:pPr>
            <w:r w:rsidRPr="00D229D1">
              <w:rPr>
                <w:bCs/>
                <w:noProof/>
                <w:sz w:val="23"/>
                <w:szCs w:val="23"/>
              </w:rPr>
              <w:t>2015</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898 acte adiționale, 202 contracte</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898 acte adiționale, 202 contracte</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Monitorizarea derulării contractelor de furnizare de servicii medicale pe toate tipurile de asistenţă medicală</w:t>
            </w:r>
          </w:p>
        </w:tc>
        <w:tc>
          <w:tcPr>
            <w:tcW w:w="2463" w:type="dxa"/>
            <w:shd w:val="clear" w:color="auto" w:fill="auto"/>
          </w:tcPr>
          <w:p w:rsidR="00543A2F" w:rsidRPr="00D229D1" w:rsidRDefault="00543A2F" w:rsidP="00543A2F">
            <w:pPr>
              <w:jc w:val="center"/>
              <w:rPr>
                <w:bCs/>
                <w:noProof/>
                <w:sz w:val="23"/>
                <w:szCs w:val="23"/>
              </w:rPr>
            </w:pPr>
            <w:r w:rsidRPr="00D229D1">
              <w:rPr>
                <w:bCs/>
                <w:noProof/>
                <w:sz w:val="23"/>
                <w:szCs w:val="23"/>
              </w:rPr>
              <w:t>2015</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1631 raportări</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1631 raportări</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Evaluarea în termen a tuturor furnizorilor de servicii medicale, farmaceutice şi dispozitive medicale în vederea începerii / continuării relaţiei contractuale cu C.A.S. Dâmboviţa</w:t>
            </w:r>
          </w:p>
          <w:p w:rsidR="00543A2F" w:rsidRPr="00D229D1" w:rsidRDefault="00543A2F" w:rsidP="00543A2F">
            <w:pPr>
              <w:rPr>
                <w:bCs/>
                <w:noProof/>
                <w:sz w:val="23"/>
                <w:szCs w:val="23"/>
              </w:rPr>
            </w:pPr>
          </w:p>
        </w:tc>
        <w:tc>
          <w:tcPr>
            <w:tcW w:w="2463" w:type="dxa"/>
            <w:shd w:val="clear" w:color="auto" w:fill="auto"/>
          </w:tcPr>
          <w:p w:rsidR="00543A2F" w:rsidRPr="00D229D1" w:rsidRDefault="00543A2F" w:rsidP="00543A2F">
            <w:pPr>
              <w:jc w:val="center"/>
              <w:rPr>
                <w:bCs/>
                <w:noProof/>
                <w:sz w:val="23"/>
                <w:szCs w:val="23"/>
              </w:rPr>
            </w:pPr>
            <w:r w:rsidRPr="00D229D1">
              <w:rPr>
                <w:bCs/>
                <w:noProof/>
                <w:sz w:val="23"/>
                <w:szCs w:val="23"/>
              </w:rPr>
              <w:t>2015</w:t>
            </w:r>
          </w:p>
        </w:tc>
        <w:tc>
          <w:tcPr>
            <w:tcW w:w="3143" w:type="dxa"/>
            <w:shd w:val="clear" w:color="auto" w:fill="auto"/>
          </w:tcPr>
          <w:p w:rsidR="00543A2F" w:rsidRPr="00D229D1" w:rsidRDefault="00543A2F" w:rsidP="00543A2F">
            <w:pPr>
              <w:jc w:val="center"/>
              <w:rPr>
                <w:sz w:val="23"/>
                <w:szCs w:val="23"/>
              </w:rPr>
            </w:pPr>
            <w:r w:rsidRPr="00D229D1">
              <w:rPr>
                <w:sz w:val="23"/>
                <w:szCs w:val="23"/>
              </w:rPr>
              <w:t>La cererea furnizorilor de servicii medicale</w:t>
            </w:r>
          </w:p>
        </w:tc>
        <w:tc>
          <w:tcPr>
            <w:tcW w:w="3576" w:type="dxa"/>
            <w:shd w:val="clear" w:color="auto" w:fill="auto"/>
          </w:tcPr>
          <w:p w:rsidR="00543A2F" w:rsidRPr="00D229D1" w:rsidRDefault="00543A2F" w:rsidP="00543A2F">
            <w:pPr>
              <w:jc w:val="center"/>
              <w:rPr>
                <w:sz w:val="23"/>
                <w:szCs w:val="23"/>
              </w:rPr>
            </w:pPr>
            <w:r w:rsidRPr="00D229D1">
              <w:rPr>
                <w:sz w:val="23"/>
                <w:szCs w:val="23"/>
              </w:rPr>
              <w:t>La cererea furnizorilor de servicii medicale</w:t>
            </w:r>
          </w:p>
        </w:tc>
      </w:tr>
      <w:tr w:rsidR="00543A2F" w:rsidRPr="00D229D1" w:rsidTr="00CD4554">
        <w:trPr>
          <w:jc w:val="center"/>
        </w:trPr>
        <w:tc>
          <w:tcPr>
            <w:tcW w:w="690" w:type="dxa"/>
            <w:shd w:val="clear" w:color="auto" w:fill="auto"/>
          </w:tcPr>
          <w:p w:rsidR="00543A2F" w:rsidRPr="00D229D1" w:rsidRDefault="00543A2F" w:rsidP="00543A2F">
            <w:pPr>
              <w:numPr>
                <w:ilvl w:val="0"/>
                <w:numId w:val="2"/>
              </w:numPr>
              <w:spacing w:line="228" w:lineRule="auto"/>
              <w:ind w:left="113" w:firstLine="0"/>
              <w:jc w:val="center"/>
              <w:rPr>
                <w:color w:val="FF0000"/>
                <w:sz w:val="23"/>
                <w:szCs w:val="23"/>
              </w:rPr>
            </w:pPr>
          </w:p>
        </w:tc>
        <w:tc>
          <w:tcPr>
            <w:tcW w:w="6355" w:type="dxa"/>
            <w:shd w:val="clear" w:color="auto" w:fill="auto"/>
          </w:tcPr>
          <w:p w:rsidR="00543A2F" w:rsidRPr="00D229D1" w:rsidRDefault="00543A2F" w:rsidP="00543A2F">
            <w:pPr>
              <w:rPr>
                <w:bCs/>
                <w:noProof/>
                <w:sz w:val="23"/>
                <w:szCs w:val="23"/>
              </w:rPr>
            </w:pPr>
            <w:r w:rsidRPr="00D229D1">
              <w:rPr>
                <w:bCs/>
                <w:noProof/>
                <w:sz w:val="23"/>
                <w:szCs w:val="23"/>
              </w:rPr>
              <w:t>Decontarea serviciilor medicale, medicamentelor, materialelor sanitare şi dispozitivelor medicale la termenul stabilit în contract prin verificarea şi validarea serviciilor raportate de furnizorii aflaţi în contract cu C.A.S. Dâmboviţa</w:t>
            </w:r>
          </w:p>
          <w:p w:rsidR="00543A2F" w:rsidRPr="00D229D1" w:rsidRDefault="00543A2F" w:rsidP="00543A2F">
            <w:pPr>
              <w:rPr>
                <w:bCs/>
                <w:noProof/>
                <w:sz w:val="23"/>
                <w:szCs w:val="23"/>
              </w:rPr>
            </w:pPr>
          </w:p>
        </w:tc>
        <w:tc>
          <w:tcPr>
            <w:tcW w:w="2463" w:type="dxa"/>
            <w:shd w:val="clear" w:color="auto" w:fill="auto"/>
          </w:tcPr>
          <w:p w:rsidR="00543A2F" w:rsidRPr="00D229D1" w:rsidRDefault="00543A2F" w:rsidP="00543A2F">
            <w:pPr>
              <w:jc w:val="center"/>
              <w:rPr>
                <w:bCs/>
                <w:noProof/>
                <w:sz w:val="23"/>
                <w:szCs w:val="23"/>
              </w:rPr>
            </w:pPr>
            <w:r w:rsidRPr="00D229D1">
              <w:rPr>
                <w:bCs/>
                <w:noProof/>
                <w:sz w:val="23"/>
                <w:szCs w:val="23"/>
              </w:rPr>
              <w:t>2015</w:t>
            </w:r>
          </w:p>
        </w:tc>
        <w:tc>
          <w:tcPr>
            <w:tcW w:w="3143"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367,4 mil. lei</w:t>
            </w:r>
          </w:p>
        </w:tc>
        <w:tc>
          <w:tcPr>
            <w:tcW w:w="3576" w:type="dxa"/>
            <w:shd w:val="clear" w:color="auto" w:fill="auto"/>
          </w:tcPr>
          <w:p w:rsidR="00543A2F" w:rsidRPr="00D229D1" w:rsidRDefault="00543A2F" w:rsidP="00543A2F">
            <w:pPr>
              <w:jc w:val="center"/>
              <w:rPr>
                <w:sz w:val="23"/>
                <w:szCs w:val="23"/>
              </w:rPr>
            </w:pPr>
            <w:r>
              <w:rPr>
                <w:iCs/>
                <w:sz w:val="23"/>
                <w:szCs w:val="23"/>
              </w:rPr>
              <w:t>1 acțiune</w:t>
            </w:r>
            <w:r>
              <w:rPr>
                <w:sz w:val="23"/>
                <w:szCs w:val="23"/>
              </w:rPr>
              <w:t xml:space="preserve"> /</w:t>
            </w:r>
            <w:r w:rsidRPr="00D229D1">
              <w:rPr>
                <w:sz w:val="23"/>
                <w:szCs w:val="23"/>
              </w:rPr>
              <w:t>367,4 mil. lei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Execuţia bugetului de venituri şi cheltuieli pentru anul 2014 în condiţii de eficienţă economică prin realizarea plăţilor faţă de prevederile aprobate şi de creditele deschise pentru fiecare domeniu de asistenţă medicală în procent de 100 %</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bCs/>
                <w:noProof/>
                <w:sz w:val="23"/>
                <w:szCs w:val="23"/>
              </w:rPr>
            </w:pPr>
            <w:r w:rsidRPr="00D229D1">
              <w:rPr>
                <w:bCs/>
                <w:noProof/>
                <w:sz w:val="23"/>
                <w:szCs w:val="23"/>
              </w:rPr>
              <w:t>100% din prevederea şi deschiderea bugetară aprobată</w:t>
            </w:r>
          </w:p>
        </w:tc>
        <w:tc>
          <w:tcPr>
            <w:tcW w:w="3576" w:type="dxa"/>
            <w:shd w:val="clear" w:color="auto" w:fill="auto"/>
          </w:tcPr>
          <w:p w:rsidR="00A745E2" w:rsidRPr="00D229D1" w:rsidRDefault="00A745E2" w:rsidP="0086728E">
            <w:pPr>
              <w:jc w:val="center"/>
              <w:rPr>
                <w:bCs/>
                <w:noProof/>
                <w:sz w:val="23"/>
                <w:szCs w:val="23"/>
              </w:rPr>
            </w:pPr>
            <w:r w:rsidRPr="00D229D1">
              <w:rPr>
                <w:bCs/>
                <w:noProof/>
                <w:sz w:val="23"/>
                <w:szCs w:val="23"/>
              </w:rPr>
              <w:t>100% din prevederea şi deschiderea bugetară aprobată</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Utilizarea judicioasă a sumelor alocate pentru asistenţa socială şi restituirea din FNUASS a sumelor solicitate de angajatori reprezentând indemnizaţii de concedii medicale în termenul legal</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543A2F" w:rsidP="0086728E">
            <w:pPr>
              <w:jc w:val="center"/>
              <w:rPr>
                <w:bCs/>
                <w:noProof/>
                <w:sz w:val="23"/>
                <w:szCs w:val="23"/>
              </w:rPr>
            </w:pPr>
            <w:r>
              <w:rPr>
                <w:iCs/>
                <w:sz w:val="23"/>
                <w:szCs w:val="23"/>
              </w:rPr>
              <w:t>1 acțiune</w:t>
            </w:r>
            <w:r>
              <w:rPr>
                <w:sz w:val="23"/>
                <w:szCs w:val="23"/>
              </w:rPr>
              <w:t xml:space="preserve"> /</w:t>
            </w:r>
            <w:r w:rsidR="00A745E2" w:rsidRPr="00D229D1">
              <w:rPr>
                <w:bCs/>
                <w:noProof/>
                <w:sz w:val="23"/>
                <w:szCs w:val="23"/>
              </w:rPr>
              <w:t>5450 mii lei</w:t>
            </w:r>
          </w:p>
          <w:p w:rsidR="00A745E2" w:rsidRPr="00D229D1" w:rsidRDefault="00A745E2" w:rsidP="0086728E">
            <w:pPr>
              <w:jc w:val="center"/>
              <w:rPr>
                <w:bCs/>
                <w:noProof/>
                <w:sz w:val="23"/>
                <w:szCs w:val="23"/>
              </w:rPr>
            </w:pPr>
          </w:p>
        </w:tc>
        <w:tc>
          <w:tcPr>
            <w:tcW w:w="3576" w:type="dxa"/>
            <w:shd w:val="clear" w:color="auto" w:fill="auto"/>
          </w:tcPr>
          <w:p w:rsidR="00A745E2" w:rsidRPr="00D229D1" w:rsidRDefault="00A745E2" w:rsidP="0086728E">
            <w:pPr>
              <w:jc w:val="center"/>
              <w:rPr>
                <w:bCs/>
                <w:noProof/>
                <w:sz w:val="23"/>
                <w:szCs w:val="23"/>
              </w:rPr>
            </w:pPr>
            <w:r w:rsidRPr="00D229D1">
              <w:rPr>
                <w:bCs/>
                <w:noProof/>
                <w:sz w:val="23"/>
                <w:szCs w:val="23"/>
              </w:rPr>
              <w:t>5450 mii lei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Controlul privind derularea contractelor cu furnizorii de servicii medicale</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543A2F" w:rsidP="0086728E">
            <w:pPr>
              <w:jc w:val="center"/>
              <w:rPr>
                <w:bCs/>
                <w:noProof/>
                <w:sz w:val="23"/>
                <w:szCs w:val="23"/>
              </w:rPr>
            </w:pPr>
            <w:r>
              <w:rPr>
                <w:iCs/>
                <w:sz w:val="23"/>
                <w:szCs w:val="23"/>
              </w:rPr>
              <w:t>1 acțiune</w:t>
            </w:r>
            <w:r>
              <w:rPr>
                <w:sz w:val="23"/>
                <w:szCs w:val="23"/>
              </w:rPr>
              <w:t xml:space="preserve"> /</w:t>
            </w:r>
            <w:r w:rsidR="00A745E2" w:rsidRPr="00D229D1">
              <w:rPr>
                <w:bCs/>
                <w:noProof/>
                <w:sz w:val="23"/>
                <w:szCs w:val="23"/>
              </w:rPr>
              <w:t>133 acţiuni de control</w:t>
            </w:r>
          </w:p>
        </w:tc>
        <w:tc>
          <w:tcPr>
            <w:tcW w:w="3576" w:type="dxa"/>
            <w:shd w:val="clear" w:color="auto" w:fill="auto"/>
          </w:tcPr>
          <w:p w:rsidR="00A745E2" w:rsidRPr="00D229D1" w:rsidRDefault="00A745E2" w:rsidP="0086728E">
            <w:pPr>
              <w:jc w:val="center"/>
              <w:rPr>
                <w:bCs/>
                <w:noProof/>
                <w:sz w:val="23"/>
                <w:szCs w:val="23"/>
              </w:rPr>
            </w:pPr>
            <w:r w:rsidRPr="00D229D1">
              <w:rPr>
                <w:bCs/>
                <w:noProof/>
                <w:sz w:val="23"/>
                <w:szCs w:val="23"/>
              </w:rPr>
              <w:t>133 acţiuni de control</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Verificarea veridicităţii şi corectitudinii serviciilor medicale, farmaceutice şi dispozitive medicale raportate de furnizori în cadrul contractelor încheiate pentru toate tipurile de asistenţă medicală</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543A2F" w:rsidP="0086728E">
            <w:pPr>
              <w:jc w:val="center"/>
              <w:rPr>
                <w:sz w:val="23"/>
                <w:szCs w:val="23"/>
              </w:rPr>
            </w:pPr>
            <w:r>
              <w:rPr>
                <w:iCs/>
                <w:sz w:val="23"/>
                <w:szCs w:val="23"/>
              </w:rPr>
              <w:t>1 acțiune</w:t>
            </w:r>
            <w:r>
              <w:rPr>
                <w:sz w:val="23"/>
                <w:szCs w:val="23"/>
              </w:rPr>
              <w:t xml:space="preserve"> /</w:t>
            </w:r>
            <w:r w:rsidR="00A745E2" w:rsidRPr="00D229D1">
              <w:rPr>
                <w:sz w:val="23"/>
                <w:szCs w:val="23"/>
              </w:rPr>
              <w:t>1642 verificări</w:t>
            </w:r>
          </w:p>
        </w:tc>
        <w:tc>
          <w:tcPr>
            <w:tcW w:w="3576" w:type="dxa"/>
            <w:shd w:val="clear" w:color="auto" w:fill="auto"/>
          </w:tcPr>
          <w:p w:rsidR="00A745E2" w:rsidRPr="00D229D1" w:rsidRDefault="00A745E2" w:rsidP="0086728E">
            <w:pPr>
              <w:jc w:val="center"/>
              <w:rPr>
                <w:sz w:val="23"/>
                <w:szCs w:val="23"/>
              </w:rPr>
            </w:pPr>
            <w:r w:rsidRPr="00D229D1">
              <w:rPr>
                <w:sz w:val="23"/>
                <w:szCs w:val="23"/>
              </w:rPr>
              <w:t>1642 verificări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spacing w:line="228" w:lineRule="auto"/>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 xml:space="preserve">Analiza şi controlul indicatorilor specifici programelor naţionale de </w:t>
            </w:r>
            <w:r w:rsidRPr="00D229D1">
              <w:rPr>
                <w:bCs/>
                <w:noProof/>
                <w:sz w:val="23"/>
                <w:szCs w:val="23"/>
              </w:rPr>
              <w:lastRenderedPageBreak/>
              <w:t>sănătate la nivelul unităţilor prin care se derulează</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lastRenderedPageBreak/>
              <w:t>2015</w:t>
            </w:r>
          </w:p>
        </w:tc>
        <w:tc>
          <w:tcPr>
            <w:tcW w:w="3143" w:type="dxa"/>
            <w:shd w:val="clear" w:color="auto" w:fill="auto"/>
          </w:tcPr>
          <w:p w:rsidR="00A745E2" w:rsidRPr="00D229D1" w:rsidRDefault="00543A2F" w:rsidP="0086728E">
            <w:pPr>
              <w:jc w:val="center"/>
              <w:rPr>
                <w:sz w:val="23"/>
                <w:szCs w:val="23"/>
              </w:rPr>
            </w:pPr>
            <w:r>
              <w:rPr>
                <w:iCs/>
                <w:sz w:val="23"/>
                <w:szCs w:val="23"/>
              </w:rPr>
              <w:t>1 acțiune</w:t>
            </w:r>
            <w:r>
              <w:rPr>
                <w:sz w:val="23"/>
                <w:szCs w:val="23"/>
              </w:rPr>
              <w:t xml:space="preserve"> /</w:t>
            </w:r>
            <w:r w:rsidR="00A745E2" w:rsidRPr="00D229D1">
              <w:rPr>
                <w:sz w:val="23"/>
                <w:szCs w:val="23"/>
              </w:rPr>
              <w:t>12 acţiuni</w:t>
            </w:r>
          </w:p>
        </w:tc>
        <w:tc>
          <w:tcPr>
            <w:tcW w:w="3576" w:type="dxa"/>
            <w:shd w:val="clear" w:color="auto" w:fill="auto"/>
          </w:tcPr>
          <w:p w:rsidR="00A745E2" w:rsidRPr="00D229D1" w:rsidRDefault="00A745E2" w:rsidP="0086728E">
            <w:pPr>
              <w:jc w:val="center"/>
              <w:rPr>
                <w:sz w:val="23"/>
                <w:szCs w:val="23"/>
              </w:rPr>
            </w:pPr>
            <w:r w:rsidRPr="00D229D1">
              <w:rPr>
                <w:sz w:val="23"/>
                <w:szCs w:val="23"/>
              </w:rPr>
              <w:t>12 acţiuni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Constituirea, administrarea şi actualizarea permanentă a bazei de date referitoare la evidenţa cetăţenilor români şi străini care se deplasează pe teritoriul României, în spaţiul Uniunii Europene şi în spaţiul SEE, beneficiari ai prevederilor Regulamentelor Europene 883/2004, Reg. 987/2009 şi Reg. 988/2009 cu prevederi în domeniul sănătăţii la nivelul C.A.S. Dâmboviţa</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p w:rsidR="00A745E2" w:rsidRPr="00D229D1" w:rsidRDefault="00A745E2" w:rsidP="0086728E">
            <w:pPr>
              <w:jc w:val="center"/>
              <w:rPr>
                <w:sz w:val="23"/>
                <w:szCs w:val="23"/>
              </w:rPr>
            </w:pP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6379 cetăţeni români şi străini din evidenţa C.A.S. Dâmboviţa, beneficiari ai prevederilor Regulamentelor europene</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Emiterea formularelor europene şi a cardului european de asigurări sociale de sănătate la solicitarea persoanelor asigurate care se deplasează în statele membre UE şi a instituţiilor competente</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1481 formulare europene, 3925 carduri europene de asigurări de sănătate şi 34  certificate provizorii de înlocuire</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Îmbunătăţirea nivelului de informare a asiguraţilor privind drepturile şi obligaţiile asiguraţilor în sistemul asigurărilor de sănătate şi reţeaua de furnizori printr-un management proactiv în domeniul relaţiilor publice</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sz w:val="23"/>
                <w:szCs w:val="23"/>
              </w:rPr>
            </w:pPr>
            <w:r w:rsidRPr="00D229D1">
              <w:rPr>
                <w:sz w:val="23"/>
                <w:szCs w:val="23"/>
              </w:rPr>
              <w:t>Monitorizarea zilnică a apariţiilor din mass-media locală şi elaborarea comunicatelor de presă</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98 de apariţii, din care 15 articole au fost realizate pe baza informaţiilor furnizate de C.A.S. Dâmboviţa</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Soluţionarea solicitărilor asiguraţilor (scrisori, Tel-Verde, audienţe) în termen legal</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537 solicitări, din care 280 prin intermediul Tel verde, 52 în cadrul audienţelor şi 205 prin intermediul petiţiilor</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Elaborarea şi actualizarea Registrului Unic de Evidenţă a Asiguraţilor în SIUI</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sz w:val="23"/>
                <w:szCs w:val="23"/>
              </w:rPr>
            </w:pPr>
            <w:r w:rsidRPr="00D229D1">
              <w:rPr>
                <w:sz w:val="23"/>
                <w:szCs w:val="23"/>
              </w:rPr>
              <w:t>În curs de actualizare a protocoalelor</w:t>
            </w:r>
          </w:p>
        </w:tc>
        <w:tc>
          <w:tcPr>
            <w:tcW w:w="3576" w:type="dxa"/>
            <w:shd w:val="clear" w:color="auto" w:fill="auto"/>
          </w:tcPr>
          <w:p w:rsidR="00A745E2" w:rsidRPr="00D229D1" w:rsidRDefault="00A745E2" w:rsidP="0086728E">
            <w:pPr>
              <w:jc w:val="center"/>
              <w:rPr>
                <w:sz w:val="23"/>
                <w:szCs w:val="23"/>
              </w:rPr>
            </w:pPr>
            <w:r w:rsidRPr="00D229D1">
              <w:rPr>
                <w:sz w:val="23"/>
                <w:szCs w:val="23"/>
              </w:rPr>
              <w:t>În curs de actualizare a protocoalelor la nivelul judeţului</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color w:val="FF0000"/>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Organizarea şi desfăşurarea activităţii de primire – înregistrare a cererilor şi emiterea adeverinţelor care atestă calitatea de asigurat.</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asiguraţilor</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6789  adeverinţe</w:t>
            </w:r>
          </w:p>
        </w:tc>
      </w:tr>
      <w:tr w:rsidR="00A745E2" w:rsidRPr="00D229D1" w:rsidTr="00CD4554">
        <w:trPr>
          <w:jc w:val="center"/>
        </w:trPr>
        <w:tc>
          <w:tcPr>
            <w:tcW w:w="690" w:type="dxa"/>
            <w:shd w:val="clear" w:color="auto" w:fill="auto"/>
          </w:tcPr>
          <w:p w:rsidR="00A745E2" w:rsidRPr="00D229D1" w:rsidRDefault="00A745E2" w:rsidP="00DA047D">
            <w:pPr>
              <w:numPr>
                <w:ilvl w:val="0"/>
                <w:numId w:val="2"/>
              </w:numPr>
              <w:ind w:left="113" w:firstLine="0"/>
              <w:jc w:val="center"/>
              <w:rPr>
                <w:sz w:val="23"/>
                <w:szCs w:val="23"/>
              </w:rPr>
            </w:pPr>
          </w:p>
        </w:tc>
        <w:tc>
          <w:tcPr>
            <w:tcW w:w="6355" w:type="dxa"/>
            <w:shd w:val="clear" w:color="auto" w:fill="auto"/>
          </w:tcPr>
          <w:p w:rsidR="00A745E2" w:rsidRPr="00D229D1" w:rsidRDefault="00A745E2" w:rsidP="0086728E">
            <w:pPr>
              <w:rPr>
                <w:bCs/>
                <w:noProof/>
                <w:sz w:val="23"/>
                <w:szCs w:val="23"/>
              </w:rPr>
            </w:pPr>
            <w:r w:rsidRPr="00D229D1">
              <w:rPr>
                <w:bCs/>
                <w:noProof/>
                <w:sz w:val="23"/>
                <w:szCs w:val="23"/>
              </w:rPr>
              <w:t>Declararea, urmărirea, colectarea şi recuperarea contribuţiei de asigurări sociale de sănătate pentru concedii medicale şi indemnizaţii de la persoanele fizice prevăzute de O.U.G. nr. 158/2005</w:t>
            </w:r>
          </w:p>
        </w:tc>
        <w:tc>
          <w:tcPr>
            <w:tcW w:w="2463" w:type="dxa"/>
            <w:shd w:val="clear" w:color="auto" w:fill="auto"/>
          </w:tcPr>
          <w:p w:rsidR="00A745E2" w:rsidRPr="00D229D1" w:rsidRDefault="00A745E2" w:rsidP="0086728E">
            <w:pPr>
              <w:jc w:val="center"/>
              <w:rPr>
                <w:bCs/>
                <w:noProof/>
                <w:sz w:val="23"/>
                <w:szCs w:val="23"/>
              </w:rPr>
            </w:pPr>
            <w:r w:rsidRPr="00D229D1">
              <w:rPr>
                <w:bCs/>
                <w:noProof/>
                <w:sz w:val="23"/>
                <w:szCs w:val="23"/>
              </w:rPr>
              <w:t>2015</w:t>
            </w:r>
          </w:p>
        </w:tc>
        <w:tc>
          <w:tcPr>
            <w:tcW w:w="3143" w:type="dxa"/>
            <w:shd w:val="clear" w:color="auto" w:fill="auto"/>
          </w:tcPr>
          <w:p w:rsidR="00A745E2" w:rsidRPr="00D229D1" w:rsidRDefault="00A745E2" w:rsidP="0086728E">
            <w:pPr>
              <w:jc w:val="center"/>
              <w:rPr>
                <w:sz w:val="23"/>
                <w:szCs w:val="23"/>
              </w:rPr>
            </w:pPr>
            <w:r w:rsidRPr="00D229D1">
              <w:rPr>
                <w:sz w:val="23"/>
                <w:szCs w:val="23"/>
              </w:rPr>
              <w:t>La  cererea persoanelor care se asigură pentru  concedii  medicale şi indemnizaţii</w:t>
            </w:r>
          </w:p>
        </w:tc>
        <w:tc>
          <w:tcPr>
            <w:tcW w:w="3576" w:type="dxa"/>
            <w:shd w:val="clear" w:color="auto" w:fill="auto"/>
          </w:tcPr>
          <w:p w:rsidR="00A745E2" w:rsidRPr="00D229D1" w:rsidRDefault="00543A2F" w:rsidP="0086728E">
            <w:pPr>
              <w:jc w:val="center"/>
              <w:rPr>
                <w:sz w:val="23"/>
                <w:szCs w:val="23"/>
              </w:rPr>
            </w:pPr>
            <w:r w:rsidRPr="00543A2F">
              <w:rPr>
                <w:iCs/>
                <w:sz w:val="23"/>
                <w:szCs w:val="23"/>
              </w:rPr>
              <w:t>1 acțiune</w:t>
            </w:r>
            <w:r w:rsidRPr="00543A2F">
              <w:rPr>
                <w:sz w:val="23"/>
                <w:szCs w:val="23"/>
              </w:rPr>
              <w:t xml:space="preserve"> /</w:t>
            </w:r>
            <w:r w:rsidR="00A745E2" w:rsidRPr="00D229D1">
              <w:rPr>
                <w:sz w:val="23"/>
                <w:szCs w:val="23"/>
              </w:rPr>
              <w:t>9,63 mii lei</w:t>
            </w:r>
          </w:p>
        </w:tc>
      </w:tr>
      <w:tr w:rsidR="00E61186" w:rsidRPr="00D229D1" w:rsidTr="007C5EB6">
        <w:trPr>
          <w:jc w:val="center"/>
        </w:trPr>
        <w:tc>
          <w:tcPr>
            <w:tcW w:w="16227" w:type="dxa"/>
            <w:gridSpan w:val="5"/>
            <w:shd w:val="clear" w:color="auto" w:fill="auto"/>
          </w:tcPr>
          <w:p w:rsidR="00E61186" w:rsidRPr="00D229D1" w:rsidRDefault="00E61186" w:rsidP="00E61186">
            <w:pPr>
              <w:jc w:val="left"/>
              <w:rPr>
                <w:sz w:val="23"/>
                <w:szCs w:val="23"/>
              </w:rPr>
            </w:pPr>
            <w:r w:rsidRPr="00E61186">
              <w:rPr>
                <w:b/>
                <w:sz w:val="23"/>
                <w:szCs w:val="23"/>
              </w:rPr>
              <w:t>Consiliul Judeţean Dâmboviţa</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vAlign w:val="center"/>
          </w:tcPr>
          <w:p w:rsidR="00E61186" w:rsidRPr="00E61186" w:rsidRDefault="00E61186" w:rsidP="00E61186">
            <w:pPr>
              <w:rPr>
                <w:sz w:val="24"/>
                <w:szCs w:val="24"/>
              </w:rPr>
            </w:pPr>
            <w:r w:rsidRPr="00E61186">
              <w:rPr>
                <w:bCs/>
                <w:sz w:val="24"/>
                <w:szCs w:val="24"/>
              </w:rPr>
              <w:t xml:space="preserve">Reabilitarea şi modernizarea Spitalului Judeţean Dâmboviţa  </w:t>
            </w:r>
          </w:p>
        </w:tc>
        <w:tc>
          <w:tcPr>
            <w:tcW w:w="2463" w:type="dxa"/>
            <w:shd w:val="clear" w:color="auto" w:fill="auto"/>
          </w:tcPr>
          <w:p w:rsidR="00E61186" w:rsidRDefault="00E61186" w:rsidP="00E61186">
            <w:pPr>
              <w:jc w:val="center"/>
            </w:pPr>
            <w:r w:rsidRPr="001A6FC8">
              <w:rPr>
                <w:bCs/>
                <w:noProof/>
                <w:sz w:val="23"/>
                <w:szCs w:val="23"/>
              </w:rPr>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E61186" w:rsidRDefault="00E61186" w:rsidP="00E61186">
            <w:pPr>
              <w:rPr>
                <w:color w:val="000000"/>
                <w:sz w:val="24"/>
                <w:szCs w:val="24"/>
              </w:rPr>
            </w:pPr>
            <w:r w:rsidRPr="00E61186">
              <w:rPr>
                <w:color w:val="000000"/>
                <w:sz w:val="24"/>
                <w:szCs w:val="24"/>
              </w:rPr>
              <w:t xml:space="preserve"> Lucrări de amenajare spaţii verzi în incinta Spitalului Judeţean  (HCJ nr 240/29.10.2010)</w:t>
            </w:r>
          </w:p>
        </w:tc>
        <w:tc>
          <w:tcPr>
            <w:tcW w:w="2463" w:type="dxa"/>
            <w:shd w:val="clear" w:color="auto" w:fill="auto"/>
          </w:tcPr>
          <w:p w:rsidR="00E61186" w:rsidRDefault="00E61186" w:rsidP="00E61186">
            <w:pPr>
              <w:jc w:val="center"/>
            </w:pPr>
            <w:r w:rsidRPr="001A6FC8">
              <w:rPr>
                <w:bCs/>
                <w:noProof/>
                <w:sz w:val="23"/>
                <w:szCs w:val="23"/>
              </w:rPr>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E61186" w:rsidRDefault="00E61186" w:rsidP="00E61186">
            <w:pPr>
              <w:rPr>
                <w:color w:val="000000"/>
                <w:sz w:val="24"/>
                <w:szCs w:val="24"/>
              </w:rPr>
            </w:pPr>
            <w:r w:rsidRPr="00E61186">
              <w:rPr>
                <w:color w:val="000000"/>
                <w:sz w:val="24"/>
                <w:szCs w:val="24"/>
              </w:rPr>
              <w:t xml:space="preserve">Redistribuirea instalaţiilor de alimentare cu energie electrică a </w:t>
            </w:r>
            <w:r w:rsidRPr="00E61186">
              <w:rPr>
                <w:color w:val="000000"/>
                <w:sz w:val="24"/>
                <w:szCs w:val="24"/>
              </w:rPr>
              <w:lastRenderedPageBreak/>
              <w:t>pavilioanelor medicale şi alimentarea cu energie electrică a grupurilor de climatizare la Spitalul Judeţean de Urgenţă Târgovişte (HCJD nr 188/06.09.2014)</w:t>
            </w:r>
          </w:p>
        </w:tc>
        <w:tc>
          <w:tcPr>
            <w:tcW w:w="2463" w:type="dxa"/>
            <w:shd w:val="clear" w:color="auto" w:fill="auto"/>
          </w:tcPr>
          <w:p w:rsidR="00E61186" w:rsidRDefault="00E61186" w:rsidP="00E61186">
            <w:pPr>
              <w:jc w:val="center"/>
            </w:pPr>
            <w:r w:rsidRPr="001A6FC8">
              <w:rPr>
                <w:bCs/>
                <w:noProof/>
                <w:sz w:val="23"/>
                <w:szCs w:val="23"/>
              </w:rPr>
              <w:lastRenderedPageBreak/>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16227" w:type="dxa"/>
            <w:gridSpan w:val="5"/>
            <w:shd w:val="clear" w:color="auto" w:fill="auto"/>
          </w:tcPr>
          <w:p w:rsidR="00E61186" w:rsidRPr="00D229D1" w:rsidRDefault="00E61186" w:rsidP="00E61186">
            <w:pPr>
              <w:jc w:val="left"/>
              <w:rPr>
                <w:sz w:val="23"/>
                <w:szCs w:val="23"/>
              </w:rPr>
            </w:pPr>
            <w:r w:rsidRPr="00E61186">
              <w:rPr>
                <w:b/>
                <w:sz w:val="23"/>
                <w:szCs w:val="23"/>
              </w:rPr>
              <w:lastRenderedPageBreak/>
              <w:t>Primăria municipiului Moreni</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Style13"/>
              <w:widowControl/>
              <w:spacing w:line="259" w:lineRule="exact"/>
              <w:ind w:left="5" w:hanging="5"/>
              <w:rPr>
                <w:rStyle w:val="FontStyle51"/>
              </w:rPr>
            </w:pPr>
            <w:r w:rsidRPr="008924C3">
              <w:rPr>
                <w:rStyle w:val="FontStyle51"/>
              </w:rPr>
              <w:t>Lucrări de întreţinere si igenizare la Spitalul Moreni</w:t>
            </w:r>
          </w:p>
        </w:tc>
        <w:tc>
          <w:tcPr>
            <w:tcW w:w="2463" w:type="dxa"/>
            <w:shd w:val="clear" w:color="auto" w:fill="auto"/>
          </w:tcPr>
          <w:p w:rsidR="00E61186" w:rsidRDefault="00E61186" w:rsidP="00E61186">
            <w:pPr>
              <w:jc w:val="center"/>
            </w:pPr>
            <w:r w:rsidRPr="002C4012">
              <w:rPr>
                <w:bCs/>
                <w:noProof/>
                <w:sz w:val="23"/>
                <w:szCs w:val="23"/>
              </w:rPr>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Style13"/>
              <w:widowControl/>
              <w:spacing w:line="252" w:lineRule="exact"/>
              <w:ind w:left="12" w:hanging="12"/>
              <w:rPr>
                <w:rStyle w:val="FontStyle51"/>
              </w:rPr>
            </w:pPr>
            <w:r w:rsidRPr="008924C3">
              <w:rPr>
                <w:rStyle w:val="FontStyle51"/>
              </w:rPr>
              <w:t>Achiziţionare servicii de verificare aparatura medicala la cabinete medicale şcolare</w:t>
            </w:r>
          </w:p>
        </w:tc>
        <w:tc>
          <w:tcPr>
            <w:tcW w:w="2463" w:type="dxa"/>
            <w:shd w:val="clear" w:color="auto" w:fill="auto"/>
          </w:tcPr>
          <w:p w:rsidR="00E61186" w:rsidRDefault="00E61186" w:rsidP="00E61186">
            <w:pPr>
              <w:jc w:val="center"/>
            </w:pPr>
            <w:r w:rsidRPr="002C4012">
              <w:rPr>
                <w:bCs/>
                <w:noProof/>
                <w:sz w:val="23"/>
                <w:szCs w:val="23"/>
              </w:rPr>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16227" w:type="dxa"/>
            <w:gridSpan w:val="5"/>
            <w:shd w:val="clear" w:color="auto" w:fill="auto"/>
          </w:tcPr>
          <w:p w:rsidR="00E61186" w:rsidRPr="00D229D1" w:rsidRDefault="00E61186" w:rsidP="00E61186">
            <w:pPr>
              <w:tabs>
                <w:tab w:val="left" w:pos="375"/>
              </w:tabs>
              <w:rPr>
                <w:sz w:val="23"/>
                <w:szCs w:val="23"/>
              </w:rPr>
            </w:pPr>
            <w:r>
              <w:rPr>
                <w:sz w:val="23"/>
                <w:szCs w:val="23"/>
              </w:rPr>
              <w:tab/>
            </w:r>
            <w:r w:rsidRPr="00E61186">
              <w:rPr>
                <w:b/>
                <w:sz w:val="23"/>
                <w:szCs w:val="23"/>
              </w:rPr>
              <w:t xml:space="preserve">Primăria orasului </w:t>
            </w:r>
            <w:r w:rsidRPr="00E61186">
              <w:rPr>
                <w:b/>
                <w:bCs/>
                <w:sz w:val="23"/>
                <w:szCs w:val="23"/>
              </w:rPr>
              <w:t>Gaesti</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Corptext4"/>
              <w:shd w:val="clear" w:color="auto" w:fill="auto"/>
              <w:spacing w:after="0" w:line="270" w:lineRule="exact"/>
              <w:ind w:left="31"/>
              <w:rPr>
                <w:rFonts w:ascii="Times New Roman" w:hAnsi="Times New Roman" w:cs="Times New Roman"/>
                <w:color w:val="auto"/>
                <w:sz w:val="24"/>
                <w:szCs w:val="24"/>
              </w:rPr>
            </w:pPr>
            <w:r w:rsidRPr="008924C3">
              <w:rPr>
                <w:rStyle w:val="BodytextNotBold"/>
                <w:rFonts w:ascii="Times New Roman" w:hAnsi="Times New Roman" w:cs="Times New Roman"/>
                <w:color w:val="auto"/>
                <w:sz w:val="24"/>
                <w:szCs w:val="24"/>
              </w:rPr>
              <w:t>Imbunatatirea serviciilor medicale oferite cetatenilor ca rezultat al Reabilitării si dotării cu aparatura a ambulatoriului din cadrul Spitalului prin accesarea de fonduri europene</w:t>
            </w:r>
          </w:p>
        </w:tc>
        <w:tc>
          <w:tcPr>
            <w:tcW w:w="2463" w:type="dxa"/>
            <w:shd w:val="clear" w:color="auto" w:fill="auto"/>
          </w:tcPr>
          <w:p w:rsidR="00E61186" w:rsidRDefault="00E61186" w:rsidP="00E61186">
            <w:pPr>
              <w:jc w:val="center"/>
            </w:pPr>
            <w:r w:rsidRPr="00CF00B5">
              <w:rPr>
                <w:bCs/>
                <w:noProof/>
                <w:sz w:val="23"/>
                <w:szCs w:val="23"/>
              </w:rPr>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tcPr>
          <w:p w:rsidR="00E61186" w:rsidRPr="008924C3" w:rsidRDefault="00E61186" w:rsidP="00E61186">
            <w:pPr>
              <w:pStyle w:val="Corptext4"/>
              <w:shd w:val="clear" w:color="auto" w:fill="auto"/>
              <w:spacing w:after="0" w:line="266" w:lineRule="exact"/>
              <w:ind w:left="31"/>
              <w:rPr>
                <w:rFonts w:ascii="Times New Roman" w:hAnsi="Times New Roman" w:cs="Times New Roman"/>
                <w:color w:val="auto"/>
                <w:sz w:val="24"/>
                <w:szCs w:val="24"/>
              </w:rPr>
            </w:pPr>
            <w:r w:rsidRPr="008924C3">
              <w:rPr>
                <w:rStyle w:val="BodytextNotBold"/>
                <w:rFonts w:ascii="Times New Roman" w:hAnsi="Times New Roman" w:cs="Times New Roman"/>
                <w:color w:val="auto"/>
                <w:sz w:val="24"/>
                <w:szCs w:val="24"/>
              </w:rPr>
              <w:t>Realizarea de saloane moderne cu grupuri sanitare proprii in cadrul Spitalului Gaesti</w:t>
            </w:r>
          </w:p>
        </w:tc>
        <w:tc>
          <w:tcPr>
            <w:tcW w:w="2463" w:type="dxa"/>
            <w:shd w:val="clear" w:color="auto" w:fill="auto"/>
          </w:tcPr>
          <w:p w:rsidR="00E61186" w:rsidRDefault="00E61186" w:rsidP="00E61186">
            <w:pPr>
              <w:jc w:val="center"/>
            </w:pPr>
            <w:r w:rsidRPr="00CF00B5">
              <w:rPr>
                <w:bCs/>
                <w:noProof/>
                <w:sz w:val="23"/>
                <w:szCs w:val="23"/>
              </w:rPr>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7C5EB6">
        <w:trPr>
          <w:jc w:val="center"/>
        </w:trPr>
        <w:tc>
          <w:tcPr>
            <w:tcW w:w="16227" w:type="dxa"/>
            <w:gridSpan w:val="5"/>
            <w:shd w:val="clear" w:color="auto" w:fill="auto"/>
          </w:tcPr>
          <w:p w:rsidR="00E61186" w:rsidRPr="00D229D1" w:rsidRDefault="00E61186" w:rsidP="00E61186">
            <w:pPr>
              <w:jc w:val="left"/>
              <w:rPr>
                <w:sz w:val="23"/>
                <w:szCs w:val="23"/>
              </w:rPr>
            </w:pPr>
            <w:r w:rsidRPr="00E61186">
              <w:rPr>
                <w:b/>
                <w:sz w:val="23"/>
                <w:szCs w:val="23"/>
              </w:rPr>
              <w:t>Primaria orasului Pucioasa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bCs/>
                <w:noProof/>
                <w:sz w:val="23"/>
                <w:szCs w:val="23"/>
              </w:rPr>
            </w:pPr>
            <w:r w:rsidRPr="00E61186">
              <w:rPr>
                <w:bCs/>
                <w:noProof/>
                <w:sz w:val="23"/>
                <w:szCs w:val="23"/>
              </w:rPr>
              <w:t>Dotări aparatură medicală spital oraşenesc Pucioasa</w:t>
            </w:r>
          </w:p>
        </w:tc>
        <w:tc>
          <w:tcPr>
            <w:tcW w:w="2463" w:type="dxa"/>
            <w:shd w:val="clear" w:color="auto" w:fill="auto"/>
          </w:tcPr>
          <w:p w:rsidR="00E61186" w:rsidRPr="00D229D1" w:rsidRDefault="00E61186" w:rsidP="00E61186">
            <w:pPr>
              <w:jc w:val="center"/>
              <w:rPr>
                <w:bCs/>
                <w:noProof/>
                <w:sz w:val="23"/>
                <w:szCs w:val="23"/>
              </w:rPr>
            </w:pPr>
            <w:r w:rsidRPr="00E61186">
              <w:rPr>
                <w:bCs/>
                <w:noProof/>
                <w:sz w:val="23"/>
                <w:szCs w:val="23"/>
              </w:rPr>
              <w:t>2015</w:t>
            </w:r>
          </w:p>
        </w:tc>
        <w:tc>
          <w:tcPr>
            <w:tcW w:w="3143" w:type="dxa"/>
            <w:shd w:val="clear" w:color="auto" w:fill="auto"/>
          </w:tcPr>
          <w:p w:rsidR="00E61186" w:rsidRPr="00D229D1" w:rsidRDefault="00E61186" w:rsidP="00E61186">
            <w:pPr>
              <w:jc w:val="center"/>
              <w:rPr>
                <w:sz w:val="23"/>
                <w:szCs w:val="23"/>
              </w:rPr>
            </w:pPr>
            <w:r>
              <w:rPr>
                <w:sz w:val="23"/>
                <w:szCs w:val="23"/>
              </w:rPr>
              <w:t>1</w:t>
            </w:r>
          </w:p>
        </w:tc>
        <w:tc>
          <w:tcPr>
            <w:tcW w:w="3576" w:type="dxa"/>
            <w:shd w:val="clear" w:color="auto" w:fill="auto"/>
          </w:tcPr>
          <w:p w:rsidR="00E61186" w:rsidRPr="00D229D1" w:rsidRDefault="00E61186" w:rsidP="00E61186">
            <w:pPr>
              <w:jc w:val="center"/>
              <w:rPr>
                <w:sz w:val="23"/>
                <w:szCs w:val="23"/>
              </w:rPr>
            </w:pPr>
            <w:r>
              <w:rPr>
                <w:sz w:val="23"/>
                <w:szCs w:val="23"/>
              </w:rPr>
              <w:t>1</w:t>
            </w: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AGRICULTURA</w:t>
            </w: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Direcţia pentru Agricultură a Judeţului Dâmboviţa</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Monitorizarea, coordonarea şi întocmirea situaţiilor cu privire la  desfăşurarea campaniilor agricole de primavară, vară si toamnă.</w:t>
            </w:r>
          </w:p>
          <w:p w:rsidR="00E61186" w:rsidRPr="00D229D1" w:rsidRDefault="00E61186" w:rsidP="00E61186">
            <w:pPr>
              <w:ind w:left="1080"/>
              <w:rPr>
                <w:sz w:val="23"/>
                <w:szCs w:val="23"/>
              </w:rPr>
            </w:pPr>
            <w:r w:rsidRPr="00D229D1">
              <w:rPr>
                <w:sz w:val="23"/>
                <w:szCs w:val="23"/>
              </w:rPr>
              <w:t xml:space="preserve"> </w:t>
            </w:r>
          </w:p>
          <w:p w:rsidR="00E61186" w:rsidRPr="00D229D1" w:rsidRDefault="00E61186" w:rsidP="00E61186">
            <w:pPr>
              <w:rPr>
                <w:i/>
                <w:sz w:val="23"/>
                <w:szCs w:val="23"/>
              </w:rPr>
            </w:pPr>
          </w:p>
          <w:p w:rsidR="00E61186" w:rsidRPr="00D229D1" w:rsidRDefault="00E61186" w:rsidP="00E61186">
            <w:pPr>
              <w:rPr>
                <w:sz w:val="23"/>
                <w:szCs w:val="23"/>
              </w:rPr>
            </w:pPr>
            <w:r w:rsidRPr="00D229D1">
              <w:rPr>
                <w:sz w:val="23"/>
                <w:szCs w:val="23"/>
              </w:rPr>
              <w:t xml:space="preserve"> </w:t>
            </w:r>
          </w:p>
          <w:p w:rsidR="00E61186" w:rsidRPr="00D229D1" w:rsidRDefault="00E61186" w:rsidP="00E61186">
            <w:pPr>
              <w:rPr>
                <w:sz w:val="23"/>
                <w:szCs w:val="23"/>
              </w:rPr>
            </w:pPr>
          </w:p>
          <w:p w:rsidR="00E61186" w:rsidRPr="00D229D1" w:rsidRDefault="00E61186" w:rsidP="00E61186">
            <w:pPr>
              <w:rPr>
                <w:sz w:val="23"/>
                <w:szCs w:val="23"/>
              </w:rPr>
            </w:pP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tabs>
                <w:tab w:val="left" w:pos="195"/>
              </w:tabs>
              <w:rPr>
                <w:sz w:val="23"/>
                <w:szCs w:val="23"/>
              </w:rPr>
            </w:pPr>
            <w:r w:rsidRPr="00D229D1">
              <w:rPr>
                <w:sz w:val="23"/>
                <w:szCs w:val="23"/>
              </w:rPr>
              <w:t>Situatie insămănţări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grau+ secara+ triticale:35 239ha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 : 4 018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orzoaica de toamna : 2136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rapita : 5442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porumb :64438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legume : 9937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ovaz : 7860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orzoaica primavara : 2140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furaje :24530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cartofi : 9640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plante uleioase : 8200ha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tutun : 17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livezi : 9926 ha,pe rod 7803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capsuni : 18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lastRenderedPageBreak/>
              <w:t xml:space="preserve">vie : 329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pajisti :62511 ha, din care: fanete 20033 ha, pasuni 42478  ha </w:t>
            </w:r>
          </w:p>
          <w:p w:rsidR="00E61186" w:rsidRPr="00D229D1" w:rsidRDefault="00E61186" w:rsidP="00E61186">
            <w:pPr>
              <w:rPr>
                <w:sz w:val="23"/>
                <w:szCs w:val="23"/>
              </w:rPr>
            </w:pPr>
          </w:p>
        </w:tc>
        <w:tc>
          <w:tcPr>
            <w:tcW w:w="3576" w:type="dxa"/>
            <w:shd w:val="clear" w:color="auto" w:fill="auto"/>
          </w:tcPr>
          <w:p w:rsidR="00E61186" w:rsidRPr="00D229D1" w:rsidRDefault="00E61186" w:rsidP="00E61186">
            <w:pPr>
              <w:rPr>
                <w:sz w:val="23"/>
                <w:szCs w:val="23"/>
              </w:rPr>
            </w:pPr>
            <w:r w:rsidRPr="00D229D1">
              <w:rPr>
                <w:sz w:val="23"/>
                <w:szCs w:val="23"/>
              </w:rPr>
              <w:lastRenderedPageBreak/>
              <w:t xml:space="preserve">Insămănţări :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 xml:space="preserve">grau+ secara+ triticale:  33896 ha  </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 : 4350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orzoaica de toamna : 1680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rapita : 5030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porumb :65037 ha</w:t>
            </w:r>
          </w:p>
          <w:p w:rsidR="00E61186" w:rsidRPr="00D229D1" w:rsidRDefault="00E61186" w:rsidP="00E61186">
            <w:pPr>
              <w:numPr>
                <w:ilvl w:val="0"/>
                <w:numId w:val="18"/>
              </w:numPr>
              <w:tabs>
                <w:tab w:val="left" w:pos="195"/>
              </w:tabs>
              <w:ind w:left="0" w:firstLine="0"/>
              <w:rPr>
                <w:spacing w:val="-6"/>
                <w:sz w:val="23"/>
                <w:szCs w:val="23"/>
              </w:rPr>
            </w:pPr>
            <w:r w:rsidRPr="00D229D1">
              <w:rPr>
                <w:spacing w:val="-6"/>
                <w:sz w:val="23"/>
                <w:szCs w:val="23"/>
              </w:rPr>
              <w:t>legume : 9647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ovaz : 5948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orzoaica primavara : 2207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furaje :24530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 xml:space="preserve">cartofi : 9513 ha </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plante uleioase : 10511ha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tutun : 19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 xml:space="preserve">livezi : 9926 ha ,pe rod 7771 ha </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t>capsuni : 22 ha,</w:t>
            </w:r>
          </w:p>
          <w:p w:rsidR="00E61186" w:rsidRPr="00D229D1" w:rsidRDefault="00E61186" w:rsidP="00E61186">
            <w:pPr>
              <w:numPr>
                <w:ilvl w:val="0"/>
                <w:numId w:val="18"/>
              </w:numPr>
              <w:tabs>
                <w:tab w:val="left" w:pos="195"/>
                <w:tab w:val="num" w:pos="432"/>
              </w:tabs>
              <w:ind w:left="0" w:firstLine="0"/>
              <w:rPr>
                <w:spacing w:val="-6"/>
                <w:sz w:val="23"/>
                <w:szCs w:val="23"/>
              </w:rPr>
            </w:pPr>
            <w:r w:rsidRPr="00D229D1">
              <w:rPr>
                <w:spacing w:val="-6"/>
                <w:sz w:val="23"/>
                <w:szCs w:val="23"/>
              </w:rPr>
              <w:lastRenderedPageBreak/>
              <w:t xml:space="preserve">vie : 329 ha </w:t>
            </w:r>
          </w:p>
          <w:p w:rsidR="00E61186" w:rsidRPr="00D229D1" w:rsidRDefault="00E61186" w:rsidP="00E61186">
            <w:pPr>
              <w:numPr>
                <w:ilvl w:val="0"/>
                <w:numId w:val="18"/>
              </w:numPr>
              <w:tabs>
                <w:tab w:val="left" w:pos="195"/>
                <w:tab w:val="num" w:pos="432"/>
              </w:tabs>
              <w:ind w:left="0" w:firstLine="0"/>
              <w:rPr>
                <w:sz w:val="23"/>
                <w:szCs w:val="23"/>
              </w:rPr>
            </w:pPr>
            <w:r w:rsidRPr="00D229D1">
              <w:rPr>
                <w:spacing w:val="-6"/>
                <w:sz w:val="23"/>
                <w:szCs w:val="23"/>
              </w:rPr>
              <w:t>pajisti :62503 ha , din care : fanete 20029 ha, pasuni 42474  ha</w:t>
            </w:r>
            <w:r w:rsidRPr="00D229D1">
              <w:rPr>
                <w:sz w:val="23"/>
                <w:szCs w:val="23"/>
              </w:rPr>
              <w:t xml:space="preserve"> </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rStyle w:val="Heading1Char"/>
                <w:rFonts w:ascii="Times New Roman" w:eastAsia="Calibri" w:hAnsi="Times New Roman"/>
                <w:b w:val="0"/>
                <w:sz w:val="23"/>
                <w:szCs w:val="23"/>
                <w:lang w:val="ro-RO"/>
              </w:rPr>
            </w:pPr>
            <w:r w:rsidRPr="00D229D1">
              <w:rPr>
                <w:rStyle w:val="Heading1Char"/>
                <w:rFonts w:ascii="Times New Roman" w:eastAsia="Calibri" w:hAnsi="Times New Roman"/>
                <w:b w:val="0"/>
                <w:sz w:val="23"/>
                <w:szCs w:val="23"/>
                <w:lang w:val="ro-RO"/>
              </w:rPr>
              <w:t>Consilierea privind regulile de inregistrarea operatorilor in agricultura  ecologica si prezentarea listei organismelor de inspectie si certificare acreditate de MADR , conform prevederilor legale</w:t>
            </w:r>
          </w:p>
          <w:p w:rsidR="00E61186" w:rsidRPr="00D229D1" w:rsidRDefault="00E61186" w:rsidP="00E61186">
            <w:pPr>
              <w:rPr>
                <w:rStyle w:val="Heading1Char"/>
                <w:rFonts w:ascii="Times New Roman" w:eastAsia="Calibri" w:hAnsi="Times New Roman"/>
                <w:b w:val="0"/>
                <w:sz w:val="23"/>
                <w:szCs w:val="23"/>
                <w:lang w:val="ro-RO"/>
              </w:rPr>
            </w:pPr>
            <w:r w:rsidRPr="00D229D1">
              <w:rPr>
                <w:rStyle w:val="Heading1Char"/>
                <w:rFonts w:ascii="Times New Roman" w:eastAsia="Calibri" w:hAnsi="Times New Roman"/>
                <w:b w:val="0"/>
                <w:sz w:val="23"/>
                <w:szCs w:val="23"/>
                <w:lang w:val="ro-RO"/>
              </w:rPr>
              <w:t xml:space="preserve">-inscrirea in Fisele de inregistrare in agricultura ecologica a operatorilor </w:t>
            </w:r>
          </w:p>
          <w:p w:rsidR="00E61186" w:rsidRPr="00D229D1" w:rsidRDefault="00E61186" w:rsidP="00E61186">
            <w:pPr>
              <w:rPr>
                <w:rStyle w:val="Heading1Char"/>
                <w:rFonts w:ascii="Times New Roman" w:eastAsia="Calibri" w:hAnsi="Times New Roman"/>
                <w:b w:val="0"/>
                <w:sz w:val="23"/>
                <w:szCs w:val="23"/>
                <w:lang w:val="ro-RO"/>
              </w:rPr>
            </w:pPr>
            <w:r w:rsidRPr="00D229D1">
              <w:rPr>
                <w:rStyle w:val="Heading1Char"/>
                <w:rFonts w:ascii="Times New Roman" w:eastAsia="Calibri" w:hAnsi="Times New Roman"/>
                <w:b w:val="0"/>
                <w:sz w:val="23"/>
                <w:szCs w:val="23"/>
                <w:lang w:val="ro-RO"/>
              </w:rPr>
              <w:t xml:space="preserve">-monitorizarea si tinerea la zi a Registrului operatorilor in agricultura ecologica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22 agenti economici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Monitorizarea evolutiei preturilor produselor agricole pe piata libera ( sistemul SIPPA).</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543A2F" w:rsidP="00543A2F">
            <w:pPr>
              <w:jc w:val="center"/>
              <w:rPr>
                <w:sz w:val="23"/>
                <w:szCs w:val="23"/>
              </w:rPr>
            </w:pPr>
            <w:r>
              <w:rPr>
                <w:iCs/>
                <w:sz w:val="23"/>
                <w:szCs w:val="23"/>
              </w:rPr>
              <w:t>1 acțiune</w:t>
            </w:r>
            <w:r>
              <w:rPr>
                <w:sz w:val="23"/>
                <w:szCs w:val="23"/>
              </w:rPr>
              <w:t xml:space="preserve"> /</w:t>
            </w:r>
            <w:r w:rsidR="00E61186" w:rsidRPr="00D229D1">
              <w:rPr>
                <w:sz w:val="23"/>
                <w:szCs w:val="23"/>
              </w:rPr>
              <w:t xml:space="preserve">52 </w:t>
            </w:r>
            <w:r w:rsidRPr="00543A2F">
              <w:rPr>
                <w:sz w:val="22"/>
                <w:szCs w:val="23"/>
              </w:rPr>
              <w:t>monitorizări</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/52 monitorizări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Primirea documentatiilor  si emiterea avizelor de instrainare, dupa afisarea ofertelor de vanzare si exprimarea dreptului de preemtiune, la vanzarea terenurilor din extravilanul localitatilor, in conformitate cu prevederile Legii 17/2014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3420  oferte de vanzare a terenurilor agricole din extravilanul localitatilor din judetul Dambovita primite, verificate, avizate si publicate pe site-ul M.A.D.R</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Autorizarea depozitelor de cereale si oleaginoase si monitorizarea activitatii privind receptia depozitarea si pastrarea cerealelor si oleaginoaselor</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5 depozite de cereale autorizate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Monitorizarea si receptia lucrarilor efectuate de catre O.J.S.P.A  D-ta ,conform programului privind studiile pedologice si agrochimice la nivelul   judetului.</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1 studiu pedologic si agrochimic primit si avizat</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Verificarea documentatiilor privind scoaterea terenurilor din circuitul agricol conform Ordinului comun nr.897/798/2005 al ministrului agriculturii  si dezvoltarii rurale , Lg 18/1991 reactualizata si avizarea acestora şi avizarea schimbării categoriei de folosinţă,în conformitate cu O.G.34/2013 si Lg.86/2014</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9 scoateri din circuitul agricol avizate si 7 avize reactualizare P.U.G.</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 xml:space="preserve">Emiterea certficatelor de origine pentru biomasa provenita din agricultura si industriile conexe, utilizate drept combustibil sau materie prima pentru productia de energie electrica in conformitate </w:t>
            </w:r>
            <w:r w:rsidRPr="00D229D1">
              <w:rPr>
                <w:sz w:val="23"/>
                <w:szCs w:val="23"/>
              </w:rPr>
              <w:lastRenderedPageBreak/>
              <w:t>cu prevederile Ordinului 46/2012</w:t>
            </w:r>
          </w:p>
        </w:tc>
        <w:tc>
          <w:tcPr>
            <w:tcW w:w="2463" w:type="dxa"/>
            <w:shd w:val="clear" w:color="auto" w:fill="auto"/>
          </w:tcPr>
          <w:p w:rsidR="00E61186" w:rsidRPr="00D229D1" w:rsidRDefault="00E61186" w:rsidP="00E61186">
            <w:pPr>
              <w:jc w:val="center"/>
              <w:rPr>
                <w:sz w:val="23"/>
                <w:szCs w:val="23"/>
              </w:rPr>
            </w:pPr>
            <w:r w:rsidRPr="00D229D1">
              <w:rPr>
                <w:sz w:val="23"/>
                <w:szCs w:val="23"/>
              </w:rPr>
              <w:lastRenderedPageBreak/>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sidRPr="00543A2F">
              <w:rPr>
                <w:iCs/>
                <w:sz w:val="23"/>
                <w:szCs w:val="23"/>
              </w:rPr>
              <w:t>1 acțiune</w:t>
            </w:r>
            <w:r w:rsidRPr="00543A2F">
              <w:rPr>
                <w:sz w:val="23"/>
                <w:szCs w:val="23"/>
              </w:rPr>
              <w:t xml:space="preserve"> /</w:t>
            </w:r>
            <w:r w:rsidR="00E61186" w:rsidRPr="00D229D1">
              <w:rPr>
                <w:sz w:val="23"/>
                <w:szCs w:val="23"/>
              </w:rPr>
              <w:t>2 certificate emise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Intocmirea si actualizarea Registrului Plantatiilor Viticole, promovarea masurilor de reconversie a plantatiilor viticole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autoSpaceDE w:val="0"/>
              <w:autoSpaceDN w:val="0"/>
              <w:adjustRightInd w:val="0"/>
              <w:rPr>
                <w:sz w:val="23"/>
                <w:szCs w:val="23"/>
              </w:rPr>
            </w:pPr>
            <w:r w:rsidRPr="00D229D1">
              <w:rPr>
                <w:sz w:val="23"/>
                <w:szCs w:val="23"/>
              </w:rPr>
              <w:t>Inventarierea parcului de tractoare si masini agricole existente in judet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543A2F" w:rsidRPr="00D229D1" w:rsidTr="00243EC3">
        <w:trPr>
          <w:jc w:val="center"/>
        </w:trPr>
        <w:tc>
          <w:tcPr>
            <w:tcW w:w="690" w:type="dxa"/>
            <w:shd w:val="clear" w:color="auto" w:fill="auto"/>
          </w:tcPr>
          <w:p w:rsidR="00543A2F" w:rsidRPr="00D229D1" w:rsidRDefault="00543A2F" w:rsidP="00543A2F">
            <w:pPr>
              <w:numPr>
                <w:ilvl w:val="0"/>
                <w:numId w:val="2"/>
              </w:numPr>
              <w:ind w:left="113" w:firstLine="0"/>
              <w:jc w:val="center"/>
              <w:rPr>
                <w:sz w:val="23"/>
                <w:szCs w:val="23"/>
              </w:rPr>
            </w:pPr>
          </w:p>
        </w:tc>
        <w:tc>
          <w:tcPr>
            <w:tcW w:w="6355" w:type="dxa"/>
            <w:shd w:val="clear" w:color="auto" w:fill="auto"/>
          </w:tcPr>
          <w:p w:rsidR="00543A2F" w:rsidRPr="00D229D1" w:rsidRDefault="00543A2F" w:rsidP="00543A2F">
            <w:pPr>
              <w:rPr>
                <w:sz w:val="23"/>
                <w:szCs w:val="23"/>
              </w:rPr>
            </w:pPr>
            <w:r w:rsidRPr="00D229D1">
              <w:rPr>
                <w:sz w:val="23"/>
                <w:szCs w:val="23"/>
              </w:rPr>
              <w:t>Colectarea, prelucrarea şi centralizarea datelor statistice administrative privind evolutia  efectivelor de animale, producţiile animaliere, balanţa producţiei de carne, consumurile de produse animaliere( AGR 6B)</w:t>
            </w:r>
          </w:p>
        </w:tc>
        <w:tc>
          <w:tcPr>
            <w:tcW w:w="2463" w:type="dxa"/>
            <w:shd w:val="clear" w:color="auto" w:fill="auto"/>
          </w:tcPr>
          <w:p w:rsidR="00543A2F" w:rsidRPr="00D229D1" w:rsidRDefault="00543A2F" w:rsidP="00543A2F">
            <w:pPr>
              <w:jc w:val="center"/>
              <w:rPr>
                <w:sz w:val="23"/>
                <w:szCs w:val="23"/>
              </w:rPr>
            </w:pPr>
            <w:r w:rsidRPr="00D229D1">
              <w:rPr>
                <w:sz w:val="23"/>
                <w:szCs w:val="23"/>
              </w:rPr>
              <w:t>2015</w:t>
            </w:r>
          </w:p>
        </w:tc>
        <w:tc>
          <w:tcPr>
            <w:tcW w:w="3143" w:type="dxa"/>
            <w:shd w:val="clear" w:color="auto" w:fill="auto"/>
          </w:tcPr>
          <w:p w:rsidR="00543A2F" w:rsidRPr="00D229D1" w:rsidRDefault="00543A2F" w:rsidP="00543A2F">
            <w:pPr>
              <w:jc w:val="center"/>
              <w:rPr>
                <w:sz w:val="23"/>
                <w:szCs w:val="23"/>
              </w:rPr>
            </w:pPr>
            <w:r w:rsidRPr="00D229D1">
              <w:rPr>
                <w:sz w:val="23"/>
                <w:szCs w:val="23"/>
              </w:rPr>
              <w:t>1 acţiune</w:t>
            </w:r>
          </w:p>
        </w:tc>
        <w:tc>
          <w:tcPr>
            <w:tcW w:w="3576" w:type="dxa"/>
            <w:shd w:val="clear" w:color="auto" w:fill="auto"/>
          </w:tcPr>
          <w:p w:rsidR="00543A2F" w:rsidRPr="00D229D1" w:rsidRDefault="00543A2F" w:rsidP="00543A2F">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rStyle w:val="tal1"/>
                <w:sz w:val="23"/>
                <w:szCs w:val="23"/>
              </w:rPr>
              <w:t>Monitorizarea suprafetelor cu pajisti apartinand consiliilor locale comunale , în vederea   efectuarii impreuna cu specialisti de la Camera Agricola si primarii, a Amenajamentelor Pastorale;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E61186" w:rsidP="00E61186">
            <w:pPr>
              <w:jc w:val="center"/>
              <w:rPr>
                <w:sz w:val="23"/>
                <w:szCs w:val="23"/>
              </w:rPr>
            </w:pPr>
            <w:r w:rsidRPr="00D229D1">
              <w:rPr>
                <w:sz w:val="23"/>
                <w:szCs w:val="23"/>
              </w:rPr>
              <w:t>3 amenajamente pastorale realizate , avizate si predate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rStyle w:val="text1"/>
                <w:rFonts w:ascii="Times New Roman" w:hAnsi="Times New Roman" w:cs="Times New Roman"/>
                <w:sz w:val="23"/>
                <w:szCs w:val="23"/>
              </w:rPr>
              <w:t xml:space="preserve"> Verificarea documentatiei depuse de unitatile avicole  si acordarea  codului de producator folosit la  marcarea oualelor</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rStyle w:val="text1"/>
                <w:rFonts w:ascii="Times New Roman" w:hAnsi="Times New Roman" w:cs="Times New Roman"/>
                <w:sz w:val="23"/>
                <w:szCs w:val="23"/>
              </w:rPr>
            </w:pPr>
            <w:r w:rsidRPr="00D229D1">
              <w:rPr>
                <w:rStyle w:val="text1"/>
                <w:rFonts w:ascii="Times New Roman" w:hAnsi="Times New Roman" w:cs="Times New Roman"/>
                <w:sz w:val="23"/>
                <w:szCs w:val="23"/>
              </w:rPr>
              <w:t>-</w:t>
            </w:r>
          </w:p>
        </w:tc>
        <w:tc>
          <w:tcPr>
            <w:tcW w:w="3576" w:type="dxa"/>
            <w:shd w:val="clear" w:color="auto" w:fill="auto"/>
          </w:tcPr>
          <w:p w:rsidR="00E61186" w:rsidRPr="00D229D1" w:rsidRDefault="00E61186" w:rsidP="00E61186">
            <w:pPr>
              <w:jc w:val="center"/>
              <w:rPr>
                <w:sz w:val="23"/>
                <w:szCs w:val="23"/>
              </w:rPr>
            </w:pPr>
            <w:r w:rsidRPr="00D229D1">
              <w:rPr>
                <w:rStyle w:val="text1"/>
                <w:rFonts w:ascii="Times New Roman" w:hAnsi="Times New Roman" w:cs="Times New Roman"/>
                <w:sz w:val="23"/>
                <w:szCs w:val="23"/>
              </w:rPr>
              <w:t>1 cod de producator</w:t>
            </w:r>
          </w:p>
          <w:p w:rsidR="00E61186" w:rsidRPr="00D229D1" w:rsidRDefault="00E61186" w:rsidP="00E61186">
            <w:pPr>
              <w:jc w:val="center"/>
              <w:rPr>
                <w:sz w:val="23"/>
                <w:szCs w:val="23"/>
              </w:rPr>
            </w:pP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rStyle w:val="Heading1Char"/>
                <w:rFonts w:ascii="Times New Roman" w:eastAsia="Calibri" w:hAnsi="Times New Roman"/>
                <w:b w:val="0"/>
                <w:sz w:val="23"/>
                <w:szCs w:val="23"/>
                <w:lang w:val="ro-RO"/>
              </w:rPr>
            </w:pPr>
            <w:r w:rsidRPr="00D229D1">
              <w:rPr>
                <w:sz w:val="23"/>
                <w:szCs w:val="23"/>
              </w:rPr>
              <w:t>Identificarea si consilierea  producatorilor agricoli si a procesatorilor de produse agricole pentru obtinerea recunoasterii de produse traditionale cu denumiri de origine si atestate de specificitate, in conformitate cu legislatia nationala (Ordin 724/2013) si europeana (Reg.1151/2012)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E61186" w:rsidP="00E61186">
            <w:pPr>
              <w:jc w:val="center"/>
              <w:rPr>
                <w:sz w:val="23"/>
                <w:szCs w:val="23"/>
              </w:rPr>
            </w:pPr>
            <w:r w:rsidRPr="00D229D1">
              <w:rPr>
                <w:sz w:val="23"/>
                <w:szCs w:val="23"/>
              </w:rPr>
              <w:t>S-au instrumentat si s-au obtinut de la M.A.D.R. atestate de recunoastere pentru 4 produse  (2 pe produse  lactate si 2 pe produse din carne)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 xml:space="preserve">Colectarea,prelucrarea si centralizarea datelor cu privire la evolutia preturilor la legumele si fructele reprezentative din judet in vederea transmiterii la M.A.D.R. conform programului Agrimis si Wapa.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Primirea documentatiei , verificarea conditiilor in vederea eliberarii de autorizatii pentru infiintarea/defrisarea plantatiilor pomicole precum si eliberarea de autorizatii de defrisare /plantari de nuci.</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7 avize de defrisare, 13 autorizatii de plantare si 46 autorizatii de taiere nuci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Inregistrarea contractelor , verificarea suprafetelor cultivate cu tutun ,precum si a calitatii acestuia la data livrarii.</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La cerere</w:t>
            </w:r>
          </w:p>
        </w:tc>
        <w:tc>
          <w:tcPr>
            <w:tcW w:w="3576" w:type="dxa"/>
            <w:shd w:val="clear" w:color="auto" w:fill="auto"/>
          </w:tcPr>
          <w:p w:rsidR="00E61186" w:rsidRPr="00D229D1" w:rsidRDefault="00E61186" w:rsidP="00E61186">
            <w:pPr>
              <w:jc w:val="center"/>
              <w:rPr>
                <w:sz w:val="23"/>
                <w:szCs w:val="23"/>
              </w:rPr>
            </w:pPr>
            <w:r w:rsidRPr="00D229D1">
              <w:rPr>
                <w:sz w:val="23"/>
                <w:szCs w:val="23"/>
              </w:rPr>
              <w:t>5 producatori</w:t>
            </w:r>
          </w:p>
          <w:p w:rsidR="00E61186" w:rsidRPr="00D229D1" w:rsidRDefault="00E61186" w:rsidP="00E61186">
            <w:pPr>
              <w:jc w:val="center"/>
              <w:rPr>
                <w:sz w:val="23"/>
                <w:szCs w:val="23"/>
              </w:rPr>
            </w:pP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Intocmirea si actualizarea Registrului Plantatiilor Viticole, promovarea masurilor de reconversie a plantatiilor viticole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autoSpaceDE w:val="0"/>
              <w:autoSpaceDN w:val="0"/>
              <w:adjustRightInd w:val="0"/>
              <w:rPr>
                <w:sz w:val="23"/>
                <w:szCs w:val="23"/>
              </w:rPr>
            </w:pPr>
            <w:r w:rsidRPr="00D229D1">
              <w:rPr>
                <w:sz w:val="23"/>
                <w:szCs w:val="23"/>
              </w:rPr>
              <w:t>Inventarierea parcului de tractoare si masini agricole existente in judet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543A2F" w:rsidRPr="00D229D1" w:rsidTr="00243EC3">
        <w:trPr>
          <w:jc w:val="center"/>
        </w:trPr>
        <w:tc>
          <w:tcPr>
            <w:tcW w:w="690" w:type="dxa"/>
            <w:shd w:val="clear" w:color="auto" w:fill="auto"/>
          </w:tcPr>
          <w:p w:rsidR="00543A2F" w:rsidRPr="00D229D1" w:rsidRDefault="00543A2F" w:rsidP="00543A2F">
            <w:pPr>
              <w:numPr>
                <w:ilvl w:val="0"/>
                <w:numId w:val="2"/>
              </w:numPr>
              <w:ind w:left="113" w:firstLine="0"/>
              <w:jc w:val="center"/>
              <w:rPr>
                <w:sz w:val="23"/>
                <w:szCs w:val="23"/>
              </w:rPr>
            </w:pPr>
          </w:p>
        </w:tc>
        <w:tc>
          <w:tcPr>
            <w:tcW w:w="6355" w:type="dxa"/>
            <w:shd w:val="clear" w:color="auto" w:fill="auto"/>
          </w:tcPr>
          <w:p w:rsidR="00543A2F" w:rsidRPr="00D229D1" w:rsidRDefault="00543A2F" w:rsidP="00543A2F">
            <w:pPr>
              <w:rPr>
                <w:sz w:val="23"/>
                <w:szCs w:val="23"/>
              </w:rPr>
            </w:pPr>
            <w:r w:rsidRPr="00D229D1">
              <w:rPr>
                <w:sz w:val="23"/>
                <w:szCs w:val="23"/>
              </w:rPr>
              <w:t xml:space="preserve">Colectarea, prelucrarea şi centralizarea datelor statistice </w:t>
            </w:r>
            <w:r w:rsidRPr="00D229D1">
              <w:rPr>
                <w:sz w:val="23"/>
                <w:szCs w:val="23"/>
              </w:rPr>
              <w:lastRenderedPageBreak/>
              <w:t>administrative privind evolutia  efectivelor de animale, producţiile animaliere, balanţa producţiei de carne, consumurile de produse animaliere( AGR 6B)</w:t>
            </w:r>
          </w:p>
        </w:tc>
        <w:tc>
          <w:tcPr>
            <w:tcW w:w="2463" w:type="dxa"/>
            <w:shd w:val="clear" w:color="auto" w:fill="auto"/>
          </w:tcPr>
          <w:p w:rsidR="00543A2F" w:rsidRPr="00D229D1" w:rsidRDefault="00543A2F" w:rsidP="00543A2F">
            <w:pPr>
              <w:jc w:val="center"/>
              <w:rPr>
                <w:sz w:val="23"/>
                <w:szCs w:val="23"/>
              </w:rPr>
            </w:pPr>
            <w:r w:rsidRPr="00D229D1">
              <w:rPr>
                <w:sz w:val="23"/>
                <w:szCs w:val="23"/>
              </w:rPr>
              <w:lastRenderedPageBreak/>
              <w:t>2015</w:t>
            </w:r>
          </w:p>
        </w:tc>
        <w:tc>
          <w:tcPr>
            <w:tcW w:w="3143" w:type="dxa"/>
            <w:shd w:val="clear" w:color="auto" w:fill="auto"/>
          </w:tcPr>
          <w:p w:rsidR="00543A2F" w:rsidRPr="00D229D1" w:rsidRDefault="00543A2F" w:rsidP="00543A2F">
            <w:pPr>
              <w:jc w:val="center"/>
              <w:rPr>
                <w:sz w:val="23"/>
                <w:szCs w:val="23"/>
              </w:rPr>
            </w:pPr>
            <w:r w:rsidRPr="00D229D1">
              <w:rPr>
                <w:sz w:val="23"/>
                <w:szCs w:val="23"/>
              </w:rPr>
              <w:t>1 acţiune</w:t>
            </w:r>
          </w:p>
        </w:tc>
        <w:tc>
          <w:tcPr>
            <w:tcW w:w="3576" w:type="dxa"/>
            <w:shd w:val="clear" w:color="auto" w:fill="auto"/>
          </w:tcPr>
          <w:p w:rsidR="00543A2F" w:rsidRPr="00D229D1" w:rsidRDefault="00543A2F" w:rsidP="00543A2F">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rStyle w:val="tal1"/>
                <w:sz w:val="23"/>
                <w:szCs w:val="23"/>
              </w:rPr>
              <w:t>Monitorizarea suprafetelor cu pajisti apartinand consiliilor locale comunale , în vederea   efectuarii impreuna cu specialisti de la Camera Agricola si primarii, a Amenajamentelor Pastorale;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3 amenajamente pastorale realizate , avizate si predate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rStyle w:val="text1"/>
                <w:rFonts w:ascii="Times New Roman" w:hAnsi="Times New Roman" w:cs="Times New Roman"/>
                <w:sz w:val="23"/>
                <w:szCs w:val="23"/>
              </w:rPr>
              <w:t xml:space="preserve"> Verificarea documentatiei depuse de unitatile avicole  si acordarea  codului de producator folosit la  marcarea oualelor</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rStyle w:val="text1"/>
                <w:rFonts w:ascii="Times New Roman" w:hAnsi="Times New Roman" w:cs="Times New Roman"/>
                <w:sz w:val="23"/>
                <w:szCs w:val="23"/>
              </w:rPr>
            </w:pPr>
            <w:r w:rsidRPr="00D229D1">
              <w:rPr>
                <w:rStyle w:val="text1"/>
                <w:rFonts w:ascii="Times New Roman" w:hAnsi="Times New Roman" w:cs="Times New Roman"/>
                <w:sz w:val="23"/>
                <w:szCs w:val="23"/>
              </w:rPr>
              <w:t>-</w:t>
            </w:r>
          </w:p>
        </w:tc>
        <w:tc>
          <w:tcPr>
            <w:tcW w:w="3576" w:type="dxa"/>
            <w:shd w:val="clear" w:color="auto" w:fill="auto"/>
          </w:tcPr>
          <w:p w:rsidR="00E61186" w:rsidRPr="00D229D1" w:rsidRDefault="00E61186" w:rsidP="00E61186">
            <w:pPr>
              <w:jc w:val="center"/>
              <w:rPr>
                <w:sz w:val="23"/>
                <w:szCs w:val="23"/>
              </w:rPr>
            </w:pPr>
            <w:r w:rsidRPr="00D229D1">
              <w:rPr>
                <w:rStyle w:val="text1"/>
                <w:rFonts w:ascii="Times New Roman" w:hAnsi="Times New Roman" w:cs="Times New Roman"/>
                <w:sz w:val="23"/>
                <w:szCs w:val="23"/>
              </w:rPr>
              <w:t>1 cod de producator</w:t>
            </w:r>
          </w:p>
          <w:p w:rsidR="00E61186" w:rsidRPr="00D229D1" w:rsidRDefault="00E61186" w:rsidP="00E61186">
            <w:pPr>
              <w:jc w:val="center"/>
              <w:rPr>
                <w:sz w:val="23"/>
                <w:szCs w:val="23"/>
              </w:rPr>
            </w:pP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 xml:space="preserve">Colectarea,prelucrarea si centralizarea datelor cu privire la evolutia preturilor la legumele si fructele reprezentative din judet in vederea transmiterii la M.A.D.R. conform programului Agrimis si Wapa.  </w:t>
            </w:r>
          </w:p>
        </w:tc>
        <w:tc>
          <w:tcPr>
            <w:tcW w:w="2463" w:type="dxa"/>
            <w:shd w:val="clear" w:color="auto" w:fill="auto"/>
          </w:tcPr>
          <w:p w:rsidR="007C5EB6" w:rsidRPr="00D229D1" w:rsidRDefault="007C5EB6" w:rsidP="007C5EB6">
            <w:pPr>
              <w:jc w:val="center"/>
              <w:rPr>
                <w:sz w:val="23"/>
                <w:szCs w:val="23"/>
              </w:rPr>
            </w:pPr>
            <w:r w:rsidRPr="00D229D1">
              <w:rPr>
                <w:sz w:val="23"/>
                <w:szCs w:val="23"/>
              </w:rPr>
              <w:t>2015</w:t>
            </w:r>
          </w:p>
        </w:tc>
        <w:tc>
          <w:tcPr>
            <w:tcW w:w="3143" w:type="dxa"/>
            <w:shd w:val="clear" w:color="auto" w:fill="auto"/>
          </w:tcPr>
          <w:p w:rsidR="007C5EB6" w:rsidRPr="00D229D1" w:rsidRDefault="007C5EB6" w:rsidP="007C5EB6">
            <w:pPr>
              <w:jc w:val="center"/>
              <w:rPr>
                <w:sz w:val="23"/>
                <w:szCs w:val="23"/>
              </w:rPr>
            </w:pPr>
            <w:r w:rsidRPr="00D229D1">
              <w:rPr>
                <w:sz w:val="23"/>
                <w:szCs w:val="23"/>
              </w:rPr>
              <w:t>1 acţiune</w:t>
            </w:r>
          </w:p>
        </w:tc>
        <w:tc>
          <w:tcPr>
            <w:tcW w:w="3576" w:type="dxa"/>
            <w:shd w:val="clear" w:color="auto" w:fill="auto"/>
          </w:tcPr>
          <w:p w:rsidR="007C5EB6" w:rsidRPr="00D229D1" w:rsidRDefault="007C5EB6" w:rsidP="007C5EB6">
            <w:pPr>
              <w:jc w:val="center"/>
              <w:rPr>
                <w:sz w:val="23"/>
                <w:szCs w:val="23"/>
              </w:rPr>
            </w:pPr>
            <w:r w:rsidRPr="00D229D1">
              <w:rPr>
                <w:sz w:val="23"/>
                <w:szCs w:val="23"/>
              </w:rPr>
              <w:t>1 acţiune</w:t>
            </w: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Primirea documentatiei , verificarea conditiilor in vederea eliberarii de autorizatii pentru infiintarea/defrisarea plantatiilor pomicole precum si eliberarea de autorizatii de defrisare /plantari de nuci.</w:t>
            </w:r>
          </w:p>
        </w:tc>
        <w:tc>
          <w:tcPr>
            <w:tcW w:w="2463" w:type="dxa"/>
            <w:shd w:val="clear" w:color="auto" w:fill="auto"/>
          </w:tcPr>
          <w:p w:rsidR="007C5EB6" w:rsidRPr="00D229D1" w:rsidRDefault="007C5EB6" w:rsidP="007C5EB6">
            <w:pPr>
              <w:jc w:val="center"/>
              <w:rPr>
                <w:sz w:val="23"/>
                <w:szCs w:val="23"/>
              </w:rPr>
            </w:pPr>
            <w:r w:rsidRPr="00D229D1">
              <w:rPr>
                <w:sz w:val="23"/>
                <w:szCs w:val="23"/>
              </w:rPr>
              <w:t>2015</w:t>
            </w:r>
          </w:p>
        </w:tc>
        <w:tc>
          <w:tcPr>
            <w:tcW w:w="3143" w:type="dxa"/>
            <w:shd w:val="clear" w:color="auto" w:fill="auto"/>
          </w:tcPr>
          <w:p w:rsidR="007C5EB6" w:rsidRPr="00D229D1" w:rsidRDefault="007C5EB6" w:rsidP="007C5EB6">
            <w:pPr>
              <w:jc w:val="center"/>
              <w:rPr>
                <w:sz w:val="23"/>
                <w:szCs w:val="23"/>
              </w:rPr>
            </w:pPr>
            <w:r w:rsidRPr="00D229D1">
              <w:rPr>
                <w:sz w:val="23"/>
                <w:szCs w:val="23"/>
              </w:rPr>
              <w:t>-</w:t>
            </w:r>
          </w:p>
        </w:tc>
        <w:tc>
          <w:tcPr>
            <w:tcW w:w="3576" w:type="dxa"/>
            <w:shd w:val="clear" w:color="auto" w:fill="auto"/>
          </w:tcPr>
          <w:p w:rsidR="007C5EB6" w:rsidRPr="00D229D1" w:rsidRDefault="007C5EB6" w:rsidP="007C5EB6">
            <w:pPr>
              <w:jc w:val="center"/>
              <w:rPr>
                <w:sz w:val="23"/>
                <w:szCs w:val="23"/>
              </w:rPr>
            </w:pPr>
            <w:r w:rsidRPr="00D229D1">
              <w:rPr>
                <w:sz w:val="23"/>
                <w:szCs w:val="23"/>
              </w:rPr>
              <w:t>7</w:t>
            </w:r>
            <w:r w:rsidR="00543A2F">
              <w:rPr>
                <w:iCs/>
                <w:sz w:val="23"/>
                <w:szCs w:val="23"/>
              </w:rPr>
              <w:t>1 acțiune</w:t>
            </w:r>
            <w:r w:rsidR="00543A2F">
              <w:rPr>
                <w:sz w:val="23"/>
                <w:szCs w:val="23"/>
              </w:rPr>
              <w:t xml:space="preserve"> /</w:t>
            </w:r>
            <w:r w:rsidRPr="00D229D1">
              <w:rPr>
                <w:sz w:val="23"/>
                <w:szCs w:val="23"/>
              </w:rPr>
              <w:t xml:space="preserve"> avize de defrisare, 13 autorizatii de plantare si 46 autorizatii de taiere nuci</w:t>
            </w: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Inregistrarea contractelor , verificarea suprafetelor cultivate cu tutun ,precum si a calitatii acestuia la data livrarii.</w:t>
            </w:r>
          </w:p>
        </w:tc>
        <w:tc>
          <w:tcPr>
            <w:tcW w:w="2463" w:type="dxa"/>
            <w:shd w:val="clear" w:color="auto" w:fill="auto"/>
          </w:tcPr>
          <w:p w:rsidR="007C5EB6" w:rsidRPr="00D229D1" w:rsidRDefault="007C5EB6" w:rsidP="007C5EB6">
            <w:pPr>
              <w:jc w:val="center"/>
              <w:rPr>
                <w:sz w:val="23"/>
                <w:szCs w:val="23"/>
              </w:rPr>
            </w:pPr>
            <w:r w:rsidRPr="00D229D1">
              <w:rPr>
                <w:sz w:val="23"/>
                <w:szCs w:val="23"/>
              </w:rPr>
              <w:t>2015</w:t>
            </w:r>
          </w:p>
        </w:tc>
        <w:tc>
          <w:tcPr>
            <w:tcW w:w="3143" w:type="dxa"/>
            <w:shd w:val="clear" w:color="auto" w:fill="auto"/>
          </w:tcPr>
          <w:p w:rsidR="007C5EB6" w:rsidRPr="00D229D1" w:rsidRDefault="007C5EB6" w:rsidP="007C5EB6">
            <w:pPr>
              <w:jc w:val="center"/>
              <w:rPr>
                <w:sz w:val="23"/>
                <w:szCs w:val="23"/>
              </w:rPr>
            </w:pPr>
            <w:r w:rsidRPr="00D229D1">
              <w:rPr>
                <w:sz w:val="23"/>
                <w:szCs w:val="23"/>
              </w:rPr>
              <w:t>La cerere</w:t>
            </w:r>
          </w:p>
        </w:tc>
        <w:tc>
          <w:tcPr>
            <w:tcW w:w="3576" w:type="dxa"/>
            <w:shd w:val="clear" w:color="auto" w:fill="auto"/>
          </w:tcPr>
          <w:p w:rsidR="007C5EB6" w:rsidRPr="00D229D1" w:rsidRDefault="00543A2F" w:rsidP="007C5EB6">
            <w:pPr>
              <w:jc w:val="center"/>
              <w:rPr>
                <w:sz w:val="23"/>
                <w:szCs w:val="23"/>
              </w:rPr>
            </w:pPr>
            <w:r>
              <w:rPr>
                <w:iCs/>
                <w:sz w:val="23"/>
                <w:szCs w:val="23"/>
              </w:rPr>
              <w:t>1 acțiune</w:t>
            </w:r>
            <w:r>
              <w:rPr>
                <w:sz w:val="23"/>
                <w:szCs w:val="23"/>
              </w:rPr>
              <w:t xml:space="preserve"> /</w:t>
            </w:r>
            <w:r w:rsidR="007C5EB6" w:rsidRPr="00D229D1">
              <w:rPr>
                <w:sz w:val="23"/>
                <w:szCs w:val="23"/>
              </w:rPr>
              <w:t>5 producatori</w:t>
            </w:r>
          </w:p>
          <w:p w:rsidR="007C5EB6" w:rsidRPr="00D229D1" w:rsidRDefault="007C5EB6" w:rsidP="007C5EB6">
            <w:pPr>
              <w:jc w:val="center"/>
              <w:rPr>
                <w:sz w:val="23"/>
                <w:szCs w:val="23"/>
              </w:rPr>
            </w:pPr>
          </w:p>
        </w:tc>
      </w:tr>
      <w:tr w:rsidR="007C5EB6" w:rsidRPr="00D229D1" w:rsidTr="00243EC3">
        <w:trPr>
          <w:jc w:val="center"/>
        </w:trPr>
        <w:tc>
          <w:tcPr>
            <w:tcW w:w="690" w:type="dxa"/>
            <w:shd w:val="clear" w:color="auto" w:fill="auto"/>
          </w:tcPr>
          <w:p w:rsidR="007C5EB6" w:rsidRPr="00D229D1" w:rsidRDefault="007C5EB6" w:rsidP="007C5EB6">
            <w:pPr>
              <w:numPr>
                <w:ilvl w:val="0"/>
                <w:numId w:val="2"/>
              </w:numPr>
              <w:ind w:left="113" w:firstLine="0"/>
              <w:jc w:val="center"/>
              <w:rPr>
                <w:sz w:val="23"/>
                <w:szCs w:val="23"/>
              </w:rPr>
            </w:pPr>
          </w:p>
        </w:tc>
        <w:tc>
          <w:tcPr>
            <w:tcW w:w="6355" w:type="dxa"/>
            <w:shd w:val="clear" w:color="auto" w:fill="auto"/>
          </w:tcPr>
          <w:p w:rsidR="007C5EB6" w:rsidRPr="00D229D1" w:rsidRDefault="007C5EB6" w:rsidP="007C5EB6">
            <w:pPr>
              <w:rPr>
                <w:sz w:val="23"/>
                <w:szCs w:val="23"/>
              </w:rPr>
            </w:pPr>
            <w:r w:rsidRPr="00D229D1">
              <w:rPr>
                <w:sz w:val="23"/>
                <w:szCs w:val="23"/>
              </w:rPr>
              <w:t>Intocmirea si actualizarea Registrului Plantatiilor Viticole, promovarea masurilor de reconversie a plantatiilor viticole</w:t>
            </w:r>
          </w:p>
        </w:tc>
        <w:tc>
          <w:tcPr>
            <w:tcW w:w="2463" w:type="dxa"/>
            <w:shd w:val="clear" w:color="auto" w:fill="auto"/>
          </w:tcPr>
          <w:p w:rsidR="007C5EB6" w:rsidRPr="00D229D1" w:rsidRDefault="007C5EB6" w:rsidP="007C5EB6">
            <w:pPr>
              <w:jc w:val="center"/>
              <w:rPr>
                <w:sz w:val="23"/>
                <w:szCs w:val="23"/>
              </w:rPr>
            </w:pPr>
            <w:r w:rsidRPr="00D229D1">
              <w:rPr>
                <w:sz w:val="23"/>
                <w:szCs w:val="23"/>
              </w:rPr>
              <w:t>2015</w:t>
            </w:r>
          </w:p>
        </w:tc>
        <w:tc>
          <w:tcPr>
            <w:tcW w:w="3143" w:type="dxa"/>
            <w:shd w:val="clear" w:color="auto" w:fill="auto"/>
          </w:tcPr>
          <w:p w:rsidR="007C5EB6" w:rsidRPr="00D229D1" w:rsidRDefault="007C5EB6" w:rsidP="007C5EB6">
            <w:pPr>
              <w:jc w:val="center"/>
              <w:rPr>
                <w:sz w:val="23"/>
                <w:szCs w:val="23"/>
              </w:rPr>
            </w:pPr>
            <w:r w:rsidRPr="00D229D1">
              <w:rPr>
                <w:sz w:val="23"/>
                <w:szCs w:val="23"/>
              </w:rPr>
              <w:t>1 acţiune</w:t>
            </w:r>
          </w:p>
        </w:tc>
        <w:tc>
          <w:tcPr>
            <w:tcW w:w="3576" w:type="dxa"/>
            <w:shd w:val="clear" w:color="auto" w:fill="auto"/>
          </w:tcPr>
          <w:p w:rsidR="007C5EB6" w:rsidRPr="00D229D1" w:rsidRDefault="007C5EB6" w:rsidP="007C5EB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rStyle w:val="Heading1Char"/>
                <w:rFonts w:ascii="Times New Roman" w:eastAsia="Calibri" w:hAnsi="Times New Roman"/>
                <w:b w:val="0"/>
                <w:sz w:val="23"/>
                <w:szCs w:val="23"/>
                <w:lang w:val="ro-RO"/>
              </w:rPr>
            </w:pPr>
            <w:r w:rsidRPr="00D229D1">
              <w:rPr>
                <w:sz w:val="23"/>
                <w:szCs w:val="23"/>
              </w:rPr>
              <w:t>Identificarea si consilierea  producatorilor agricoli si a procesatorilor de produse agricole pentru obtinerea recunoasterii de produse traditionale cu denumiri de origine si atestate de specificitate, in conformitate cu legislatia nationala (Ordin 724/2013) si europeana (Reg.1151/2012)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E61186" w:rsidP="00E61186">
            <w:pPr>
              <w:jc w:val="center"/>
              <w:rPr>
                <w:sz w:val="23"/>
                <w:szCs w:val="23"/>
              </w:rPr>
            </w:pPr>
            <w:r w:rsidRPr="00D229D1">
              <w:rPr>
                <w:sz w:val="23"/>
                <w:szCs w:val="23"/>
              </w:rPr>
              <w:t>S-au instrumentat si s-au obtinut de la M.A.D.R. atestate de recunoastere pentru 4 produse  (2 pe produse  lactate si 2 pe produse din carne)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 xml:space="preserve">Colectarea,prelucrarea si centralizarea datelor cu privire la evolutia preturilor la legumele si fructele reprezentative din judet in vederea transmiterii la M.A.D.R. conform programului Agrimis si Wapa.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1 acţiune</w:t>
            </w:r>
          </w:p>
        </w:tc>
        <w:tc>
          <w:tcPr>
            <w:tcW w:w="3576" w:type="dxa"/>
            <w:shd w:val="clear" w:color="auto" w:fill="auto"/>
          </w:tcPr>
          <w:p w:rsidR="00E61186" w:rsidRPr="00D229D1" w:rsidRDefault="00E61186" w:rsidP="00E61186">
            <w:pPr>
              <w:jc w:val="center"/>
              <w:rPr>
                <w:sz w:val="23"/>
                <w:szCs w:val="23"/>
              </w:rPr>
            </w:pPr>
            <w:r w:rsidRPr="00D229D1">
              <w:rPr>
                <w:sz w:val="23"/>
                <w:szCs w:val="23"/>
              </w:rPr>
              <w:t>1 acţiune</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Primirea documentatiei , verificarea conditiilor in vederea eliberarii de autorizatii pentru infiintarea/defrisarea plantatiilor pomicole precum si eliberarea de autorizatii de defrisare /plantari de nuci.</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7 avize de defrisare, 13 autorizatii de plantare si 46 autorizatii de taiere nuci</w:t>
            </w:r>
          </w:p>
        </w:tc>
      </w:tr>
      <w:tr w:rsidR="00E61186" w:rsidRPr="00D229D1" w:rsidTr="00243EC3">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sz w:val="23"/>
                <w:szCs w:val="23"/>
              </w:rPr>
            </w:pPr>
            <w:r w:rsidRPr="00D229D1">
              <w:rPr>
                <w:sz w:val="23"/>
                <w:szCs w:val="23"/>
              </w:rPr>
              <w:t>Inregistrarea contractelor , verificarea suprafetelor cultivate cu tutun ,precum si a calitatii acestuia la data livrarii.</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229D1" w:rsidRDefault="00E61186" w:rsidP="00E61186">
            <w:pPr>
              <w:jc w:val="center"/>
              <w:rPr>
                <w:sz w:val="23"/>
                <w:szCs w:val="23"/>
              </w:rPr>
            </w:pPr>
            <w:r w:rsidRPr="00D229D1">
              <w:rPr>
                <w:sz w:val="23"/>
                <w:szCs w:val="23"/>
              </w:rPr>
              <w:t>La cerere</w:t>
            </w:r>
          </w:p>
        </w:tc>
        <w:tc>
          <w:tcPr>
            <w:tcW w:w="3576" w:type="dxa"/>
            <w:shd w:val="clear" w:color="auto" w:fill="auto"/>
          </w:tcPr>
          <w:p w:rsidR="00E61186" w:rsidRPr="00D229D1" w:rsidRDefault="00543A2F" w:rsidP="00E61186">
            <w:pPr>
              <w:jc w:val="center"/>
              <w:rPr>
                <w:sz w:val="23"/>
                <w:szCs w:val="23"/>
              </w:rPr>
            </w:pPr>
            <w:r>
              <w:rPr>
                <w:iCs/>
                <w:sz w:val="23"/>
                <w:szCs w:val="23"/>
              </w:rPr>
              <w:t>1 acțiune</w:t>
            </w:r>
            <w:r>
              <w:rPr>
                <w:sz w:val="23"/>
                <w:szCs w:val="23"/>
              </w:rPr>
              <w:t xml:space="preserve"> /</w:t>
            </w:r>
            <w:r w:rsidR="00E61186" w:rsidRPr="00D229D1">
              <w:rPr>
                <w:sz w:val="23"/>
                <w:szCs w:val="23"/>
              </w:rPr>
              <w:t>5 producatori</w:t>
            </w:r>
          </w:p>
          <w:p w:rsidR="00E61186" w:rsidRPr="00D229D1" w:rsidRDefault="00E61186" w:rsidP="00E61186">
            <w:pPr>
              <w:jc w:val="center"/>
              <w:rPr>
                <w:sz w:val="23"/>
                <w:szCs w:val="23"/>
              </w:rPr>
            </w:pPr>
          </w:p>
        </w:tc>
      </w:tr>
      <w:tr w:rsidR="00E61186" w:rsidRPr="00D229D1" w:rsidTr="00DD09F9">
        <w:trPr>
          <w:jc w:val="center"/>
        </w:trPr>
        <w:tc>
          <w:tcPr>
            <w:tcW w:w="16227" w:type="dxa"/>
            <w:gridSpan w:val="5"/>
            <w:shd w:val="clear" w:color="auto" w:fill="auto"/>
          </w:tcPr>
          <w:p w:rsidR="00E61186" w:rsidRPr="00D229D1" w:rsidRDefault="00E61186" w:rsidP="00E61186">
            <w:pPr>
              <w:jc w:val="left"/>
              <w:rPr>
                <w:b/>
                <w:sz w:val="23"/>
                <w:szCs w:val="23"/>
              </w:rPr>
            </w:pPr>
            <w:r w:rsidRPr="00D229D1">
              <w:rPr>
                <w:b/>
                <w:sz w:val="23"/>
                <w:szCs w:val="23"/>
              </w:rPr>
              <w:t>Agenţia de Plăţi şi Intervenţie pentru Agricultură – Centrul Judeţean Dâmboviţa</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Informari pentru fermierii care solicita sprijin pentru agricultura in 2015</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89</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89</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 cereri unice de plata in agricultura</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543A2F"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cereri-121096.47 ha</w:t>
            </w:r>
          </w:p>
        </w:tc>
        <w:tc>
          <w:tcPr>
            <w:tcW w:w="3576" w:type="dxa"/>
            <w:shd w:val="clear" w:color="auto" w:fill="auto"/>
          </w:tcPr>
          <w:p w:rsidR="00E61186" w:rsidRPr="00D229D1" w:rsidRDefault="00543A2F" w:rsidP="00E61186">
            <w:pPr>
              <w:tabs>
                <w:tab w:val="center" w:pos="882"/>
                <w:tab w:val="right" w:pos="1764"/>
              </w:tabs>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cereri-121096.47 ha</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Rezolvare cazuri de identificari eronate care au generat suprapuneri si supradeclarari</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543A2F"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1460 blocuri fizice supradeclarate</w:t>
            </w:r>
          </w:p>
        </w:tc>
        <w:tc>
          <w:tcPr>
            <w:tcW w:w="3576" w:type="dxa"/>
            <w:shd w:val="clear" w:color="auto" w:fill="auto"/>
          </w:tcPr>
          <w:p w:rsidR="00E61186" w:rsidRPr="00D229D1" w:rsidRDefault="00543A2F" w:rsidP="00E61186">
            <w:pPr>
              <w:tabs>
                <w:tab w:val="center" w:pos="882"/>
                <w:tab w:val="right" w:pos="1764"/>
              </w:tabs>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1460 blocuri fizice supradeclarate</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Operare , verificare in sistemul electronic a cererilor de sprijin si a formularelor de modificare si corectie a acestora</w:t>
            </w:r>
          </w:p>
          <w:p w:rsidR="00E61186" w:rsidRPr="00D229D1" w:rsidRDefault="00E61186" w:rsidP="00E61186">
            <w:pPr>
              <w:rPr>
                <w:color w:val="000000"/>
                <w:sz w:val="23"/>
                <w:szCs w:val="23"/>
              </w:rPr>
            </w:pP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543A2F"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w:t>
            </w:r>
          </w:p>
        </w:tc>
        <w:tc>
          <w:tcPr>
            <w:tcW w:w="3576" w:type="dxa"/>
            <w:shd w:val="clear" w:color="auto" w:fill="auto"/>
          </w:tcPr>
          <w:p w:rsidR="00E61186" w:rsidRPr="00D229D1" w:rsidRDefault="00543A2F" w:rsidP="00E61186">
            <w:pPr>
              <w:tabs>
                <w:tab w:val="center" w:pos="882"/>
                <w:tab w:val="right" w:pos="1764"/>
              </w:tabs>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25.284 cereri</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Autorizarea la plata in avans a fermierilor care au depus cerere unica in anul 2015</w:t>
            </w:r>
          </w:p>
          <w:p w:rsidR="00E61186" w:rsidRPr="00D229D1" w:rsidRDefault="00E61186" w:rsidP="00E61186">
            <w:pPr>
              <w:rPr>
                <w:color w:val="000000"/>
                <w:sz w:val="23"/>
                <w:szCs w:val="23"/>
              </w:rPr>
            </w:pP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 xml:space="preserve">18789 fermieri/ </w:t>
            </w:r>
            <w:r w:rsidR="00E61186" w:rsidRPr="00D229D1">
              <w:rPr>
                <w:color w:val="000000"/>
                <w:sz w:val="23"/>
                <w:szCs w:val="23"/>
                <w:highlight w:val="yellow"/>
              </w:rPr>
              <w:t>SAPS</w:t>
            </w:r>
          </w:p>
          <w:p w:rsidR="00E61186" w:rsidRPr="00D229D1" w:rsidRDefault="00E61186" w:rsidP="00E61186">
            <w:pPr>
              <w:jc w:val="center"/>
              <w:rPr>
                <w:color w:val="000000"/>
                <w:sz w:val="23"/>
                <w:szCs w:val="23"/>
              </w:rPr>
            </w:pPr>
            <w:r w:rsidRPr="00D229D1">
              <w:rPr>
                <w:color w:val="000000"/>
                <w:sz w:val="23"/>
                <w:szCs w:val="23"/>
              </w:rPr>
              <w:t>20 fermieri/Agromediu</w:t>
            </w:r>
          </w:p>
        </w:tc>
        <w:tc>
          <w:tcPr>
            <w:tcW w:w="3576" w:type="dxa"/>
            <w:shd w:val="clear" w:color="auto" w:fill="auto"/>
          </w:tcPr>
          <w:p w:rsidR="00E61186" w:rsidRPr="00D229D1" w:rsidRDefault="006F5C62" w:rsidP="00E61186">
            <w:pPr>
              <w:tabs>
                <w:tab w:val="center" w:pos="882"/>
                <w:tab w:val="right" w:pos="1764"/>
              </w:tabs>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18789 fermieri/SAPS</w:t>
            </w:r>
          </w:p>
          <w:p w:rsidR="00E61186" w:rsidRPr="00D229D1" w:rsidRDefault="00E61186" w:rsidP="00E61186">
            <w:pPr>
              <w:tabs>
                <w:tab w:val="center" w:pos="882"/>
                <w:tab w:val="right" w:pos="1764"/>
              </w:tabs>
              <w:jc w:val="center"/>
              <w:rPr>
                <w:color w:val="000000"/>
                <w:sz w:val="23"/>
                <w:szCs w:val="23"/>
              </w:rPr>
            </w:pPr>
            <w:r w:rsidRPr="00D229D1">
              <w:rPr>
                <w:color w:val="000000"/>
                <w:sz w:val="23"/>
                <w:szCs w:val="23"/>
              </w:rPr>
              <w:t>20 fermieri/Agromediu</w:t>
            </w:r>
          </w:p>
        </w:tc>
      </w:tr>
      <w:tr w:rsidR="006F5C62" w:rsidRPr="00D229D1" w:rsidTr="00C56DAD">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tcPr>
          <w:p w:rsidR="006F5C62" w:rsidRPr="00D229D1" w:rsidRDefault="006F5C62" w:rsidP="006F5C62">
            <w:pPr>
              <w:rPr>
                <w:color w:val="000000"/>
                <w:sz w:val="23"/>
                <w:szCs w:val="23"/>
              </w:rPr>
            </w:pPr>
            <w:r w:rsidRPr="00D229D1">
              <w:rPr>
                <w:color w:val="000000"/>
                <w:sz w:val="23"/>
                <w:szCs w:val="23"/>
              </w:rPr>
              <w:t>Eliberare adeverinte in vederea accesarii creditelor pentru finantarea capitalului de lucru de catre fermierii care au depus cerere unica</w:t>
            </w:r>
          </w:p>
        </w:tc>
        <w:tc>
          <w:tcPr>
            <w:tcW w:w="2463" w:type="dxa"/>
            <w:shd w:val="clear" w:color="auto" w:fill="auto"/>
          </w:tcPr>
          <w:p w:rsidR="006F5C62" w:rsidRPr="00D229D1" w:rsidRDefault="006F5C62" w:rsidP="006F5C62">
            <w:pPr>
              <w:jc w:val="center"/>
              <w:rPr>
                <w:color w:val="000000"/>
                <w:sz w:val="23"/>
                <w:szCs w:val="23"/>
              </w:rPr>
            </w:pPr>
            <w:r w:rsidRPr="00D229D1">
              <w:rPr>
                <w:color w:val="000000"/>
                <w:sz w:val="23"/>
                <w:szCs w:val="23"/>
              </w:rPr>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C56DAD">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tcPr>
          <w:p w:rsidR="006F5C62" w:rsidRPr="00D229D1" w:rsidRDefault="006F5C62" w:rsidP="006F5C62">
            <w:pPr>
              <w:rPr>
                <w:color w:val="000000"/>
                <w:sz w:val="23"/>
                <w:szCs w:val="23"/>
              </w:rPr>
            </w:pPr>
            <w:r w:rsidRPr="00D229D1">
              <w:rPr>
                <w:color w:val="000000"/>
                <w:sz w:val="23"/>
                <w:szCs w:val="23"/>
              </w:rPr>
              <w:t>Verificarea si autorizarea la plata a cererilor depuse pentru Ajutoare Nationale Tranzitorii in sectorul zootehnic la speciile bovine si ovine/caprine si a ajutoarelor specifice pentru producatorii de lapte si de carne de vita si producatorii de lapte si de carne de ovine/caprine din zonele defavorizate</w:t>
            </w:r>
          </w:p>
        </w:tc>
        <w:tc>
          <w:tcPr>
            <w:tcW w:w="2463" w:type="dxa"/>
            <w:shd w:val="clear" w:color="auto" w:fill="auto"/>
          </w:tcPr>
          <w:p w:rsidR="006F5C62" w:rsidRPr="00D229D1" w:rsidRDefault="006F5C62" w:rsidP="006F5C62">
            <w:pPr>
              <w:jc w:val="center"/>
              <w:rPr>
                <w:color w:val="000000"/>
                <w:sz w:val="23"/>
                <w:szCs w:val="23"/>
              </w:rPr>
            </w:pPr>
            <w:r w:rsidRPr="00D229D1">
              <w:rPr>
                <w:color w:val="000000"/>
                <w:sz w:val="23"/>
                <w:szCs w:val="23"/>
              </w:rPr>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C56DAD">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tcPr>
          <w:p w:rsidR="006F5C62" w:rsidRPr="00D229D1" w:rsidRDefault="006F5C62" w:rsidP="006F5C62">
            <w:pPr>
              <w:rPr>
                <w:color w:val="000000"/>
                <w:sz w:val="23"/>
                <w:szCs w:val="23"/>
              </w:rPr>
            </w:pPr>
            <w:r w:rsidRPr="00D229D1">
              <w:rPr>
                <w:color w:val="000000"/>
                <w:sz w:val="23"/>
                <w:szCs w:val="23"/>
              </w:rPr>
              <w:t>Autorizarea la plata a cererilor aferente ajutorului specific pentru îmbunătăţirea calităţii produselor agricole în  sectorul de agricultură ecologică</w:t>
            </w:r>
          </w:p>
        </w:tc>
        <w:tc>
          <w:tcPr>
            <w:tcW w:w="2463" w:type="dxa"/>
            <w:shd w:val="clear" w:color="auto" w:fill="auto"/>
          </w:tcPr>
          <w:p w:rsidR="006F5C62" w:rsidRPr="00D229D1" w:rsidRDefault="006F5C62" w:rsidP="006F5C62">
            <w:pPr>
              <w:jc w:val="center"/>
              <w:rPr>
                <w:color w:val="000000"/>
                <w:sz w:val="23"/>
                <w:szCs w:val="23"/>
              </w:rPr>
            </w:pPr>
            <w:r w:rsidRPr="00D229D1">
              <w:rPr>
                <w:color w:val="000000"/>
                <w:sz w:val="23"/>
                <w:szCs w:val="23"/>
              </w:rPr>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operarea si verificarea cererilor de plata si a deconturilor justificative pentru Masura 215 -  Bunastare porcine si pasari</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13 - cereri de plata</w:t>
            </w:r>
          </w:p>
          <w:p w:rsidR="00E61186" w:rsidRPr="00D229D1" w:rsidRDefault="00E61186" w:rsidP="00E61186">
            <w:pPr>
              <w:jc w:val="center"/>
              <w:rPr>
                <w:color w:val="000000"/>
                <w:sz w:val="23"/>
                <w:szCs w:val="23"/>
              </w:rPr>
            </w:pPr>
            <w:r w:rsidRPr="00D229D1">
              <w:rPr>
                <w:color w:val="000000"/>
                <w:sz w:val="23"/>
                <w:szCs w:val="23"/>
              </w:rPr>
              <w:t>52 - deconturi justificative</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13 - cereri de plata</w:t>
            </w:r>
          </w:p>
          <w:p w:rsidR="00E61186" w:rsidRPr="00D229D1" w:rsidRDefault="00E61186" w:rsidP="00E61186">
            <w:pPr>
              <w:jc w:val="center"/>
              <w:rPr>
                <w:color w:val="000000"/>
                <w:sz w:val="23"/>
                <w:szCs w:val="23"/>
              </w:rPr>
            </w:pPr>
            <w:r w:rsidRPr="00D229D1">
              <w:rPr>
                <w:color w:val="000000"/>
                <w:sz w:val="23"/>
                <w:szCs w:val="23"/>
              </w:rPr>
              <w:t>52 - deconturi justificative</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Autorizare la plata – Masura 215 - Bunastare porcine si pasari</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13 – cereri de plata</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13 – cereri de plata</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Ajutor de stat pentru motorina utilizata in agricultura – trim IV 2014 – primirea cereilor si autorizarea la plata</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150</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Ajutor de stat pentru reducerea accizei la motorina utilizata in agricultura – incheierea de acorduri prealabile pentru anul 2015</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208</w:t>
            </w:r>
          </w:p>
        </w:tc>
      </w:tr>
      <w:tr w:rsidR="00E61186" w:rsidRPr="00D229D1" w:rsidTr="00C56DAD">
        <w:trPr>
          <w:trHeight w:val="70"/>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Ajutor de stat pentru reducerea accizei la motorina utilizata in agricultura – primirea cererilor de plata trim. I, Iisi III 2015</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E61186">
            <w:pPr>
              <w:jc w:val="center"/>
              <w:rPr>
                <w:color w:val="000000"/>
                <w:sz w:val="23"/>
                <w:szCs w:val="23"/>
              </w:rPr>
            </w:pPr>
            <w:r>
              <w:rPr>
                <w:iCs/>
                <w:sz w:val="23"/>
                <w:szCs w:val="23"/>
              </w:rPr>
              <w:t>1 acțiune</w:t>
            </w:r>
            <w:r>
              <w:rPr>
                <w:sz w:val="23"/>
                <w:szCs w:val="23"/>
              </w:rPr>
              <w:t xml:space="preserve"> /</w:t>
            </w:r>
            <w:r w:rsidR="00E61186" w:rsidRPr="00D229D1">
              <w:rPr>
                <w:color w:val="000000"/>
                <w:sz w:val="23"/>
                <w:szCs w:val="23"/>
              </w:rPr>
              <w:t>342</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PNA – acordarea de ajutoare specifice crescatorilor de albine</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6F5C62" w:rsidP="006F5C62">
            <w:pPr>
              <w:jc w:val="center"/>
              <w:rPr>
                <w:color w:val="000000"/>
                <w:sz w:val="23"/>
                <w:szCs w:val="23"/>
              </w:rPr>
            </w:pPr>
            <w:r>
              <w:rPr>
                <w:iCs/>
                <w:sz w:val="23"/>
                <w:szCs w:val="23"/>
              </w:rPr>
              <w:t>1 acțiune</w:t>
            </w:r>
            <w:r>
              <w:rPr>
                <w:sz w:val="23"/>
                <w:szCs w:val="23"/>
              </w:rPr>
              <w:t xml:space="preserve"> </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cererilor de plata privind acordarea ajutorului comunitar pentru furnizarea laptelui în instituţiile şcolare</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cererilor de plata privind acordarea ajutorului financiar în cadrul</w:t>
            </w:r>
          </w:p>
          <w:p w:rsidR="00E61186" w:rsidRPr="00D229D1" w:rsidRDefault="00E61186" w:rsidP="00E61186">
            <w:pPr>
              <w:rPr>
                <w:color w:val="000000"/>
                <w:sz w:val="23"/>
                <w:szCs w:val="23"/>
              </w:rPr>
            </w:pPr>
            <w:r w:rsidRPr="00D229D1">
              <w:rPr>
                <w:color w:val="000000"/>
                <w:sz w:val="23"/>
                <w:szCs w:val="23"/>
              </w:rPr>
              <w:t>Programului de încurajare a consumului de fructe în şcoli</w:t>
            </w:r>
          </w:p>
          <w:p w:rsidR="00E61186" w:rsidRPr="00D229D1" w:rsidRDefault="00E61186" w:rsidP="00E61186">
            <w:pPr>
              <w:rPr>
                <w:color w:val="000000"/>
                <w:sz w:val="23"/>
                <w:szCs w:val="23"/>
              </w:rPr>
            </w:pPr>
            <w:r w:rsidRPr="00D229D1">
              <w:rPr>
                <w:color w:val="000000"/>
                <w:sz w:val="23"/>
                <w:szCs w:val="23"/>
              </w:rPr>
              <w:t>distribuţia de mere</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2</w:t>
            </w:r>
          </w:p>
        </w:tc>
      </w:tr>
      <w:tr w:rsidR="00E61186" w:rsidRPr="00D229D1" w:rsidTr="00C56DAD">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rPr>
                <w:color w:val="000000"/>
                <w:sz w:val="23"/>
                <w:szCs w:val="23"/>
              </w:rPr>
            </w:pPr>
            <w:r w:rsidRPr="00D229D1">
              <w:rPr>
                <w:color w:val="000000"/>
                <w:sz w:val="23"/>
                <w:szCs w:val="23"/>
              </w:rPr>
              <w:t>Primirea cererilor de plata privind acordarea ajutorului financiar pentru implementarea măsurilor adiacente distribuţiei de mere în cadrul programului de încurajare a consumului de fructe în şcoli</w:t>
            </w:r>
          </w:p>
        </w:tc>
        <w:tc>
          <w:tcPr>
            <w:tcW w:w="2463" w:type="dxa"/>
            <w:shd w:val="clear" w:color="auto" w:fill="auto"/>
          </w:tcPr>
          <w:p w:rsidR="00E61186" w:rsidRPr="00D229D1" w:rsidRDefault="00E61186" w:rsidP="00E61186">
            <w:pPr>
              <w:jc w:val="center"/>
              <w:rPr>
                <w:color w:val="000000"/>
                <w:sz w:val="23"/>
                <w:szCs w:val="23"/>
              </w:rPr>
            </w:pPr>
            <w:r w:rsidRPr="00D229D1">
              <w:rPr>
                <w:color w:val="000000"/>
                <w:sz w:val="23"/>
                <w:szCs w:val="23"/>
              </w:rPr>
              <w:t>2015</w:t>
            </w:r>
          </w:p>
        </w:tc>
        <w:tc>
          <w:tcPr>
            <w:tcW w:w="3143" w:type="dxa"/>
            <w:shd w:val="clear" w:color="auto" w:fill="auto"/>
          </w:tcPr>
          <w:p w:rsidR="00E61186" w:rsidRPr="00D229D1" w:rsidRDefault="00E61186" w:rsidP="00E61186">
            <w:pPr>
              <w:jc w:val="center"/>
              <w:rPr>
                <w:color w:val="000000"/>
                <w:sz w:val="23"/>
                <w:szCs w:val="23"/>
              </w:rPr>
            </w:pPr>
            <w:r w:rsidRPr="00D229D1">
              <w:rPr>
                <w:color w:val="000000"/>
                <w:sz w:val="23"/>
                <w:szCs w:val="23"/>
              </w:rPr>
              <w:t>In functie de solicitari</w:t>
            </w:r>
          </w:p>
        </w:tc>
        <w:tc>
          <w:tcPr>
            <w:tcW w:w="3576" w:type="dxa"/>
            <w:shd w:val="clear" w:color="auto" w:fill="auto"/>
          </w:tcPr>
          <w:p w:rsidR="00E61186" w:rsidRPr="00D229D1" w:rsidRDefault="00E61186" w:rsidP="00E61186">
            <w:pPr>
              <w:jc w:val="center"/>
              <w:rPr>
                <w:color w:val="000000"/>
                <w:sz w:val="23"/>
                <w:szCs w:val="23"/>
              </w:rPr>
            </w:pPr>
            <w:r w:rsidRPr="00D229D1">
              <w:rPr>
                <w:color w:val="000000"/>
                <w:sz w:val="23"/>
                <w:szCs w:val="23"/>
              </w:rPr>
              <w:t>1</w:t>
            </w: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Direcţia Sanitară Veterinară şi pentru Siguranţa Alimentelor Dâmboviţa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229D1" w:rsidRDefault="00E61186" w:rsidP="00E61186">
            <w:pPr>
              <w:pStyle w:val="BodyText3"/>
              <w:shd w:val="clear" w:color="auto" w:fill="auto"/>
              <w:spacing w:line="240" w:lineRule="auto"/>
              <w:rPr>
                <w:spacing w:val="0"/>
                <w:sz w:val="23"/>
                <w:szCs w:val="23"/>
              </w:rPr>
            </w:pPr>
            <w:r>
              <w:rPr>
                <w:rStyle w:val="Bodytext10pt"/>
                <w:spacing w:val="0"/>
                <w:sz w:val="23"/>
                <w:szCs w:val="23"/>
              </w:rPr>
              <w:t>S</w:t>
            </w:r>
            <w:r w:rsidRPr="00D229D1">
              <w:rPr>
                <w:rStyle w:val="Bodytext10pt"/>
                <w:spacing w:val="0"/>
                <w:sz w:val="23"/>
                <w:szCs w:val="23"/>
              </w:rPr>
              <w:t>upraveghere/inspecţii</w:t>
            </w:r>
            <w:r>
              <w:rPr>
                <w:rStyle w:val="Bodytext10pt"/>
                <w:spacing w:val="0"/>
                <w:sz w:val="23"/>
                <w:szCs w:val="23"/>
              </w:rPr>
              <w:t>/recoltari probe</w:t>
            </w:r>
          </w:p>
        </w:tc>
        <w:tc>
          <w:tcPr>
            <w:tcW w:w="2463" w:type="dxa"/>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10pt"/>
                <w:spacing w:val="0"/>
                <w:sz w:val="23"/>
                <w:szCs w:val="23"/>
              </w:rPr>
              <w:t>2015</w:t>
            </w:r>
          </w:p>
        </w:tc>
        <w:tc>
          <w:tcPr>
            <w:tcW w:w="3143" w:type="dxa"/>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260</w:t>
            </w:r>
          </w:p>
        </w:tc>
        <w:tc>
          <w:tcPr>
            <w:tcW w:w="3576" w:type="dxa"/>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260</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rPr>
                <w:rStyle w:val="Bodytext10pt"/>
                <w:spacing w:val="0"/>
                <w:sz w:val="23"/>
                <w:szCs w:val="23"/>
              </w:rPr>
            </w:pPr>
            <w:r w:rsidRPr="00D229D1">
              <w:rPr>
                <w:rStyle w:val="Bodytext10pt"/>
                <w:spacing w:val="0"/>
                <w:sz w:val="23"/>
                <w:szCs w:val="23"/>
              </w:rPr>
              <w:t>Supravegherea serologica a tuturor ecvideelor în vârsta de peste 6 luni din exploatatiile din judeţ conform programului de supraveghere si eradicare a anemiei infectioase ecvine pe anul 2015</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10500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 xml:space="preserve">11019 </w:t>
            </w:r>
            <w:r w:rsidR="00E61186" w:rsidRPr="00D229D1">
              <w:rPr>
                <w:rStyle w:val="BodyText20"/>
                <w:spacing w:val="0"/>
                <w:sz w:val="23"/>
                <w:szCs w:val="23"/>
              </w:rPr>
              <w:t>probe testate din care 4 pozitive pentru AIE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rPr>
                <w:rStyle w:val="Bodytext10pt"/>
                <w:spacing w:val="0"/>
                <w:sz w:val="23"/>
                <w:szCs w:val="23"/>
              </w:rPr>
            </w:pPr>
            <w:r w:rsidRPr="00D229D1">
              <w:rPr>
                <w:rStyle w:val="Bodytext10pt"/>
                <w:spacing w:val="0"/>
                <w:sz w:val="23"/>
                <w:szCs w:val="23"/>
              </w:rPr>
              <w:t>Realizarea acţiunilor de control a activităţii unităţilor din domeniul de competenţă al Serviciului Control Oficial Sanatate Animala (exploatatii comerciale si nonprofesionale,cabinete medicale ,farmacii ,operatori din domeniul nutritiei, pet - shopuri,depozite farmaceutice,puncte farmaceutice ,adaposturi de câini în baza cerinţelor legislaţiei europene sau legislaţiei naţionale care transpune legislaţia europeană</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150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168</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Supraveghere EST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left"/>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400 probe recoltate de la ovine si caprine sacrificate cu varsta peste 18 luni,moarte , suspecte ,sacrificate de urgenta ,etc</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left"/>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98 probe ovine si caprine teste rapide si teste histologice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Supraveghere pentru ESB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2800 bovine sacrificate cu varsta peste 30 luni si bovine moarte cu varsta peste 24 luni ,ucise, suspecte ,etc</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1798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Supravegherea, controlul şi eradicarea turbării la vulpe în România prin administrare de momeli vaccinale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2800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2800</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jc w:val="left"/>
              <w:rPr>
                <w:rStyle w:val="Bodytext10pt"/>
                <w:spacing w:val="0"/>
                <w:sz w:val="23"/>
                <w:szCs w:val="23"/>
              </w:rPr>
            </w:pPr>
            <w:r w:rsidRPr="00D229D1">
              <w:rPr>
                <w:rStyle w:val="Bodytext10pt"/>
                <w:spacing w:val="0"/>
                <w:sz w:val="23"/>
                <w:szCs w:val="23"/>
              </w:rPr>
              <w:t>Supravegherea, controlul şi eradicarea turbării la vulpe în România</w:t>
            </w:r>
          </w:p>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Campania de impuscare a vulpilor pentru verificarea eficientei vaccinarii antirabice la vulpi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141 vulpi impuscate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65 vulpi impuscate</w:t>
            </w:r>
          </w:p>
          <w:p w:rsidR="00E61186" w:rsidRPr="00D229D1" w:rsidRDefault="00E61186" w:rsidP="00E61186">
            <w:pPr>
              <w:pStyle w:val="BodyText3"/>
              <w:shd w:val="clear" w:color="auto" w:fill="auto"/>
              <w:spacing w:line="240" w:lineRule="auto"/>
              <w:jc w:val="center"/>
              <w:rPr>
                <w:spacing w:val="0"/>
                <w:sz w:val="23"/>
                <w:szCs w:val="23"/>
              </w:rPr>
            </w:pP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pacing w:line="240" w:lineRule="auto"/>
              <w:jc w:val="left"/>
              <w:rPr>
                <w:rStyle w:val="Bodytext10pt"/>
                <w:spacing w:val="0"/>
                <w:sz w:val="23"/>
                <w:szCs w:val="23"/>
              </w:rPr>
            </w:pPr>
            <w:r w:rsidRPr="00D229D1">
              <w:rPr>
                <w:rStyle w:val="Bodytext10pt"/>
                <w:spacing w:val="0"/>
                <w:sz w:val="23"/>
                <w:szCs w:val="23"/>
              </w:rPr>
              <w:t>Coordonarea acţiunilor întreprinse in cazul apariţiei cazurilor de boli (întocmirea anchetelor epidemiologice,programelor de masuri, declararea, notificarea, combaterea şi stingerea focarelor de boli transmisibile la animale şi de la animale la om).</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Au fost declarate: 4 focare anemie infectioasa ecvina si un focar de boala la albine - loca americana , 2 focare leucoza - enzootica, -1 focar leptospiroza la cabaline ,rabie 2,trichineloza 4 focare. S-au stins 4 focare rabie :3</w:t>
            </w:r>
            <w:r w:rsidR="00E61186" w:rsidRPr="00D229D1">
              <w:rPr>
                <w:rStyle w:val="Bodytext10pt"/>
                <w:spacing w:val="0"/>
                <w:sz w:val="23"/>
                <w:szCs w:val="23"/>
              </w:rPr>
              <w:tab/>
              <w:t>vulpi si un zimbru si 3 focare leucoza ,un focar ESB , focare anemie- 4 focar de trichineloza la mistret,un focar loca americana</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rStyle w:val="Bodytext10pt"/>
                <w:spacing w:val="0"/>
                <w:sz w:val="23"/>
                <w:szCs w:val="23"/>
              </w:rPr>
            </w:pPr>
            <w:r w:rsidRPr="00D229D1">
              <w:rPr>
                <w:rStyle w:val="Bodytext10pt"/>
                <w:spacing w:val="0"/>
                <w:sz w:val="23"/>
                <w:szCs w:val="23"/>
              </w:rPr>
              <w:t>Analiza suspiciunilor de boli pentru bolile cuprinse in lista Ordinul ANSVSA nr.79/2008</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Bruceloza bovina 32,</w:t>
            </w:r>
          </w:p>
          <w:p w:rsidR="00E61186" w:rsidRPr="00D229D1" w:rsidRDefault="00E61186" w:rsidP="00E61186">
            <w:pPr>
              <w:pStyle w:val="BodyText3"/>
              <w:spacing w:line="240" w:lineRule="auto"/>
              <w:jc w:val="center"/>
              <w:rPr>
                <w:rStyle w:val="Bodytext10pt"/>
                <w:spacing w:val="0"/>
                <w:sz w:val="23"/>
                <w:szCs w:val="23"/>
              </w:rPr>
            </w:pPr>
            <w:r w:rsidRPr="00D229D1">
              <w:rPr>
                <w:rStyle w:val="Bodytext10pt"/>
                <w:spacing w:val="0"/>
                <w:sz w:val="23"/>
                <w:szCs w:val="23"/>
              </w:rPr>
              <w:t>suspiciune loca americana 3</w:t>
            </w:r>
          </w:p>
          <w:p w:rsidR="00E61186" w:rsidRPr="00D229D1" w:rsidRDefault="00E61186" w:rsidP="00E61186">
            <w:pPr>
              <w:pStyle w:val="BodyText3"/>
              <w:spacing w:line="240" w:lineRule="auto"/>
              <w:jc w:val="center"/>
              <w:rPr>
                <w:rStyle w:val="Bodytext10pt"/>
                <w:spacing w:val="0"/>
                <w:sz w:val="23"/>
                <w:szCs w:val="23"/>
              </w:rPr>
            </w:pPr>
            <w:r w:rsidRPr="00D229D1">
              <w:rPr>
                <w:rStyle w:val="Bodytext10pt"/>
                <w:spacing w:val="0"/>
                <w:sz w:val="23"/>
                <w:szCs w:val="23"/>
              </w:rPr>
              <w:t>suspiciuni leucoza bovina 3</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rPr>
                <w:rStyle w:val="Bodytext10pt"/>
                <w:spacing w:val="0"/>
                <w:sz w:val="23"/>
                <w:szCs w:val="23"/>
              </w:rPr>
            </w:pPr>
            <w:r w:rsidRPr="00D229D1">
              <w:rPr>
                <w:rStyle w:val="Bodytext10pt"/>
                <w:spacing w:val="0"/>
                <w:sz w:val="23"/>
                <w:szCs w:val="23"/>
              </w:rPr>
              <w:t>Evaluarea animalelor din focare de boală si întocmirea documentaţiei in vederea acordării de despăgubiri proprietarilor animalelor bolnave pentru bolile cuprinde in lista din H.G. 1214/2009</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pacing w:line="240" w:lineRule="auto"/>
              <w:jc w:val="center"/>
              <w:rPr>
                <w:rStyle w:val="Bodytext10pt"/>
                <w:spacing w:val="0"/>
                <w:sz w:val="23"/>
                <w:szCs w:val="23"/>
              </w:rPr>
            </w:pPr>
            <w:r>
              <w:rPr>
                <w:iCs/>
                <w:sz w:val="23"/>
                <w:szCs w:val="23"/>
              </w:rPr>
              <w:t>1 acțiune</w:t>
            </w:r>
            <w:r>
              <w:rPr>
                <w:sz w:val="23"/>
                <w:szCs w:val="23"/>
              </w:rPr>
              <w:t xml:space="preserve"> /</w:t>
            </w:r>
            <w:r w:rsidR="00E61186" w:rsidRPr="00D229D1">
              <w:rPr>
                <w:rStyle w:val="Bodytext10pt"/>
                <w:spacing w:val="0"/>
                <w:sz w:val="23"/>
                <w:szCs w:val="23"/>
              </w:rPr>
              <w:t>Au fost intocmite 4 dosare in vederea acordarii despăgubirilor pentru anemie infectioasa la</w:t>
            </w:r>
          </w:p>
          <w:p w:rsidR="00E61186" w:rsidRPr="00D229D1" w:rsidRDefault="00E61186" w:rsidP="00E61186">
            <w:pPr>
              <w:pStyle w:val="BodyText3"/>
              <w:spacing w:line="240" w:lineRule="auto"/>
              <w:jc w:val="center"/>
              <w:rPr>
                <w:rStyle w:val="Bodytext10pt"/>
                <w:spacing w:val="0"/>
                <w:sz w:val="23"/>
                <w:szCs w:val="23"/>
              </w:rPr>
            </w:pPr>
            <w:r w:rsidRPr="00D229D1">
              <w:rPr>
                <w:rStyle w:val="Bodytext10pt"/>
                <w:spacing w:val="0"/>
                <w:sz w:val="23"/>
                <w:szCs w:val="23"/>
              </w:rPr>
              <w:t>cabaline si unul pentru loca</w:t>
            </w:r>
          </w:p>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americana la albine si 2- leucoza enzootica bovina</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bolilor albinelor</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2020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555</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pentru rabie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172</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241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leucoza bovina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23000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24329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bluetongue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1200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1270</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probe</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serologice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pesta porcina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5000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4798 probe serologice din</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exploatatiile nonprofesionale ,1576 probe din exploatatii profesionale si probe stern 623</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pseudopesta aviara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2600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2719 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gripa aviara prin prelevare de probe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545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545probe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Examen depistare trichineloza la mistreti si la porcii domestici pentru confirmare</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320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636</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Prelevare oficiala probe furaje conform PCCF 2015 pentru supraveghere si /sau depistare reziduuri si contaminanţi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260 probe</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260 probe furaje prelevate din</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diferite unitati de creşterea animalelor ,exploatat ii</w:t>
            </w:r>
          </w:p>
          <w:p w:rsidR="00E61186" w:rsidRPr="00D229D1" w:rsidRDefault="00E61186" w:rsidP="00E61186">
            <w:pPr>
              <w:pStyle w:val="BodyText3"/>
              <w:shd w:val="clear" w:color="auto" w:fill="auto"/>
              <w:spacing w:line="240" w:lineRule="auto"/>
              <w:jc w:val="center"/>
              <w:rPr>
                <w:spacing w:val="0"/>
                <w:sz w:val="23"/>
                <w:szCs w:val="23"/>
              </w:rPr>
            </w:pPr>
            <w:r w:rsidRPr="00D229D1">
              <w:rPr>
                <w:rStyle w:val="BodyText20"/>
                <w:spacing w:val="0"/>
                <w:sz w:val="23"/>
                <w:szCs w:val="23"/>
              </w:rPr>
              <w:t>nonprofesi onale ,fabr ici de nutreturi combinate</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Efectuare tuberculinare la bovine si monitorizarea efectivului de bovine din punct de vedere al tubercul inarii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32700 TCS 50 TU</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Pr>
                <w:iCs/>
                <w:sz w:val="23"/>
                <w:szCs w:val="23"/>
              </w:rPr>
              <w:t>1 acțiune</w:t>
            </w:r>
            <w:r>
              <w:rPr>
                <w:sz w:val="23"/>
                <w:szCs w:val="23"/>
              </w:rPr>
              <w:t xml:space="preserve"> /</w:t>
            </w:r>
            <w:r w:rsidR="00E61186" w:rsidRPr="00D229D1">
              <w:rPr>
                <w:rStyle w:val="BodyText20"/>
                <w:spacing w:val="0"/>
                <w:sz w:val="23"/>
                <w:szCs w:val="23"/>
              </w:rPr>
              <w:t>32829 TCS 74 TU</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efectuare vaccinare contra antrax</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72 400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131 609</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efectuare vaccinare antirabica la câini si pisici</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40000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62405</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Supraveghere serologica</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26870</w:t>
            </w: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6F5C62" w:rsidP="00E61186">
            <w:pPr>
              <w:pStyle w:val="BodyText3"/>
              <w:shd w:val="clear" w:color="auto" w:fill="auto"/>
              <w:spacing w:line="240" w:lineRule="auto"/>
              <w:jc w:val="center"/>
              <w:rPr>
                <w:spacing w:val="0"/>
                <w:sz w:val="23"/>
                <w:szCs w:val="23"/>
              </w:rPr>
            </w:pPr>
            <w:r>
              <w:rPr>
                <w:iCs/>
                <w:sz w:val="23"/>
                <w:szCs w:val="23"/>
              </w:rPr>
              <w:t>1 acțiune</w:t>
            </w:r>
            <w:r>
              <w:rPr>
                <w:sz w:val="23"/>
                <w:szCs w:val="23"/>
              </w:rPr>
              <w:t xml:space="preserve"> /</w:t>
            </w:r>
            <w:r w:rsidR="00E61186" w:rsidRPr="00D229D1">
              <w:rPr>
                <w:rStyle w:val="BodyText20"/>
                <w:spacing w:val="0"/>
                <w:sz w:val="23"/>
                <w:szCs w:val="23"/>
              </w:rPr>
              <w:t>27460</w:t>
            </w:r>
          </w:p>
        </w:tc>
      </w:tr>
      <w:tr w:rsidR="00E61186" w:rsidRPr="00D229D1" w:rsidTr="00CD4554">
        <w:trPr>
          <w:jc w:val="center"/>
        </w:trPr>
        <w:tc>
          <w:tcPr>
            <w:tcW w:w="690"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numPr>
                <w:ilvl w:val="0"/>
                <w:numId w:val="2"/>
              </w:numPr>
              <w:ind w:left="113" w:firstLine="0"/>
              <w:jc w:val="center"/>
              <w:rPr>
                <w:sz w:val="23"/>
                <w:szCs w:val="23"/>
              </w:rPr>
            </w:pPr>
          </w:p>
        </w:tc>
        <w:tc>
          <w:tcPr>
            <w:tcW w:w="6355"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left"/>
              <w:rPr>
                <w:spacing w:val="0"/>
                <w:sz w:val="23"/>
                <w:szCs w:val="23"/>
              </w:rPr>
            </w:pPr>
            <w:r w:rsidRPr="00D229D1">
              <w:rPr>
                <w:rStyle w:val="BodyText20"/>
                <w:spacing w:val="0"/>
                <w:sz w:val="23"/>
                <w:szCs w:val="23"/>
              </w:rPr>
              <w:t>bruceloza</w:t>
            </w:r>
          </w:p>
        </w:tc>
        <w:tc>
          <w:tcPr>
            <w:tcW w:w="246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pStyle w:val="BodyText3"/>
              <w:shd w:val="clear" w:color="auto" w:fill="auto"/>
              <w:spacing w:line="240" w:lineRule="auto"/>
              <w:jc w:val="center"/>
              <w:rPr>
                <w:rStyle w:val="Bodytext10pt"/>
                <w:spacing w:val="0"/>
                <w:sz w:val="23"/>
                <w:szCs w:val="23"/>
              </w:rPr>
            </w:pPr>
            <w:r w:rsidRPr="00D229D1">
              <w:rPr>
                <w:rStyle w:val="Bodytext10pt"/>
                <w:spacing w:val="0"/>
                <w:sz w:val="23"/>
                <w:szCs w:val="23"/>
              </w:rPr>
              <w:t>2015</w:t>
            </w:r>
          </w:p>
        </w:tc>
        <w:tc>
          <w:tcPr>
            <w:tcW w:w="3143"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jc w:val="center"/>
              <w:rPr>
                <w:sz w:val="23"/>
                <w:szCs w:val="23"/>
              </w:rPr>
            </w:pPr>
          </w:p>
        </w:tc>
        <w:tc>
          <w:tcPr>
            <w:tcW w:w="3576" w:type="dxa"/>
            <w:tcBorders>
              <w:top w:val="single" w:sz="4" w:space="0" w:color="auto"/>
              <w:left w:val="single" w:sz="4" w:space="0" w:color="auto"/>
              <w:bottom w:val="single" w:sz="4" w:space="0" w:color="auto"/>
              <w:right w:val="single" w:sz="4" w:space="0" w:color="auto"/>
            </w:tcBorders>
            <w:shd w:val="clear" w:color="auto" w:fill="auto"/>
          </w:tcPr>
          <w:p w:rsidR="00E61186" w:rsidRPr="00D229D1" w:rsidRDefault="00E61186" w:rsidP="00E61186">
            <w:pPr>
              <w:jc w:val="center"/>
              <w:rPr>
                <w:sz w:val="23"/>
                <w:szCs w:val="23"/>
              </w:rPr>
            </w:pPr>
          </w:p>
        </w:tc>
      </w:tr>
      <w:tr w:rsidR="00E61186" w:rsidRPr="00D229D1" w:rsidTr="00DD09F9">
        <w:trPr>
          <w:jc w:val="center"/>
        </w:trPr>
        <w:tc>
          <w:tcPr>
            <w:tcW w:w="16227" w:type="dxa"/>
            <w:gridSpan w:val="5"/>
            <w:shd w:val="clear" w:color="auto" w:fill="auto"/>
          </w:tcPr>
          <w:p w:rsidR="00E61186" w:rsidRPr="00D229D1" w:rsidRDefault="00E61186" w:rsidP="00E61186">
            <w:pPr>
              <w:jc w:val="left"/>
              <w:rPr>
                <w:sz w:val="23"/>
                <w:szCs w:val="23"/>
              </w:rPr>
            </w:pPr>
            <w:r w:rsidRPr="00D229D1">
              <w:rPr>
                <w:b/>
                <w:sz w:val="23"/>
                <w:szCs w:val="23"/>
              </w:rPr>
              <w:t>Direcţia Silvică Dâmboviţa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Intensificarea pazei padurilor, imbunatatirea colaborarii intre organele silvice, politie si jandarmerie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900 actiuni</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 xml:space="preserve">1015 actiuni </w:t>
            </w:r>
          </w:p>
          <w:p w:rsidR="00E61186" w:rsidRPr="00D107D6" w:rsidRDefault="00E61186" w:rsidP="00E61186">
            <w:pPr>
              <w:pStyle w:val="BodyText"/>
              <w:spacing w:after="0"/>
              <w:jc w:val="center"/>
              <w:rPr>
                <w:sz w:val="23"/>
                <w:szCs w:val="23"/>
                <w:lang w:val="ro-RO"/>
              </w:rPr>
            </w:pP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Parcurgerea cantoanelor silvice cu controale de fond si partiale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800 controale</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1102 controale</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Verificarea pichetelor pentru stingerea incendiilor</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800 controale</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932 controale</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Combaterea braconajului</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40 actiuni</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44 actiuni</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Organizarea si urmarirea modului de desfasurare a licitatiilor de masa lemnoasa, respectare a clauzelor contractuale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 licitatii</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12 licitatii</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Realizarea de regenerari naturale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101 ha</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102 ha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Realizarea de regenerari artificiale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47 ha</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60 ha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 xml:space="preserve">Executat lucrari de ingrijire </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2384 ha</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3148 ha</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Carne de vanat</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2,2 to</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2,2 to</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Fructe de padure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100 to</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107,8 to</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Ciuperci comestibile</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8 to</w:t>
            </w:r>
          </w:p>
        </w:tc>
        <w:tc>
          <w:tcPr>
            <w:tcW w:w="3576" w:type="dxa"/>
            <w:shd w:val="clear" w:color="auto" w:fill="auto"/>
          </w:tcPr>
          <w:p w:rsidR="00E61186" w:rsidRPr="00D107D6" w:rsidRDefault="006F5C62" w:rsidP="00E61186">
            <w:pPr>
              <w:pStyle w:val="BodyText"/>
              <w:spacing w:after="0"/>
              <w:jc w:val="center"/>
              <w:rPr>
                <w:sz w:val="23"/>
                <w:szCs w:val="23"/>
                <w:lang w:val="ro-RO"/>
              </w:rPr>
            </w:pPr>
            <w:r>
              <w:rPr>
                <w:b/>
                <w:bCs/>
                <w:sz w:val="23"/>
                <w:szCs w:val="23"/>
                <w:lang w:eastAsia="ro-RO"/>
              </w:rPr>
              <w:t>1 acțiune/ persoane asistate:</w:t>
            </w:r>
            <w:r w:rsidR="00E61186" w:rsidRPr="00D107D6">
              <w:rPr>
                <w:sz w:val="23"/>
                <w:szCs w:val="23"/>
                <w:lang w:val="ro-RO"/>
              </w:rPr>
              <w:t>8,6 to</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Evaluare masa lemnoasa</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138 mii mc</w:t>
            </w:r>
          </w:p>
        </w:tc>
        <w:tc>
          <w:tcPr>
            <w:tcW w:w="3576" w:type="dxa"/>
            <w:shd w:val="clear" w:color="auto" w:fill="auto"/>
          </w:tcPr>
          <w:p w:rsidR="00E61186" w:rsidRPr="00D107D6" w:rsidRDefault="006F5C62" w:rsidP="00E61186">
            <w:pPr>
              <w:pStyle w:val="BodyText"/>
              <w:spacing w:after="0"/>
              <w:jc w:val="center"/>
              <w:rPr>
                <w:sz w:val="23"/>
                <w:szCs w:val="23"/>
                <w:lang w:val="ro-RO"/>
              </w:rPr>
            </w:pPr>
            <w:r>
              <w:rPr>
                <w:iCs/>
                <w:sz w:val="23"/>
                <w:szCs w:val="23"/>
              </w:rPr>
              <w:t>1 acțiune</w:t>
            </w:r>
            <w:r>
              <w:rPr>
                <w:sz w:val="23"/>
                <w:szCs w:val="23"/>
              </w:rPr>
              <w:t xml:space="preserve"> /</w:t>
            </w:r>
            <w:r w:rsidR="00E61186" w:rsidRPr="00D107D6">
              <w:rPr>
                <w:sz w:val="23"/>
                <w:szCs w:val="23"/>
                <w:lang w:val="ro-RO"/>
              </w:rPr>
              <w:t>171 mii mc</w:t>
            </w:r>
          </w:p>
        </w:tc>
      </w:tr>
      <w:tr w:rsidR="00E61186" w:rsidRPr="00D229D1" w:rsidTr="00CD4554">
        <w:trPr>
          <w:jc w:val="center"/>
        </w:trPr>
        <w:tc>
          <w:tcPr>
            <w:tcW w:w="690" w:type="dxa"/>
            <w:shd w:val="clear" w:color="auto" w:fill="auto"/>
          </w:tcPr>
          <w:p w:rsidR="00E61186" w:rsidRPr="00D229D1" w:rsidRDefault="00E61186" w:rsidP="00E61186">
            <w:pPr>
              <w:numPr>
                <w:ilvl w:val="0"/>
                <w:numId w:val="2"/>
              </w:numPr>
              <w:ind w:left="113" w:firstLine="0"/>
              <w:jc w:val="center"/>
              <w:rPr>
                <w:sz w:val="23"/>
                <w:szCs w:val="23"/>
              </w:rPr>
            </w:pPr>
          </w:p>
        </w:tc>
        <w:tc>
          <w:tcPr>
            <w:tcW w:w="6355" w:type="dxa"/>
            <w:shd w:val="clear" w:color="auto" w:fill="auto"/>
          </w:tcPr>
          <w:p w:rsidR="00E61186" w:rsidRPr="00D107D6" w:rsidRDefault="00E61186" w:rsidP="00E61186">
            <w:pPr>
              <w:pStyle w:val="BodyText"/>
              <w:spacing w:after="0"/>
              <w:rPr>
                <w:sz w:val="23"/>
                <w:szCs w:val="23"/>
                <w:lang w:val="ro-RO"/>
              </w:rPr>
            </w:pPr>
            <w:r w:rsidRPr="00D107D6">
              <w:rPr>
                <w:sz w:val="23"/>
                <w:szCs w:val="23"/>
                <w:lang w:val="ro-RO"/>
              </w:rPr>
              <w:t>Organizarea unor manifestari anuale traditionale (sarbatoarea sadirii arborilor)</w:t>
            </w:r>
          </w:p>
        </w:tc>
        <w:tc>
          <w:tcPr>
            <w:tcW w:w="2463" w:type="dxa"/>
            <w:shd w:val="clear" w:color="auto" w:fill="auto"/>
          </w:tcPr>
          <w:p w:rsidR="00E61186" w:rsidRPr="00D229D1" w:rsidRDefault="00E61186" w:rsidP="00E61186">
            <w:pPr>
              <w:jc w:val="center"/>
              <w:rPr>
                <w:sz w:val="23"/>
                <w:szCs w:val="23"/>
              </w:rPr>
            </w:pPr>
            <w:r w:rsidRPr="00D229D1">
              <w:rPr>
                <w:sz w:val="23"/>
                <w:szCs w:val="23"/>
              </w:rPr>
              <w:t>2015</w:t>
            </w:r>
          </w:p>
        </w:tc>
        <w:tc>
          <w:tcPr>
            <w:tcW w:w="3143" w:type="dxa"/>
            <w:shd w:val="clear" w:color="auto" w:fill="auto"/>
          </w:tcPr>
          <w:p w:rsidR="00E61186" w:rsidRPr="00D107D6" w:rsidRDefault="00E61186" w:rsidP="00E61186">
            <w:pPr>
              <w:pStyle w:val="BodyText"/>
              <w:spacing w:after="0"/>
              <w:jc w:val="center"/>
              <w:rPr>
                <w:sz w:val="23"/>
                <w:szCs w:val="23"/>
                <w:lang w:val="ro-RO"/>
              </w:rPr>
            </w:pPr>
            <w:r w:rsidRPr="00D107D6">
              <w:rPr>
                <w:sz w:val="23"/>
                <w:szCs w:val="23"/>
                <w:lang w:val="ro-RO"/>
              </w:rPr>
              <w:t>1</w:t>
            </w:r>
          </w:p>
        </w:tc>
        <w:tc>
          <w:tcPr>
            <w:tcW w:w="3576" w:type="dxa"/>
            <w:shd w:val="clear" w:color="auto" w:fill="auto"/>
          </w:tcPr>
          <w:p w:rsidR="00E61186" w:rsidRPr="00D107D6" w:rsidRDefault="00E61186" w:rsidP="00E61186">
            <w:pPr>
              <w:pStyle w:val="BodyText"/>
              <w:spacing w:after="0"/>
              <w:jc w:val="center"/>
              <w:rPr>
                <w:sz w:val="23"/>
                <w:szCs w:val="23"/>
                <w:lang w:val="ro-RO"/>
              </w:rPr>
            </w:pPr>
            <w:r w:rsidRPr="00D107D6">
              <w:rPr>
                <w:sz w:val="23"/>
                <w:szCs w:val="23"/>
                <w:lang w:val="ro-RO"/>
              </w:rPr>
              <w:t>1</w:t>
            </w:r>
          </w:p>
        </w:tc>
      </w:tr>
      <w:tr w:rsidR="007620C6" w:rsidRPr="00D229D1" w:rsidTr="00F0350F">
        <w:trPr>
          <w:jc w:val="center"/>
        </w:trPr>
        <w:tc>
          <w:tcPr>
            <w:tcW w:w="16227" w:type="dxa"/>
            <w:gridSpan w:val="5"/>
            <w:shd w:val="clear" w:color="auto" w:fill="auto"/>
          </w:tcPr>
          <w:p w:rsidR="007620C6" w:rsidRPr="00D107D6" w:rsidRDefault="007620C6" w:rsidP="007620C6">
            <w:pPr>
              <w:pStyle w:val="BodyText"/>
              <w:spacing w:after="0"/>
              <w:jc w:val="left"/>
              <w:rPr>
                <w:sz w:val="23"/>
                <w:szCs w:val="23"/>
                <w:lang w:val="ro-RO"/>
              </w:rPr>
            </w:pPr>
            <w:r w:rsidRPr="00D107D6">
              <w:rPr>
                <w:b/>
                <w:sz w:val="23"/>
                <w:szCs w:val="23"/>
                <w:lang w:val="ro-RO"/>
              </w:rPr>
              <w:t>DEZVOLTARE RURALĂ</w:t>
            </w:r>
          </w:p>
        </w:tc>
      </w:tr>
      <w:tr w:rsidR="007620C6" w:rsidRPr="00D229D1" w:rsidTr="00F0350F">
        <w:trPr>
          <w:jc w:val="center"/>
        </w:trPr>
        <w:tc>
          <w:tcPr>
            <w:tcW w:w="16227" w:type="dxa"/>
            <w:gridSpan w:val="5"/>
            <w:shd w:val="clear" w:color="auto" w:fill="auto"/>
          </w:tcPr>
          <w:p w:rsidR="007620C6" w:rsidRPr="00D107D6" w:rsidRDefault="007620C6" w:rsidP="007620C6">
            <w:pPr>
              <w:pStyle w:val="BodyText"/>
              <w:tabs>
                <w:tab w:val="left" w:pos="630"/>
              </w:tabs>
              <w:spacing w:after="0"/>
              <w:rPr>
                <w:sz w:val="23"/>
                <w:szCs w:val="23"/>
                <w:lang w:val="ro-RO"/>
              </w:rPr>
            </w:pPr>
            <w:r w:rsidRPr="00D107D6">
              <w:rPr>
                <w:sz w:val="23"/>
                <w:szCs w:val="23"/>
                <w:lang w:val="ro-RO"/>
              </w:rPr>
              <w:tab/>
            </w:r>
            <w:r w:rsidRPr="00D107D6">
              <w:rPr>
                <w:b/>
                <w:sz w:val="23"/>
                <w:szCs w:val="23"/>
                <w:lang w:val="ro-RO"/>
              </w:rPr>
              <w:t>Consiliul Județean Dâmbovița</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D107D6" w:rsidRDefault="007620C6" w:rsidP="007620C6">
            <w:pPr>
              <w:pStyle w:val="BodyText"/>
              <w:rPr>
                <w:sz w:val="24"/>
                <w:szCs w:val="24"/>
                <w:lang w:val="ro-RO"/>
              </w:rPr>
            </w:pPr>
            <w:r w:rsidRPr="00D107D6">
              <w:rPr>
                <w:sz w:val="24"/>
                <w:szCs w:val="24"/>
                <w:lang w:val="ro-RO"/>
              </w:rPr>
              <w:t>Înfiinţare reţea apă comuna Bărbuleţu</w:t>
            </w:r>
          </w:p>
          <w:p w:rsidR="007620C6" w:rsidRPr="00D107D6" w:rsidRDefault="007620C6" w:rsidP="007620C6">
            <w:pPr>
              <w:pStyle w:val="BodyText"/>
              <w:rPr>
                <w:sz w:val="24"/>
                <w:szCs w:val="24"/>
                <w:lang w:val="ro-RO"/>
              </w:rPr>
            </w:pPr>
            <w:r w:rsidRPr="00D107D6">
              <w:rPr>
                <w:sz w:val="24"/>
                <w:szCs w:val="24"/>
                <w:lang w:val="ro-RO"/>
              </w:rPr>
              <w:t>Reabilitare sistem de alimentare cu apă în sat Cândeşti</w:t>
            </w:r>
          </w:p>
          <w:p w:rsidR="007620C6" w:rsidRPr="00D107D6" w:rsidRDefault="007620C6" w:rsidP="007620C6">
            <w:pPr>
              <w:pStyle w:val="BodyText"/>
              <w:rPr>
                <w:sz w:val="24"/>
                <w:szCs w:val="24"/>
                <w:lang w:val="ro-RO"/>
              </w:rPr>
            </w:pPr>
            <w:r w:rsidRPr="00D107D6">
              <w:rPr>
                <w:sz w:val="24"/>
                <w:szCs w:val="24"/>
                <w:lang w:val="ro-RO"/>
              </w:rPr>
              <w:t>Extindere canalizare şi epurarea apelor uzate în comuna Comişani, satele Comişani şi Lazuri</w:t>
            </w:r>
          </w:p>
          <w:p w:rsidR="007620C6" w:rsidRPr="00D107D6" w:rsidRDefault="007620C6" w:rsidP="007620C6">
            <w:pPr>
              <w:pStyle w:val="BodyText"/>
              <w:rPr>
                <w:sz w:val="24"/>
                <w:szCs w:val="24"/>
                <w:lang w:val="ro-RO"/>
              </w:rPr>
            </w:pPr>
            <w:r w:rsidRPr="00D107D6">
              <w:rPr>
                <w:sz w:val="24"/>
                <w:szCs w:val="24"/>
                <w:lang w:val="ro-RO"/>
              </w:rPr>
              <w:t>Sistem de alimentare cu apă în comuna Corbii Mari</w:t>
            </w:r>
          </w:p>
          <w:p w:rsidR="007620C6" w:rsidRPr="00D107D6" w:rsidRDefault="007620C6" w:rsidP="007620C6">
            <w:pPr>
              <w:pStyle w:val="BodyText"/>
              <w:rPr>
                <w:sz w:val="24"/>
                <w:szCs w:val="24"/>
                <w:lang w:val="ro-RO"/>
              </w:rPr>
            </w:pPr>
            <w:r w:rsidRPr="00D107D6">
              <w:rPr>
                <w:sz w:val="24"/>
                <w:szCs w:val="24"/>
                <w:lang w:val="ro-RO"/>
              </w:rPr>
              <w:t>Alimentare cu apă în comuna Costeştii din Vale</w:t>
            </w:r>
          </w:p>
          <w:p w:rsidR="007620C6" w:rsidRPr="00D107D6" w:rsidRDefault="007620C6" w:rsidP="007620C6">
            <w:pPr>
              <w:pStyle w:val="BodyText"/>
              <w:rPr>
                <w:sz w:val="24"/>
                <w:szCs w:val="24"/>
                <w:lang w:val="ro-RO"/>
              </w:rPr>
            </w:pPr>
            <w:r w:rsidRPr="00D107D6">
              <w:rPr>
                <w:sz w:val="24"/>
                <w:szCs w:val="24"/>
                <w:lang w:val="ro-RO"/>
              </w:rPr>
              <w:t>Reţea de canalizare ape uzate menajere în comuna Crângurile</w:t>
            </w:r>
          </w:p>
          <w:p w:rsidR="007620C6" w:rsidRPr="00D107D6" w:rsidRDefault="007620C6" w:rsidP="007620C6">
            <w:pPr>
              <w:pStyle w:val="BodyText"/>
              <w:rPr>
                <w:sz w:val="24"/>
                <w:szCs w:val="24"/>
                <w:lang w:val="ro-RO"/>
              </w:rPr>
            </w:pPr>
            <w:r w:rsidRPr="00D107D6">
              <w:rPr>
                <w:sz w:val="24"/>
                <w:szCs w:val="24"/>
                <w:lang w:val="ro-RO"/>
              </w:rPr>
              <w:t>Reţele de canalizare staţie de epurare şi racorduri canalizare menajeră sat Mărginenii de Sus</w:t>
            </w:r>
          </w:p>
          <w:p w:rsidR="007620C6" w:rsidRPr="00D107D6" w:rsidRDefault="007620C6" w:rsidP="007620C6">
            <w:pPr>
              <w:pStyle w:val="BodyText"/>
              <w:rPr>
                <w:sz w:val="24"/>
                <w:szCs w:val="24"/>
                <w:lang w:val="ro-RO"/>
              </w:rPr>
            </w:pPr>
            <w:r w:rsidRPr="00D107D6">
              <w:rPr>
                <w:sz w:val="24"/>
                <w:szCs w:val="24"/>
                <w:lang w:val="ro-RO"/>
              </w:rPr>
              <w:t>Reţele canalizare şi staţie epurare în comuna Dragomireşti(lot I-sat Dragomireşti şi lot II-sat Decindeni)/2015</w:t>
            </w:r>
          </w:p>
          <w:p w:rsidR="007620C6" w:rsidRPr="00D107D6" w:rsidRDefault="007620C6" w:rsidP="007620C6">
            <w:pPr>
              <w:pStyle w:val="BodyText"/>
              <w:rPr>
                <w:sz w:val="24"/>
                <w:szCs w:val="24"/>
                <w:lang w:val="ro-RO"/>
              </w:rPr>
            </w:pPr>
            <w:r w:rsidRPr="00D107D6">
              <w:rPr>
                <w:sz w:val="24"/>
                <w:szCs w:val="24"/>
                <w:lang w:val="ro-RO"/>
              </w:rPr>
              <w:t>Reţele canalizare menajeră şi staţie de epurare în localitatea Gura Şuţii/2015</w:t>
            </w:r>
          </w:p>
          <w:p w:rsidR="007620C6" w:rsidRPr="00D107D6" w:rsidRDefault="007620C6" w:rsidP="007620C6">
            <w:pPr>
              <w:pStyle w:val="BodyText"/>
              <w:rPr>
                <w:sz w:val="24"/>
                <w:szCs w:val="24"/>
                <w:lang w:val="ro-RO"/>
              </w:rPr>
            </w:pPr>
            <w:r w:rsidRPr="00D107D6">
              <w:rPr>
                <w:sz w:val="24"/>
                <w:szCs w:val="24"/>
                <w:lang w:val="ro-RO"/>
              </w:rPr>
              <w:t>Extindere reţele de canalizare menajeră. Comuna I.L. Caragiale</w:t>
            </w:r>
          </w:p>
          <w:p w:rsidR="007620C6" w:rsidRPr="00D107D6" w:rsidRDefault="007620C6" w:rsidP="007620C6">
            <w:pPr>
              <w:pStyle w:val="BodyText"/>
              <w:rPr>
                <w:sz w:val="24"/>
                <w:szCs w:val="24"/>
                <w:lang w:val="ro-RO"/>
              </w:rPr>
            </w:pPr>
            <w:r w:rsidRPr="00D107D6">
              <w:rPr>
                <w:sz w:val="24"/>
                <w:szCs w:val="24"/>
                <w:lang w:val="ro-RO"/>
              </w:rPr>
              <w:t>Alimentare cu apă a comunei Moţăieni, sat Cucuteni</w:t>
            </w:r>
          </w:p>
          <w:p w:rsidR="007620C6" w:rsidRPr="00D107D6" w:rsidRDefault="007620C6" w:rsidP="007620C6">
            <w:pPr>
              <w:pStyle w:val="BodyText"/>
              <w:rPr>
                <w:sz w:val="24"/>
                <w:szCs w:val="24"/>
                <w:lang w:val="ro-RO"/>
              </w:rPr>
            </w:pPr>
            <w:r w:rsidRPr="00D107D6">
              <w:rPr>
                <w:sz w:val="24"/>
                <w:szCs w:val="24"/>
                <w:lang w:val="ro-RO"/>
              </w:rPr>
              <w:t>Canalizare menajeră şi staţie de epurare în comuna Perşinari</w:t>
            </w:r>
          </w:p>
          <w:p w:rsidR="007620C6" w:rsidRPr="00D107D6" w:rsidRDefault="007620C6" w:rsidP="007620C6">
            <w:pPr>
              <w:pStyle w:val="BodyText"/>
              <w:rPr>
                <w:sz w:val="24"/>
                <w:szCs w:val="24"/>
                <w:lang w:val="ro-RO"/>
              </w:rPr>
            </w:pPr>
            <w:r w:rsidRPr="00D107D6">
              <w:rPr>
                <w:sz w:val="24"/>
                <w:szCs w:val="24"/>
                <w:lang w:val="ro-RO"/>
              </w:rPr>
              <w:t>Canalizarea şi epurarea apelor uzate menajere în comuna Petreşti</w:t>
            </w:r>
          </w:p>
          <w:p w:rsidR="007620C6" w:rsidRPr="00D107D6" w:rsidRDefault="007620C6" w:rsidP="007620C6">
            <w:pPr>
              <w:pStyle w:val="BodyText"/>
              <w:rPr>
                <w:sz w:val="24"/>
                <w:szCs w:val="24"/>
                <w:lang w:val="ro-RO"/>
              </w:rPr>
            </w:pPr>
            <w:r w:rsidRPr="00D107D6">
              <w:rPr>
                <w:sz w:val="24"/>
                <w:szCs w:val="24"/>
                <w:lang w:val="ro-RO"/>
              </w:rPr>
              <w:lastRenderedPageBreak/>
              <w:t>Alimentare cu apă în comuna Pietrari</w:t>
            </w:r>
          </w:p>
          <w:p w:rsidR="007620C6" w:rsidRPr="00D107D6" w:rsidRDefault="007620C6" w:rsidP="007620C6">
            <w:pPr>
              <w:pStyle w:val="BodyText"/>
              <w:rPr>
                <w:sz w:val="24"/>
                <w:szCs w:val="24"/>
                <w:lang w:val="ro-RO"/>
              </w:rPr>
            </w:pPr>
            <w:r w:rsidRPr="00D107D6">
              <w:rPr>
                <w:sz w:val="24"/>
                <w:szCs w:val="24"/>
                <w:lang w:val="ro-RO"/>
              </w:rPr>
              <w:t>Reabilitare sistem de alimentare cu apă în localitatea Dealu Frumos, comuna Pietroşiţa</w:t>
            </w:r>
          </w:p>
          <w:p w:rsidR="007620C6" w:rsidRPr="00D107D6" w:rsidRDefault="007620C6" w:rsidP="007620C6">
            <w:pPr>
              <w:pStyle w:val="BodyText"/>
              <w:rPr>
                <w:sz w:val="24"/>
                <w:szCs w:val="24"/>
                <w:lang w:val="ro-RO"/>
              </w:rPr>
            </w:pPr>
            <w:r w:rsidRPr="00D107D6">
              <w:rPr>
                <w:sz w:val="24"/>
                <w:szCs w:val="24"/>
                <w:lang w:val="ro-RO"/>
              </w:rPr>
              <w:t>Reţea de canalizare şi staţie de epurare în localitatea Costeştii din Deal, comuna Produleşti</w:t>
            </w:r>
          </w:p>
          <w:p w:rsidR="007620C6" w:rsidRPr="00D107D6" w:rsidRDefault="007620C6" w:rsidP="007620C6">
            <w:pPr>
              <w:pStyle w:val="BodyText"/>
              <w:rPr>
                <w:sz w:val="24"/>
                <w:szCs w:val="24"/>
                <w:lang w:val="ro-RO"/>
              </w:rPr>
            </w:pPr>
            <w:r w:rsidRPr="00D107D6">
              <w:rPr>
                <w:sz w:val="24"/>
                <w:szCs w:val="24"/>
                <w:lang w:val="ro-RO"/>
              </w:rPr>
              <w:t>Alimentare cu apă, comuna Pucheni</w:t>
            </w:r>
          </w:p>
          <w:p w:rsidR="007620C6" w:rsidRPr="00D107D6" w:rsidRDefault="007620C6" w:rsidP="007620C6">
            <w:pPr>
              <w:pStyle w:val="BodyText"/>
              <w:rPr>
                <w:sz w:val="24"/>
                <w:szCs w:val="24"/>
                <w:lang w:val="ro-RO"/>
              </w:rPr>
            </w:pPr>
            <w:r w:rsidRPr="00D107D6">
              <w:rPr>
                <w:sz w:val="24"/>
                <w:szCs w:val="24"/>
                <w:lang w:val="ro-RO"/>
              </w:rPr>
              <w:t>Extindere reţea de apă în oraşul Răcari</w:t>
            </w:r>
          </w:p>
          <w:p w:rsidR="007620C6" w:rsidRPr="00D107D6" w:rsidRDefault="007620C6" w:rsidP="007620C6">
            <w:pPr>
              <w:pStyle w:val="BodyText"/>
              <w:spacing w:after="0"/>
              <w:rPr>
                <w:sz w:val="24"/>
                <w:szCs w:val="24"/>
                <w:lang w:val="ro-RO"/>
              </w:rPr>
            </w:pPr>
            <w:r w:rsidRPr="00D107D6">
              <w:rPr>
                <w:sz w:val="24"/>
                <w:szCs w:val="24"/>
                <w:lang w:val="ro-RO"/>
              </w:rPr>
              <w:t>Înființare sistem de alimentare cu apă în cartierele Colacu, Săbiești, Bălănești, Stănești și Ghimpați, oraşul Răcari</w:t>
            </w:r>
          </w:p>
        </w:tc>
        <w:tc>
          <w:tcPr>
            <w:tcW w:w="2463" w:type="dxa"/>
            <w:shd w:val="clear" w:color="auto" w:fill="auto"/>
          </w:tcPr>
          <w:p w:rsidR="007620C6" w:rsidRPr="00D229D1" w:rsidRDefault="007620C6" w:rsidP="007620C6">
            <w:pPr>
              <w:jc w:val="center"/>
              <w:rPr>
                <w:sz w:val="23"/>
                <w:szCs w:val="23"/>
              </w:rPr>
            </w:pPr>
            <w:r w:rsidRPr="00D229D1">
              <w:rPr>
                <w:sz w:val="23"/>
                <w:szCs w:val="23"/>
              </w:rPr>
              <w:lastRenderedPageBreak/>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BE198E" w:rsidRPr="00D229D1" w:rsidTr="00D107D6">
        <w:trPr>
          <w:jc w:val="center"/>
        </w:trPr>
        <w:tc>
          <w:tcPr>
            <w:tcW w:w="16227" w:type="dxa"/>
            <w:gridSpan w:val="5"/>
            <w:shd w:val="clear" w:color="auto" w:fill="auto"/>
          </w:tcPr>
          <w:p w:rsidR="00BE198E" w:rsidRPr="00646429" w:rsidRDefault="00646429" w:rsidP="00646429">
            <w:pPr>
              <w:jc w:val="left"/>
              <w:rPr>
                <w:b/>
                <w:sz w:val="24"/>
                <w:szCs w:val="24"/>
              </w:rPr>
            </w:pPr>
            <w:r w:rsidRPr="00646429">
              <w:rPr>
                <w:b/>
                <w:sz w:val="24"/>
                <w:szCs w:val="24"/>
              </w:rPr>
              <w:lastRenderedPageBreak/>
              <w:t xml:space="preserve">DEZVOLTARE REGIONALĂ ŞI TURISM </w:t>
            </w:r>
          </w:p>
        </w:tc>
      </w:tr>
      <w:tr w:rsidR="00BE198E" w:rsidRPr="00D229D1" w:rsidTr="00D107D6">
        <w:trPr>
          <w:jc w:val="center"/>
        </w:trPr>
        <w:tc>
          <w:tcPr>
            <w:tcW w:w="16227" w:type="dxa"/>
            <w:gridSpan w:val="5"/>
            <w:shd w:val="clear" w:color="auto" w:fill="auto"/>
          </w:tcPr>
          <w:p w:rsidR="00BE198E" w:rsidRPr="00BE198E" w:rsidRDefault="00BE198E" w:rsidP="00BE198E">
            <w:pPr>
              <w:jc w:val="left"/>
              <w:rPr>
                <w:sz w:val="24"/>
                <w:szCs w:val="24"/>
              </w:rPr>
            </w:pPr>
            <w:r w:rsidRPr="00BE198E">
              <w:rPr>
                <w:b/>
                <w:sz w:val="24"/>
                <w:szCs w:val="24"/>
              </w:rPr>
              <w:t>Consiliul Judeţean Dâmboviţa</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 xml:space="preserve">Reabilitarea si modernizarea infrastructurii tehnice pentru cresterea potentialului turistic din masivul Bucegi, judeţul Dâmboviţa  </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Dezvoltarea şi consolidarea turismului intern prin promovarea Rezervaţiei de zimbri „Neagra”</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Refacerea sitului contaminat istoric de la TITU</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Dezvoltarea şi consolidarea turismului intern prin promovarea Complexului de clădiri şi fortificaţii medievale „Curtea Domnească” din Târgovişte</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Construire pârtii Zona Montană Înaltă</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Construire cabanele DUDELE</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Finalizare obiective Zona montană înaltă:</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7620C6" w:rsidRPr="00D229D1" w:rsidTr="00CD4554">
        <w:trPr>
          <w:jc w:val="center"/>
        </w:trPr>
        <w:tc>
          <w:tcPr>
            <w:tcW w:w="690" w:type="dxa"/>
            <w:shd w:val="clear" w:color="auto" w:fill="auto"/>
          </w:tcPr>
          <w:p w:rsidR="007620C6" w:rsidRPr="00D229D1" w:rsidRDefault="007620C6" w:rsidP="007620C6">
            <w:pPr>
              <w:numPr>
                <w:ilvl w:val="0"/>
                <w:numId w:val="2"/>
              </w:numPr>
              <w:ind w:left="113" w:firstLine="0"/>
              <w:jc w:val="center"/>
              <w:rPr>
                <w:sz w:val="23"/>
                <w:szCs w:val="23"/>
              </w:rPr>
            </w:pPr>
          </w:p>
        </w:tc>
        <w:tc>
          <w:tcPr>
            <w:tcW w:w="6355" w:type="dxa"/>
            <w:shd w:val="clear" w:color="auto" w:fill="auto"/>
          </w:tcPr>
          <w:p w:rsidR="007620C6" w:rsidRPr="007620C6" w:rsidRDefault="007620C6" w:rsidP="007620C6">
            <w:pPr>
              <w:rPr>
                <w:sz w:val="24"/>
                <w:szCs w:val="24"/>
              </w:rPr>
            </w:pPr>
            <w:r w:rsidRPr="007620C6">
              <w:rPr>
                <w:sz w:val="24"/>
                <w:szCs w:val="24"/>
              </w:rPr>
              <w:t>Cabana Dichiu</w:t>
            </w:r>
          </w:p>
        </w:tc>
        <w:tc>
          <w:tcPr>
            <w:tcW w:w="2463" w:type="dxa"/>
            <w:shd w:val="clear" w:color="auto" w:fill="auto"/>
          </w:tcPr>
          <w:p w:rsidR="007620C6" w:rsidRPr="00D229D1" w:rsidRDefault="007620C6" w:rsidP="007620C6">
            <w:pPr>
              <w:jc w:val="center"/>
              <w:rPr>
                <w:sz w:val="23"/>
                <w:szCs w:val="23"/>
              </w:rPr>
            </w:pPr>
            <w:r w:rsidRPr="00D229D1">
              <w:rPr>
                <w:sz w:val="23"/>
                <w:szCs w:val="23"/>
              </w:rPr>
              <w:t>2015</w:t>
            </w:r>
          </w:p>
        </w:tc>
        <w:tc>
          <w:tcPr>
            <w:tcW w:w="3143" w:type="dxa"/>
            <w:shd w:val="clear" w:color="auto" w:fill="auto"/>
          </w:tcPr>
          <w:p w:rsidR="007620C6" w:rsidRPr="00D229D1" w:rsidRDefault="007620C6" w:rsidP="007620C6">
            <w:pPr>
              <w:jc w:val="center"/>
              <w:rPr>
                <w:sz w:val="23"/>
                <w:szCs w:val="23"/>
              </w:rPr>
            </w:pPr>
            <w:r w:rsidRPr="00D229D1">
              <w:rPr>
                <w:sz w:val="23"/>
                <w:szCs w:val="23"/>
              </w:rPr>
              <w:t>1 acţiune</w:t>
            </w:r>
          </w:p>
        </w:tc>
        <w:tc>
          <w:tcPr>
            <w:tcW w:w="3576" w:type="dxa"/>
            <w:shd w:val="clear" w:color="auto" w:fill="auto"/>
          </w:tcPr>
          <w:p w:rsidR="007620C6" w:rsidRPr="00D229D1" w:rsidRDefault="007620C6" w:rsidP="007620C6">
            <w:pPr>
              <w:jc w:val="center"/>
              <w:rPr>
                <w:sz w:val="23"/>
                <w:szCs w:val="23"/>
              </w:rPr>
            </w:pPr>
            <w:r w:rsidRPr="00D229D1">
              <w:rPr>
                <w:sz w:val="23"/>
                <w:szCs w:val="23"/>
              </w:rPr>
              <w:t>1 acţiune</w:t>
            </w:r>
          </w:p>
        </w:tc>
      </w:tr>
      <w:tr w:rsidR="00646429" w:rsidRPr="00D229D1" w:rsidTr="00D107D6">
        <w:trPr>
          <w:jc w:val="center"/>
        </w:trPr>
        <w:tc>
          <w:tcPr>
            <w:tcW w:w="16227" w:type="dxa"/>
            <w:gridSpan w:val="5"/>
            <w:shd w:val="clear" w:color="auto" w:fill="auto"/>
          </w:tcPr>
          <w:p w:rsidR="00646429" w:rsidRPr="00646429" w:rsidRDefault="00646429" w:rsidP="00646429">
            <w:pPr>
              <w:jc w:val="left"/>
              <w:rPr>
                <w:sz w:val="24"/>
                <w:szCs w:val="24"/>
              </w:rPr>
            </w:pPr>
            <w:r w:rsidRPr="00646429">
              <w:rPr>
                <w:b/>
                <w:sz w:val="24"/>
                <w:szCs w:val="24"/>
              </w:rPr>
              <w:t>Oficiul Judeţean de Cadastru şi Publicitate Imobiliară Dâmboviţa</w:t>
            </w:r>
          </w:p>
        </w:tc>
      </w:tr>
      <w:tr w:rsidR="00BE198E" w:rsidRPr="00D229D1" w:rsidTr="00D107D6">
        <w:trPr>
          <w:jc w:val="center"/>
        </w:trPr>
        <w:tc>
          <w:tcPr>
            <w:tcW w:w="690" w:type="dxa"/>
            <w:shd w:val="clear" w:color="auto" w:fill="auto"/>
          </w:tcPr>
          <w:p w:rsidR="00BE198E" w:rsidRPr="00D229D1" w:rsidRDefault="00BE198E" w:rsidP="007620C6">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D107D6">
            <w:pPr>
              <w:rPr>
                <w:bCs/>
                <w:noProof/>
                <w:sz w:val="23"/>
                <w:szCs w:val="23"/>
              </w:rPr>
            </w:pPr>
            <w:r w:rsidRPr="00D229D1">
              <w:rPr>
                <w:bCs/>
                <w:noProof/>
                <w:sz w:val="23"/>
                <w:szCs w:val="23"/>
              </w:rPr>
              <w:t>Finalizarea Proiectulului privind completarea sprijinului financiar acordat de Uniunea Europeană pentru restructurarea agriculturii-CESAR, la nivelul A.N.C.P.I. – lucrări de cadastru general în comunele pilot: Corbii Mari,  Vulcana Băi</w:t>
            </w:r>
          </w:p>
        </w:tc>
        <w:tc>
          <w:tcPr>
            <w:tcW w:w="2463" w:type="dxa"/>
            <w:shd w:val="clear" w:color="auto" w:fill="auto"/>
          </w:tcPr>
          <w:p w:rsidR="00BE198E" w:rsidRPr="00D229D1" w:rsidRDefault="00BE198E" w:rsidP="00D107D6">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vAlign w:val="center"/>
          </w:tcPr>
          <w:p w:rsidR="00BE198E" w:rsidRPr="00D229D1" w:rsidRDefault="00BE198E" w:rsidP="00D107D6">
            <w:pPr>
              <w:jc w:val="center"/>
              <w:rPr>
                <w:sz w:val="23"/>
                <w:szCs w:val="23"/>
              </w:rPr>
            </w:pPr>
            <w:r w:rsidRPr="00D229D1">
              <w:rPr>
                <w:sz w:val="23"/>
                <w:szCs w:val="23"/>
              </w:rPr>
              <w:t>2</w:t>
            </w:r>
          </w:p>
        </w:tc>
        <w:tc>
          <w:tcPr>
            <w:tcW w:w="3576" w:type="dxa"/>
            <w:shd w:val="clear" w:color="auto" w:fill="auto"/>
            <w:vAlign w:val="center"/>
          </w:tcPr>
          <w:p w:rsidR="00BE198E" w:rsidRPr="00D229D1" w:rsidRDefault="00BE198E" w:rsidP="00D107D6">
            <w:pPr>
              <w:jc w:val="center"/>
              <w:rPr>
                <w:sz w:val="23"/>
                <w:szCs w:val="23"/>
              </w:rPr>
            </w:pPr>
            <w:r w:rsidRPr="00D229D1">
              <w:rPr>
                <w:sz w:val="23"/>
                <w:szCs w:val="23"/>
              </w:rPr>
              <w:t>0</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bCs/>
                <w:noProof/>
                <w:sz w:val="23"/>
                <w:szCs w:val="23"/>
              </w:rPr>
            </w:pPr>
            <w:r w:rsidRPr="00D229D1">
              <w:rPr>
                <w:sz w:val="23"/>
                <w:szCs w:val="23"/>
              </w:rPr>
              <w:t>Inventarierea terenurilor conform Legii nr. 165/2013</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Recepţie/avizare expertize judiciare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 planuri parcelare cu atribuire de numere cadastrale în vederea înscrierii în cartea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Verificare la teren a documentaţiilor întocmite de persoane fizice şi juridice autorizate să execute documentaţii cadastrale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Editare titluri de proprietate conform Legii nr. 18/1991, Legii nr. 1/2000 şi Legii nr. 247/2005</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Actualizarea bazei de date a titlurilor de proprietate (scanare, introducere date, validare)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Eliberarea avizelor pentru scoaterea definitivă sau temporară a terenurilor din circuitul agricol situate în extravilan</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Analiza şi avizarea planurilor de situaţie pentru amplasare de construcţii, planuri de urbanism zonale şi reabilitări de drumuri ;Recepția planurilor topografice analogice și digitale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Anularea sau rectificarea numerelor cadastrale la solicitarea proprietarilor</w:t>
            </w:r>
          </w:p>
          <w:p w:rsidR="006F5C62" w:rsidRPr="00D229D1" w:rsidRDefault="006F5C62" w:rsidP="006F5C62">
            <w:pPr>
              <w:rPr>
                <w:sz w:val="23"/>
                <w:szCs w:val="23"/>
              </w:rPr>
            </w:pP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Autorizarea de persoane fizice şi juridice autorizate să execute documentaţii cadastrale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 tehnică pentru lucrări de măsurători terestre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Înregistrări GNSS de la stația permanentă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 copii certificate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Conversie cărților funciare de pe hărtie în format electronic</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 dezmembrare/comasare în cartea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Înscrierea dreptului de proprietate sau dezmembrăminte, în favoarea persoanelor  juridice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Înscrierea dreptului sau dezmembrăminte, în favoarea persoanelor fizice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Notare ipotecă / privilegiu</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Înfiinţare carte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 xml:space="preserve">Alte notări: schimbare categorie de folosinţă, destinaţie, alte </w:t>
            </w:r>
            <w:r w:rsidRPr="00D229D1">
              <w:rPr>
                <w:sz w:val="23"/>
                <w:szCs w:val="23"/>
              </w:rPr>
              <w:lastRenderedPageBreak/>
              <w:t>informaţii tehnice (inclusiv radierea)</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lastRenderedPageBreak/>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Îndreptare eroare materială  şi repoziţionare imobil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Recepţie dezmembrare-comasare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Înscriere construcţii</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Recepție și înființare carte funciară</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 extras de carte funciară pentru informare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Eliberare extras de carte funciară pentru autentificare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Certificat sarcini</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Extindere/desfiinţare construcţii şi actualizare informații tehnice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Repoziţionare imobil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lang w:eastAsia="en-GB"/>
              </w:rPr>
              <w:t>Certificat privind identificarea numărului topografic/cadastral si de carte funciara</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Atribuiri numere cadastrale total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Rezolvarea de petiţii adresate instituţiei de persoane fizice si juridice</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Recepție număr cadastral</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8C6C2C">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rPr>
                <w:sz w:val="23"/>
                <w:szCs w:val="23"/>
              </w:rPr>
            </w:pPr>
            <w:r w:rsidRPr="00D229D1">
              <w:rPr>
                <w:sz w:val="23"/>
                <w:szCs w:val="23"/>
              </w:rPr>
              <w:t>Geometrii asociate cartilor funciare convertite in eTerra</w:t>
            </w:r>
          </w:p>
        </w:tc>
        <w:tc>
          <w:tcPr>
            <w:tcW w:w="2463" w:type="dxa"/>
            <w:shd w:val="clear" w:color="auto" w:fill="auto"/>
          </w:tcPr>
          <w:p w:rsidR="006F5C62" w:rsidRPr="00D229D1" w:rsidRDefault="006F5C62" w:rsidP="006F5C62">
            <w:pPr>
              <w:tabs>
                <w:tab w:val="left" w:pos="883"/>
                <w:tab w:val="center" w:pos="1174"/>
              </w:tabs>
              <w:jc w:val="left"/>
              <w:rPr>
                <w:color w:val="000000"/>
                <w:sz w:val="23"/>
                <w:szCs w:val="23"/>
              </w:rPr>
            </w:pPr>
            <w:r w:rsidRPr="00D229D1">
              <w:rPr>
                <w:color w:val="000000"/>
                <w:sz w:val="23"/>
                <w:szCs w:val="23"/>
              </w:rPr>
              <w:tab/>
            </w:r>
            <w:r w:rsidRPr="00D229D1">
              <w:rPr>
                <w:color w:val="000000"/>
                <w:sz w:val="23"/>
                <w:szCs w:val="23"/>
              </w:rPr>
              <w:tab/>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BE198E" w:rsidRPr="00D229D1" w:rsidTr="00DD09F9">
        <w:trPr>
          <w:jc w:val="center"/>
        </w:trPr>
        <w:tc>
          <w:tcPr>
            <w:tcW w:w="16227" w:type="dxa"/>
            <w:gridSpan w:val="5"/>
            <w:shd w:val="clear" w:color="auto" w:fill="auto"/>
          </w:tcPr>
          <w:p w:rsidR="00BE198E" w:rsidRPr="00D229D1" w:rsidRDefault="00BC4EDD" w:rsidP="00E61186">
            <w:pPr>
              <w:jc w:val="left"/>
              <w:rPr>
                <w:b/>
                <w:sz w:val="23"/>
                <w:szCs w:val="23"/>
              </w:rPr>
            </w:pPr>
            <w:r w:rsidRPr="00BC4EDD">
              <w:rPr>
                <w:b/>
                <w:sz w:val="23"/>
                <w:szCs w:val="23"/>
              </w:rPr>
              <w:t>ORDINEA PUBLICĂ ŞI SIGURANŢA CETĂŢEANULUI</w:t>
            </w:r>
          </w:p>
        </w:tc>
      </w:tr>
      <w:tr w:rsidR="00BE198E" w:rsidRPr="00D229D1" w:rsidTr="00DD09F9">
        <w:trPr>
          <w:jc w:val="center"/>
        </w:trPr>
        <w:tc>
          <w:tcPr>
            <w:tcW w:w="16227" w:type="dxa"/>
            <w:gridSpan w:val="5"/>
            <w:shd w:val="clear" w:color="auto" w:fill="auto"/>
          </w:tcPr>
          <w:p w:rsidR="00BE198E" w:rsidRPr="00D229D1" w:rsidRDefault="00BE198E" w:rsidP="00E61186">
            <w:pPr>
              <w:jc w:val="left"/>
              <w:rPr>
                <w:sz w:val="23"/>
                <w:szCs w:val="23"/>
              </w:rPr>
            </w:pPr>
            <w:r w:rsidRPr="00D229D1">
              <w:rPr>
                <w:b/>
                <w:sz w:val="23"/>
                <w:szCs w:val="23"/>
              </w:rPr>
              <w:t>Inspectoratul de Poliţie al Judeţului Dâmboviţa</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28" w:lineRule="auto"/>
              <w:rPr>
                <w:noProof/>
                <w:sz w:val="23"/>
                <w:szCs w:val="23"/>
                <w:lang w:val="ro-RO"/>
              </w:rPr>
            </w:pPr>
            <w:r w:rsidRPr="00D107D6">
              <w:rPr>
                <w:sz w:val="23"/>
                <w:szCs w:val="23"/>
                <w:lang w:val="ro-RO" w:eastAsia="ro-RO"/>
              </w:rPr>
              <w:t>Creşterea gradului de siguranţă a cetăţeanului.</w:t>
            </w:r>
          </w:p>
        </w:tc>
        <w:tc>
          <w:tcPr>
            <w:tcW w:w="2463" w:type="dxa"/>
            <w:shd w:val="clear" w:color="auto" w:fill="auto"/>
          </w:tcPr>
          <w:p w:rsidR="00BE198E" w:rsidRPr="00D229D1" w:rsidRDefault="00BE198E" w:rsidP="00E61186">
            <w:pPr>
              <w:spacing w:line="228" w:lineRule="auto"/>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spacing w:line="228" w:lineRule="auto"/>
              <w:jc w:val="center"/>
              <w:rPr>
                <w:noProof/>
                <w:color w:val="FF0000"/>
                <w:sz w:val="23"/>
                <w:szCs w:val="23"/>
              </w:rPr>
            </w:pPr>
            <w:r w:rsidRPr="00D229D1">
              <w:rPr>
                <w:noProof/>
                <w:color w:val="FF0000"/>
                <w:sz w:val="23"/>
                <w:szCs w:val="23"/>
              </w:rPr>
              <w:t>-</w:t>
            </w:r>
          </w:p>
        </w:tc>
        <w:tc>
          <w:tcPr>
            <w:tcW w:w="3576" w:type="dxa"/>
            <w:shd w:val="clear" w:color="auto" w:fill="auto"/>
          </w:tcPr>
          <w:p w:rsidR="00BE198E" w:rsidRPr="00D229D1" w:rsidRDefault="006F5C62" w:rsidP="00E61186">
            <w:pPr>
              <w:pStyle w:val="Default"/>
              <w:spacing w:line="228" w:lineRule="auto"/>
              <w:jc w:val="center"/>
              <w:rPr>
                <w:color w:val="FF0000"/>
                <w:sz w:val="23"/>
                <w:szCs w:val="23"/>
              </w:rPr>
            </w:pPr>
            <w:r>
              <w:rPr>
                <w:iCs/>
                <w:sz w:val="23"/>
                <w:szCs w:val="23"/>
              </w:rPr>
              <w:t>1 acțiune</w:t>
            </w:r>
            <w:r>
              <w:rPr>
                <w:sz w:val="23"/>
                <w:szCs w:val="23"/>
              </w:rPr>
              <w:t xml:space="preserve"> /</w:t>
            </w:r>
            <w:r w:rsidR="00BE198E" w:rsidRPr="00D229D1">
              <w:rPr>
                <w:color w:val="auto"/>
                <w:sz w:val="23"/>
                <w:szCs w:val="23"/>
              </w:rPr>
              <w:t>16.675 infracţiuni sesizate                      (-1.720), din care: 1.357 de natură economico-financiară, 12.511 de natură judiciară și 2.807 de altă natură</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Combaterea formelor de criminalitate transnaţională (trafic de fiinţe umane, migraţie ilegală, fraude pe internet, folosirea cardurilor falsificate, trafic de droguri, spălarea banilor)</w:t>
            </w:r>
          </w:p>
        </w:tc>
        <w:tc>
          <w:tcPr>
            <w:tcW w:w="2463" w:type="dxa"/>
            <w:shd w:val="clear" w:color="auto" w:fill="auto"/>
          </w:tcPr>
          <w:p w:rsidR="00BE198E" w:rsidRPr="00D229D1" w:rsidRDefault="00BE198E" w:rsidP="00E61186">
            <w:pPr>
              <w:spacing w:line="228" w:lineRule="auto"/>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45 persoane membre ale grupărilor infracționale, cercetate în 32 dosare penale.</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 xml:space="preserve">Combaterea </w:t>
            </w:r>
            <w:r w:rsidRPr="00D107D6">
              <w:rPr>
                <w:sz w:val="23"/>
                <w:szCs w:val="23"/>
                <w:lang w:val="ro-RO" w:eastAsia="ro-RO"/>
              </w:rPr>
              <w:t>criminalităţii economico-financiare</w:t>
            </w:r>
          </w:p>
        </w:tc>
        <w:tc>
          <w:tcPr>
            <w:tcW w:w="2463" w:type="dxa"/>
            <w:shd w:val="clear" w:color="auto" w:fill="auto"/>
          </w:tcPr>
          <w:p w:rsidR="00BE198E" w:rsidRPr="00D229D1" w:rsidRDefault="00BE198E" w:rsidP="00E61186">
            <w:pPr>
              <w:spacing w:line="228" w:lineRule="auto"/>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 xml:space="preserve">88 dosare penale întocmite, 35 dosare penale soluţionate cu propunere de trimitere în judecată, în domeniul evaziunii </w:t>
            </w:r>
            <w:r w:rsidR="00BE198E" w:rsidRPr="00D229D1">
              <w:rPr>
                <w:color w:val="auto"/>
                <w:sz w:val="23"/>
                <w:szCs w:val="23"/>
              </w:rPr>
              <w:lastRenderedPageBreak/>
              <w:t>fiscale;</w:t>
            </w:r>
          </w:p>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32 acțiuni privind combaterea faptelor de corupţie (18 dosare penale înregistrate, 82 dosare soluţionate din cele 91 aflate în lucru)</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Prevenirea, combaterea şi descoperirea infracţiunilor de natură judiciară</w:t>
            </w:r>
          </w:p>
        </w:tc>
        <w:tc>
          <w:tcPr>
            <w:tcW w:w="2463" w:type="dxa"/>
            <w:shd w:val="clear" w:color="auto" w:fill="auto"/>
          </w:tcPr>
          <w:p w:rsidR="00BE198E" w:rsidRPr="00D229D1" w:rsidRDefault="00BE198E" w:rsidP="00E61186">
            <w:pPr>
              <w:spacing w:line="228" w:lineRule="auto"/>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Diminuarea numărului infracţiunilor contra persoanei sesizate cu 373 de fapte</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line="264" w:lineRule="auto"/>
              <w:rPr>
                <w:noProof/>
                <w:sz w:val="23"/>
                <w:szCs w:val="23"/>
                <w:lang w:val="ro-RO"/>
              </w:rPr>
            </w:pPr>
            <w:r w:rsidRPr="00D107D6">
              <w:rPr>
                <w:noProof/>
                <w:sz w:val="23"/>
                <w:szCs w:val="23"/>
                <w:lang w:val="ro-RO"/>
              </w:rPr>
              <w:t>Reducerea accidentelor rutiere soldate cu victime</w:t>
            </w:r>
          </w:p>
        </w:tc>
        <w:tc>
          <w:tcPr>
            <w:tcW w:w="2463" w:type="dxa"/>
            <w:shd w:val="clear" w:color="auto" w:fill="auto"/>
          </w:tcPr>
          <w:p w:rsidR="00BE198E" w:rsidRPr="00D229D1" w:rsidRDefault="00BE198E" w:rsidP="00E61186">
            <w:pPr>
              <w:spacing w:line="228" w:lineRule="auto"/>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spacing w:line="264" w:lineRule="auto"/>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spacing w:line="264" w:lineRule="auto"/>
              <w:jc w:val="center"/>
              <w:rPr>
                <w:color w:val="auto"/>
              </w:rPr>
            </w:pPr>
            <w:r>
              <w:rPr>
                <w:iCs/>
                <w:sz w:val="23"/>
                <w:szCs w:val="23"/>
              </w:rPr>
              <w:t>1 acțiune</w:t>
            </w:r>
            <w:r>
              <w:rPr>
                <w:sz w:val="23"/>
                <w:szCs w:val="23"/>
              </w:rPr>
              <w:t xml:space="preserve"> /</w:t>
            </w:r>
            <w:r w:rsidR="00BE198E" w:rsidRPr="00D229D1">
              <w:rPr>
                <w:color w:val="auto"/>
              </w:rPr>
              <w:t>154 evenimente rutiere grave, cu 3,1% mai puține față de 2014 (-5), soldate cu 28 (-2) persoane decedate, 135 (-3) răniţi grav şi 83 (+25) răniţi uşor</w:t>
            </w:r>
          </w:p>
        </w:tc>
      </w:tr>
      <w:tr w:rsidR="00BE198E" w:rsidRPr="00D229D1" w:rsidTr="00236AB6">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107D6" w:rsidRDefault="00BE198E" w:rsidP="00E61186">
            <w:pPr>
              <w:pStyle w:val="BodyText"/>
              <w:tabs>
                <w:tab w:val="left" w:pos="142"/>
              </w:tabs>
              <w:spacing w:after="0"/>
              <w:rPr>
                <w:iCs/>
                <w:noProof/>
                <w:sz w:val="23"/>
                <w:szCs w:val="23"/>
                <w:lang w:val="ro-RO"/>
              </w:rPr>
            </w:pPr>
            <w:r w:rsidRPr="00D107D6">
              <w:rPr>
                <w:iCs/>
                <w:noProof/>
                <w:sz w:val="23"/>
                <w:szCs w:val="23"/>
                <w:lang w:val="ro-RO"/>
              </w:rPr>
              <w:t>Combaterea infracţionalităţii în domeniul armelor, explozivilor şi substanţelor periculoase</w:t>
            </w:r>
          </w:p>
        </w:tc>
        <w:tc>
          <w:tcPr>
            <w:tcW w:w="2463" w:type="dxa"/>
            <w:shd w:val="clear" w:color="auto" w:fill="auto"/>
          </w:tcPr>
          <w:p w:rsidR="00BE198E" w:rsidRPr="00D229D1" w:rsidRDefault="00BE198E" w:rsidP="00E61186">
            <w:pPr>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pStyle w:val="Default"/>
              <w:jc w:val="center"/>
              <w:rPr>
                <w:color w:val="auto"/>
                <w:sz w:val="23"/>
                <w:szCs w:val="23"/>
              </w:rPr>
            </w:pPr>
            <w:r>
              <w:rPr>
                <w:iCs/>
                <w:sz w:val="23"/>
                <w:szCs w:val="23"/>
              </w:rPr>
              <w:t>1 acțiune</w:t>
            </w:r>
            <w:r>
              <w:rPr>
                <w:sz w:val="23"/>
                <w:szCs w:val="23"/>
              </w:rPr>
              <w:t xml:space="preserve"> /</w:t>
            </w:r>
            <w:r w:rsidR="00BE198E" w:rsidRPr="00D229D1">
              <w:rPr>
                <w:color w:val="auto"/>
                <w:sz w:val="23"/>
                <w:szCs w:val="23"/>
              </w:rPr>
              <w:t>71 de acţiuni, 431 de  infracţiuni constatate, 608  kg. materiale explozive, 210 arme de foc şi 877 bucăţi muniţie confiscate; 97 de sancţiuni contravenţionale aplicate în valoare de 32,4 mii lei</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229D1" w:rsidRDefault="00BE198E" w:rsidP="00E61186">
            <w:r w:rsidRPr="00D229D1">
              <w:rPr>
                <w:sz w:val="23"/>
                <w:szCs w:val="23"/>
              </w:rPr>
              <w:t>Diversificarea metodelor de prevenire şi combatere criminalităţii.</w:t>
            </w:r>
          </w:p>
        </w:tc>
        <w:tc>
          <w:tcPr>
            <w:tcW w:w="2463" w:type="dxa"/>
            <w:shd w:val="clear" w:color="auto" w:fill="auto"/>
          </w:tcPr>
          <w:p w:rsidR="00BE198E" w:rsidRPr="00D229D1" w:rsidRDefault="00BE198E" w:rsidP="00E61186">
            <w:pPr>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jc w:val="center"/>
              <w:rPr>
                <w:sz w:val="23"/>
                <w:szCs w:val="23"/>
              </w:rPr>
            </w:pPr>
            <w:r>
              <w:rPr>
                <w:iCs/>
                <w:sz w:val="23"/>
                <w:szCs w:val="23"/>
              </w:rPr>
              <w:t>1 acțiune</w:t>
            </w:r>
            <w:r>
              <w:rPr>
                <w:sz w:val="23"/>
                <w:szCs w:val="23"/>
              </w:rPr>
              <w:t xml:space="preserve"> /</w:t>
            </w:r>
            <w:r w:rsidR="00BE198E" w:rsidRPr="00D229D1">
              <w:rPr>
                <w:sz w:val="23"/>
                <w:szCs w:val="23"/>
              </w:rPr>
              <w:t>508 întâlniri organizate cu grupurile ţintă și 95 de acţiuni stradale de distribuire de materiale informativ-preventive</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229D1" w:rsidRDefault="00BE198E" w:rsidP="00E61186">
            <w:pPr>
              <w:rPr>
                <w:sz w:val="23"/>
                <w:szCs w:val="23"/>
              </w:rPr>
            </w:pPr>
            <w:r w:rsidRPr="00D229D1">
              <w:rPr>
                <w:sz w:val="23"/>
                <w:szCs w:val="23"/>
              </w:rPr>
              <w:t xml:space="preserve">Combaterea corupţiei şi promovarea integrităţii, legalităţii şi a profesionalismului în rândul personalului I.P.J. Dâmboviţa. </w:t>
            </w:r>
          </w:p>
        </w:tc>
        <w:tc>
          <w:tcPr>
            <w:tcW w:w="2463" w:type="dxa"/>
            <w:shd w:val="clear" w:color="auto" w:fill="auto"/>
          </w:tcPr>
          <w:p w:rsidR="00BE198E" w:rsidRPr="00D229D1" w:rsidRDefault="00BE198E" w:rsidP="00E61186">
            <w:pPr>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jc w:val="center"/>
              <w:rPr>
                <w:sz w:val="23"/>
                <w:szCs w:val="23"/>
              </w:rPr>
            </w:pPr>
            <w:r>
              <w:rPr>
                <w:iCs/>
                <w:sz w:val="23"/>
                <w:szCs w:val="23"/>
              </w:rPr>
              <w:t>1 acțiune</w:t>
            </w:r>
            <w:r>
              <w:rPr>
                <w:sz w:val="23"/>
                <w:szCs w:val="23"/>
              </w:rPr>
              <w:t xml:space="preserve"> /</w:t>
            </w:r>
            <w:r w:rsidR="00BE198E" w:rsidRPr="00D229D1">
              <w:rPr>
                <w:sz w:val="23"/>
                <w:szCs w:val="23"/>
              </w:rPr>
              <w:t>Registrul de riscuri de corupție revizuit și înaintat la Serviciul Județean Anticorupție Dâmbovița</w:t>
            </w:r>
          </w:p>
        </w:tc>
      </w:tr>
      <w:tr w:rsidR="00BE198E" w:rsidRPr="00D229D1" w:rsidTr="00CD4554">
        <w:trPr>
          <w:jc w:val="center"/>
        </w:trPr>
        <w:tc>
          <w:tcPr>
            <w:tcW w:w="690" w:type="dxa"/>
            <w:shd w:val="clear" w:color="auto" w:fill="auto"/>
          </w:tcPr>
          <w:p w:rsidR="00BE198E" w:rsidRPr="00D229D1" w:rsidRDefault="00BE198E" w:rsidP="00E61186">
            <w:pPr>
              <w:numPr>
                <w:ilvl w:val="0"/>
                <w:numId w:val="2"/>
              </w:numPr>
              <w:ind w:left="113" w:firstLine="0"/>
              <w:jc w:val="center"/>
              <w:rPr>
                <w:sz w:val="23"/>
                <w:szCs w:val="23"/>
              </w:rPr>
            </w:pPr>
          </w:p>
        </w:tc>
        <w:tc>
          <w:tcPr>
            <w:tcW w:w="6355" w:type="dxa"/>
            <w:shd w:val="clear" w:color="auto" w:fill="auto"/>
          </w:tcPr>
          <w:p w:rsidR="00BE198E" w:rsidRPr="00D229D1" w:rsidRDefault="00BE198E" w:rsidP="00E61186">
            <w:pPr>
              <w:rPr>
                <w:sz w:val="23"/>
                <w:szCs w:val="23"/>
              </w:rPr>
            </w:pPr>
            <w:r w:rsidRPr="00D229D1">
              <w:rPr>
                <w:sz w:val="23"/>
                <w:szCs w:val="23"/>
              </w:rPr>
              <w:t>Întocmirea proiectelor pentru accesarea fondurilor U.E. nerambursabile</w:t>
            </w:r>
          </w:p>
        </w:tc>
        <w:tc>
          <w:tcPr>
            <w:tcW w:w="2463" w:type="dxa"/>
            <w:shd w:val="clear" w:color="auto" w:fill="auto"/>
          </w:tcPr>
          <w:p w:rsidR="00BE198E" w:rsidRPr="00D229D1" w:rsidRDefault="00BE198E" w:rsidP="00E61186">
            <w:pPr>
              <w:jc w:val="center"/>
              <w:rPr>
                <w:sz w:val="23"/>
                <w:szCs w:val="23"/>
              </w:rPr>
            </w:pPr>
            <w:r w:rsidRPr="00D229D1">
              <w:rPr>
                <w:sz w:val="23"/>
                <w:szCs w:val="23"/>
              </w:rPr>
              <w:t>2015</w:t>
            </w:r>
          </w:p>
        </w:tc>
        <w:tc>
          <w:tcPr>
            <w:tcW w:w="3143" w:type="dxa"/>
            <w:shd w:val="clear" w:color="auto" w:fill="auto"/>
          </w:tcPr>
          <w:p w:rsidR="00BE198E" w:rsidRPr="00D229D1" w:rsidRDefault="00BE198E" w:rsidP="00E61186">
            <w:pPr>
              <w:autoSpaceDE w:val="0"/>
              <w:autoSpaceDN w:val="0"/>
              <w:adjustRightInd w:val="0"/>
              <w:jc w:val="center"/>
              <w:rPr>
                <w:noProof/>
                <w:sz w:val="23"/>
                <w:szCs w:val="23"/>
              </w:rPr>
            </w:pPr>
            <w:r w:rsidRPr="00D229D1">
              <w:rPr>
                <w:noProof/>
                <w:sz w:val="23"/>
                <w:szCs w:val="23"/>
              </w:rPr>
              <w:t>-</w:t>
            </w:r>
          </w:p>
        </w:tc>
        <w:tc>
          <w:tcPr>
            <w:tcW w:w="3576" w:type="dxa"/>
            <w:shd w:val="clear" w:color="auto" w:fill="auto"/>
          </w:tcPr>
          <w:p w:rsidR="00BE198E" w:rsidRPr="00D229D1" w:rsidRDefault="006F5C62" w:rsidP="00E61186">
            <w:pPr>
              <w:jc w:val="center"/>
              <w:rPr>
                <w:sz w:val="23"/>
                <w:szCs w:val="23"/>
              </w:rPr>
            </w:pPr>
            <w:r>
              <w:rPr>
                <w:iCs/>
                <w:sz w:val="23"/>
                <w:szCs w:val="23"/>
              </w:rPr>
              <w:t>1 acțiune</w:t>
            </w:r>
            <w:r>
              <w:rPr>
                <w:sz w:val="23"/>
                <w:szCs w:val="23"/>
              </w:rPr>
              <w:t xml:space="preserve"> /</w:t>
            </w:r>
            <w:r w:rsidR="00BE198E" w:rsidRPr="00D229D1">
              <w:rPr>
                <w:sz w:val="23"/>
                <w:szCs w:val="23"/>
              </w:rPr>
              <w:t xml:space="preserve">3 proiecte implementate (,,Întărirea capacităţii operaţionale a I.P.J. Dâmboviţa prin achiziţionare </w:t>
            </w:r>
            <w:r w:rsidR="00BE198E" w:rsidRPr="00D229D1">
              <w:rPr>
                <w:sz w:val="23"/>
                <w:szCs w:val="23"/>
              </w:rPr>
              <w:lastRenderedPageBreak/>
              <w:t>de tehnică de ultimă generaţie folosită pentru lupta împotriva fraudei”,  „Uniţi împotriva corupţiei” şi „I.L Caragiale – o comunitate în siguranţă – Acţiuni comune pentru consolidarea cooperării între poliţie, admistraţie publică şi comunitatea de romi din localitatea I.L. Caragiale, în vederea menţinerii unui climat optim de ordine şi siguranţă publică”).</w:t>
            </w:r>
          </w:p>
          <w:p w:rsidR="00BE198E" w:rsidRPr="00D229D1" w:rsidRDefault="00BE198E" w:rsidP="00E61186">
            <w:pPr>
              <w:jc w:val="center"/>
              <w:rPr>
                <w:sz w:val="23"/>
                <w:szCs w:val="23"/>
              </w:rPr>
            </w:pPr>
            <w:r w:rsidRPr="00D229D1">
              <w:rPr>
                <w:sz w:val="23"/>
                <w:szCs w:val="23"/>
              </w:rPr>
              <w:t xml:space="preserve">Propunere proiect - ,,Combaterea fraudelor intracomunitare cu instrumente de investigare profesionale” </w:t>
            </w:r>
          </w:p>
          <w:p w:rsidR="00BE198E" w:rsidRPr="00D229D1" w:rsidRDefault="00BE198E" w:rsidP="00E61186">
            <w:pPr>
              <w:jc w:val="center"/>
              <w:rPr>
                <w:sz w:val="23"/>
                <w:szCs w:val="23"/>
              </w:rPr>
            </w:pP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pPr>
            <w:r w:rsidRPr="00F0350F">
              <w:rPr>
                <w:lang w:val="pt-BR" w:eastAsia="ro-RO"/>
              </w:rPr>
              <w:t>♦ Stimularea unei atitudini civice anticorupţie şi promovarea integrităţii, legalităţii şi a profesionalismului în rândul personalului I.P.J. Dâmboviţa, în scopul dezvoltării unei culturi organizaţionale adecvate</w:t>
            </w:r>
            <w:r w:rsidRPr="00F0350F">
              <w:t xml:space="preserve"> Executarea de controale la structurile cu grad ridicat de risc la corupţie, stabilite în urma realizării şi analizãrii Registrului riscurilor la corupţie.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Informarea D.G.A. cu privire la zonele de risc ori activităţile vulnerabile la corupţie, identificate cu ocazia activităţilor desfăşurate.</w:t>
            </w:r>
          </w:p>
          <w:p w:rsidR="006F5C62" w:rsidRPr="00F0350F" w:rsidRDefault="006F5C62" w:rsidP="006F5C62">
            <w:pPr>
              <w:pStyle w:val="Frspaiere2"/>
              <w:numPr>
                <w:ilvl w:val="0"/>
                <w:numId w:val="23"/>
              </w:numPr>
              <w:ind w:left="0" w:firstLine="491"/>
              <w:jc w:val="both"/>
              <w:rPr>
                <w:sz w:val="24"/>
                <w:szCs w:val="24"/>
              </w:rPr>
            </w:pPr>
            <w:r w:rsidRPr="00F0350F">
              <w:rPr>
                <w:sz w:val="24"/>
                <w:szCs w:val="24"/>
                <w:lang w:val="it-IT"/>
              </w:rPr>
              <w:t xml:space="preserve"> Aplicarea mãsurilor de control cuprinse în Planul pentru asigurarea diminuãrii riscurilor asociate funcţiilor sensibile identificate la nivelul I.P.J. Dâmboviţa.</w:t>
            </w:r>
          </w:p>
        </w:tc>
        <w:tc>
          <w:tcPr>
            <w:tcW w:w="2463" w:type="dxa"/>
            <w:shd w:val="clear" w:color="auto" w:fill="auto"/>
          </w:tcPr>
          <w:p w:rsidR="006F5C62" w:rsidRPr="00D229D1" w:rsidRDefault="006F5C62" w:rsidP="006F5C62">
            <w:pPr>
              <w:jc w:val="center"/>
              <w:rPr>
                <w:sz w:val="23"/>
                <w:szCs w:val="23"/>
              </w:rPr>
            </w:pPr>
            <w:r>
              <w:rPr>
                <w:sz w:val="23"/>
                <w:szCs w:val="23"/>
              </w:rPr>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rPr>
                <w:lang w:val="pt-BR" w:eastAsia="ro-RO"/>
              </w:rPr>
            </w:pPr>
            <w:r w:rsidRPr="00F0350F">
              <w:rPr>
                <w:lang w:val="pt-BR" w:eastAsia="ro-RO"/>
              </w:rPr>
              <w:t xml:space="preserve">♦ Continuarea activitãţilor de implementare şi dezvoltare a sistemului de control intern / managerial. </w:t>
            </w:r>
            <w:r w:rsidRPr="00F0350F">
              <w:rPr>
                <w:b/>
                <w:lang w:val="pt-BR" w:eastAsia="ro-RO"/>
              </w:rPr>
              <w:t>–</w:t>
            </w:r>
            <w:r w:rsidRPr="00F0350F">
              <w:rPr>
                <w:b/>
                <w:i/>
                <w:lang w:val="pt-BR" w:eastAsia="ro-RO"/>
              </w:rPr>
              <w:t xml:space="preserve"> 2 acţiuni</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Reanalizarea Registrului riscurilor stabilite pentru activitãţile identificate.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rPr>
              <w:t xml:space="preserve"> Finalizarea implementãrii celor 24 de standarde de </w:t>
            </w:r>
            <w:r w:rsidRPr="00F0350F">
              <w:rPr>
                <w:sz w:val="24"/>
                <w:szCs w:val="24"/>
              </w:rPr>
              <w:lastRenderedPageBreak/>
              <w:t>control intern managerial stabilite în Ordinul Ministrului Finanţelor Publice nr. 946/2005 cu modificãrile ulterioare şi Concepţia de dezvoltare a sistemului de control managerial.</w:t>
            </w:r>
          </w:p>
        </w:tc>
        <w:tc>
          <w:tcPr>
            <w:tcW w:w="2463" w:type="dxa"/>
            <w:shd w:val="clear" w:color="auto" w:fill="auto"/>
          </w:tcPr>
          <w:p w:rsidR="006F5C62" w:rsidRPr="00D229D1" w:rsidRDefault="006F5C62" w:rsidP="006F5C62">
            <w:pPr>
              <w:jc w:val="center"/>
              <w:rPr>
                <w:sz w:val="23"/>
                <w:szCs w:val="23"/>
              </w:rPr>
            </w:pPr>
            <w:r>
              <w:rPr>
                <w:sz w:val="23"/>
                <w:szCs w:val="23"/>
              </w:rPr>
              <w:lastRenderedPageBreak/>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rPr>
                <w:lang w:val="pt-BR" w:eastAsia="ro-RO"/>
              </w:rPr>
            </w:pPr>
            <w:r w:rsidRPr="00F0350F">
              <w:rPr>
                <w:lang w:val="pt-BR" w:eastAsia="ro-RO"/>
              </w:rPr>
              <w:t>♦ Intensificarea activităţii de întocmire proiectelor pentru accesarea fondurilor U.E. nerambursabile.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Implementarea proiectului ,,Întărirea capacităţii operaţionale a I.P.J. Dâmboviţa prin achiziţionare de tehnică de ultimă generaţie folosită pentru lupta împotriva fraudei” în valoare de 126.616 euro, în calitate de beneficiar principal.</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Implementarea proiectului ,,Uniţi împotriva corupţiei” – 27.035 euro, în calitate de cobeneficiar.</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Elaborarea de propuneri de proiect având în vedere programele deschise.</w:t>
            </w:r>
          </w:p>
        </w:tc>
        <w:tc>
          <w:tcPr>
            <w:tcW w:w="2463" w:type="dxa"/>
            <w:shd w:val="clear" w:color="auto" w:fill="auto"/>
          </w:tcPr>
          <w:p w:rsidR="006F5C62" w:rsidRPr="00D229D1" w:rsidRDefault="006F5C62" w:rsidP="006F5C62">
            <w:pPr>
              <w:jc w:val="center"/>
              <w:rPr>
                <w:sz w:val="23"/>
                <w:szCs w:val="23"/>
              </w:rPr>
            </w:pPr>
            <w:r>
              <w:rPr>
                <w:sz w:val="23"/>
                <w:szCs w:val="23"/>
              </w:rPr>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6F5C62" w:rsidRPr="00D229D1" w:rsidTr="00F0350F">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6F5C62" w:rsidRPr="00F0350F" w:rsidRDefault="006F5C62" w:rsidP="006F5C62">
            <w:pPr>
              <w:pStyle w:val="Frspaiere1"/>
              <w:tabs>
                <w:tab w:val="left" w:pos="248"/>
                <w:tab w:val="left" w:pos="1800"/>
              </w:tabs>
              <w:ind w:firstLine="491"/>
              <w:jc w:val="both"/>
              <w:rPr>
                <w:lang w:val="pt-BR" w:eastAsia="ro-RO"/>
              </w:rPr>
            </w:pPr>
            <w:r w:rsidRPr="00F0350F">
              <w:rPr>
                <w:lang w:val="pt-BR" w:eastAsia="ro-RO"/>
              </w:rPr>
              <w:t xml:space="preserve">♦ Stimularea unei atitudini civice anticorupţie şi promovarea integrităţii, legalităţii şi a profesionalismului în rândul personalului I.P.J. Dâmboviţa, în scopul dezvoltării unei culturi organizaţionale adecvate. </w:t>
            </w:r>
          </w:p>
          <w:p w:rsidR="006F5C62" w:rsidRPr="00F0350F" w:rsidRDefault="006F5C62" w:rsidP="006F5C62">
            <w:pPr>
              <w:pStyle w:val="Frspaiere2"/>
              <w:numPr>
                <w:ilvl w:val="0"/>
                <w:numId w:val="23"/>
              </w:numPr>
              <w:ind w:left="0" w:firstLine="491"/>
              <w:jc w:val="both"/>
              <w:rPr>
                <w:sz w:val="24"/>
                <w:szCs w:val="24"/>
              </w:rPr>
            </w:pPr>
            <w:r w:rsidRPr="00F0350F">
              <w:rPr>
                <w:sz w:val="24"/>
                <w:szCs w:val="24"/>
              </w:rPr>
              <w:t xml:space="preserve"> Executarea de controale la structurile cu grad ridicat de risc la corupţie, stabilite în urma realizării şi analizãrii Registrului riscurilor la corupţie.</w:t>
            </w:r>
          </w:p>
          <w:p w:rsidR="006F5C62" w:rsidRPr="00F0350F" w:rsidRDefault="006F5C62" w:rsidP="006F5C62">
            <w:pPr>
              <w:pStyle w:val="Frspaiere2"/>
              <w:numPr>
                <w:ilvl w:val="0"/>
                <w:numId w:val="23"/>
              </w:numPr>
              <w:ind w:left="0" w:firstLine="491"/>
              <w:jc w:val="both"/>
              <w:rPr>
                <w:sz w:val="24"/>
                <w:szCs w:val="24"/>
                <w:lang w:val="it-IT"/>
              </w:rPr>
            </w:pPr>
            <w:r w:rsidRPr="00F0350F">
              <w:rPr>
                <w:sz w:val="24"/>
                <w:szCs w:val="24"/>
                <w:lang w:val="it-IT"/>
              </w:rPr>
              <w:t xml:space="preserve"> Informarea D.G.A. cu privire la zonele de risc ori activităţile vulnerabile la corupţie, identificate cu ocazia activităţilor desfăşurate.</w:t>
            </w:r>
          </w:p>
          <w:p w:rsidR="006F5C62" w:rsidRPr="00F0350F" w:rsidRDefault="006F5C62" w:rsidP="006F5C62">
            <w:pPr>
              <w:pStyle w:val="Frspaiere2"/>
              <w:numPr>
                <w:ilvl w:val="0"/>
                <w:numId w:val="23"/>
              </w:numPr>
              <w:ind w:left="0" w:firstLine="491"/>
              <w:jc w:val="both"/>
              <w:rPr>
                <w:sz w:val="24"/>
                <w:szCs w:val="24"/>
              </w:rPr>
            </w:pPr>
            <w:r w:rsidRPr="00F0350F">
              <w:rPr>
                <w:sz w:val="24"/>
                <w:szCs w:val="24"/>
                <w:lang w:val="it-IT"/>
              </w:rPr>
              <w:t xml:space="preserve"> Aplicarea mãsurilor de control cuprinse în Planul pentru asigurarea diminuãrii riscurilor asociate funcţiilor sensibile identificate la nivelul I.P.J. Dâmboviţa.</w:t>
            </w:r>
          </w:p>
        </w:tc>
        <w:tc>
          <w:tcPr>
            <w:tcW w:w="2463" w:type="dxa"/>
            <w:shd w:val="clear" w:color="auto" w:fill="auto"/>
          </w:tcPr>
          <w:p w:rsidR="006F5C62" w:rsidRPr="00D229D1" w:rsidRDefault="006F5C62" w:rsidP="006F5C62">
            <w:pPr>
              <w:jc w:val="center"/>
              <w:rPr>
                <w:sz w:val="23"/>
                <w:szCs w:val="23"/>
              </w:rPr>
            </w:pPr>
            <w:r>
              <w:rPr>
                <w:sz w:val="23"/>
                <w:szCs w:val="23"/>
              </w:rPr>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BE198E" w:rsidRPr="00D229D1" w:rsidTr="00DD09F9">
        <w:trPr>
          <w:jc w:val="center"/>
        </w:trPr>
        <w:tc>
          <w:tcPr>
            <w:tcW w:w="16227" w:type="dxa"/>
            <w:gridSpan w:val="5"/>
            <w:shd w:val="clear" w:color="auto" w:fill="auto"/>
          </w:tcPr>
          <w:p w:rsidR="00BE198E" w:rsidRPr="00D229D1" w:rsidRDefault="00BE198E" w:rsidP="00E61186">
            <w:pPr>
              <w:jc w:val="left"/>
              <w:rPr>
                <w:sz w:val="23"/>
                <w:szCs w:val="23"/>
              </w:rPr>
            </w:pPr>
            <w:r w:rsidRPr="00D229D1">
              <w:rPr>
                <w:b/>
                <w:sz w:val="23"/>
                <w:szCs w:val="23"/>
              </w:rPr>
              <w:t>Inspectoratul de Jandarmi Judeţean Dâmboviţa</w:t>
            </w:r>
          </w:p>
        </w:tc>
      </w:tr>
      <w:tr w:rsidR="006F5C62" w:rsidRPr="00D229D1" w:rsidTr="007817E6">
        <w:trPr>
          <w:jc w:val="center"/>
        </w:trPr>
        <w:tc>
          <w:tcPr>
            <w:tcW w:w="690" w:type="dxa"/>
            <w:shd w:val="clear" w:color="auto" w:fill="auto"/>
          </w:tcPr>
          <w:p w:rsidR="006F5C62" w:rsidRPr="00D229D1" w:rsidRDefault="006F5C62" w:rsidP="006F5C62">
            <w:pPr>
              <w:numPr>
                <w:ilvl w:val="0"/>
                <w:numId w:val="2"/>
              </w:numPr>
              <w:ind w:left="113" w:firstLine="0"/>
              <w:jc w:val="center"/>
              <w:rPr>
                <w:sz w:val="23"/>
                <w:szCs w:val="23"/>
              </w:rPr>
            </w:pPr>
          </w:p>
        </w:tc>
        <w:tc>
          <w:tcPr>
            <w:tcW w:w="6355" w:type="dxa"/>
            <w:shd w:val="clear" w:color="auto" w:fill="auto"/>
            <w:vAlign w:val="center"/>
          </w:tcPr>
          <w:p w:rsidR="006F5C62" w:rsidRPr="00D229D1" w:rsidRDefault="006F5C62" w:rsidP="006F5C62">
            <w:pPr>
              <w:pStyle w:val="Style17"/>
              <w:widowControl/>
              <w:spacing w:line="278" w:lineRule="exact"/>
              <w:rPr>
                <w:sz w:val="23"/>
                <w:szCs w:val="23"/>
                <w:lang w:val="ro-RO" w:eastAsia="ro-RO"/>
              </w:rPr>
            </w:pPr>
            <w:r w:rsidRPr="00D229D1">
              <w:rPr>
                <w:rStyle w:val="FontStyle65"/>
                <w:rFonts w:eastAsia="Arial Unicode MS"/>
                <w:sz w:val="23"/>
                <w:szCs w:val="23"/>
                <w:lang w:val="ro-RO" w:eastAsia="ro-RO"/>
              </w:rPr>
              <w:t xml:space="preserve">Analizarea planurilor /protocoalelor de cooperare /colaborare existente la nivelul I.J.J. Dâmboviţa, din perspectiva eficienţei activităţilor desfăşurate în baza acestora, stabilirea oportunităţii menţinerii /actualizării planurilor /protocoalelor şi realizarea </w:t>
            </w:r>
            <w:r w:rsidRPr="00D229D1">
              <w:rPr>
                <w:rStyle w:val="FontStyle65"/>
                <w:rFonts w:eastAsia="Arial Unicode MS"/>
                <w:sz w:val="23"/>
                <w:szCs w:val="23"/>
                <w:lang w:val="ro-RO" w:eastAsia="ro-RO"/>
              </w:rPr>
              <w:lastRenderedPageBreak/>
              <w:t>demersurilor de menţinere /actualizare /reziliere, după caz.</w:t>
            </w:r>
          </w:p>
        </w:tc>
        <w:tc>
          <w:tcPr>
            <w:tcW w:w="2463" w:type="dxa"/>
            <w:shd w:val="clear" w:color="auto" w:fill="auto"/>
          </w:tcPr>
          <w:p w:rsidR="006F5C62" w:rsidRPr="00D229D1" w:rsidRDefault="006F5C62" w:rsidP="006F5C62">
            <w:pPr>
              <w:jc w:val="center"/>
              <w:rPr>
                <w:sz w:val="23"/>
                <w:szCs w:val="23"/>
              </w:rPr>
            </w:pPr>
            <w:r w:rsidRPr="00D229D1">
              <w:rPr>
                <w:sz w:val="23"/>
                <w:szCs w:val="23"/>
              </w:rPr>
              <w:lastRenderedPageBreak/>
              <w:t>2015</w:t>
            </w:r>
          </w:p>
        </w:tc>
        <w:tc>
          <w:tcPr>
            <w:tcW w:w="3143" w:type="dxa"/>
            <w:shd w:val="clear" w:color="auto" w:fill="auto"/>
          </w:tcPr>
          <w:p w:rsidR="006F5C62" w:rsidRDefault="006F5C62" w:rsidP="006F5C62">
            <w:pPr>
              <w:jc w:val="center"/>
              <w:rPr>
                <w:sz w:val="23"/>
                <w:szCs w:val="23"/>
              </w:rPr>
            </w:pPr>
            <w:r>
              <w:rPr>
                <w:sz w:val="23"/>
                <w:szCs w:val="23"/>
              </w:rPr>
              <w:t>1 acţiune</w:t>
            </w:r>
          </w:p>
        </w:tc>
        <w:tc>
          <w:tcPr>
            <w:tcW w:w="3576" w:type="dxa"/>
            <w:shd w:val="clear" w:color="auto" w:fill="auto"/>
          </w:tcPr>
          <w:p w:rsidR="006F5C62" w:rsidRDefault="006F5C62" w:rsidP="006F5C62">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vAlign w:val="center"/>
          </w:tcPr>
          <w:p w:rsidR="008C6C2C" w:rsidRPr="00D229D1" w:rsidRDefault="008C6C2C" w:rsidP="008C6C2C">
            <w:pPr>
              <w:rPr>
                <w:sz w:val="23"/>
                <w:szCs w:val="23"/>
              </w:rPr>
            </w:pPr>
            <w:r w:rsidRPr="00D229D1">
              <w:rPr>
                <w:rStyle w:val="FontStyle65"/>
                <w:sz w:val="23"/>
                <w:szCs w:val="23"/>
                <w:lang w:eastAsia="ro-RO"/>
              </w:rPr>
              <w:t>Încheierea oportună a unor noi planuri / protocoale de cooperare / colaborare cu partenerii sociali.</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vAlign w:val="center"/>
          </w:tcPr>
          <w:p w:rsidR="008C6C2C" w:rsidRPr="00D229D1" w:rsidRDefault="008C6C2C" w:rsidP="008C6C2C">
            <w:pPr>
              <w:rPr>
                <w:sz w:val="23"/>
                <w:szCs w:val="23"/>
              </w:rPr>
            </w:pPr>
            <w:r w:rsidRPr="00D229D1">
              <w:rPr>
                <w:rStyle w:val="FontStyle65"/>
                <w:sz w:val="23"/>
                <w:szCs w:val="23"/>
                <w:lang w:eastAsia="ro-RO"/>
              </w:rPr>
              <w:t>Verificarea capacităţii operaţionale a structurilor subordonate Inspectoratului de Jandarmi Judeţean Dâmboviţa. prin exerciţii de alertare, conform cadrului normativ aprobat prin Planul unic de exerciţii pentru verificarea capacităţii operaţionale a unităţii prin exerciţii de alertare în anul 2015.</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1"/>
              <w:widowControl/>
              <w:spacing w:line="278" w:lineRule="exact"/>
              <w:jc w:val="both"/>
              <w:rPr>
                <w:rStyle w:val="FontStyle65"/>
                <w:rFonts w:eastAsia="Arial Unicode MS"/>
                <w:sz w:val="23"/>
                <w:szCs w:val="23"/>
                <w:lang w:val="ro-RO" w:eastAsia="ro-RO"/>
              </w:rPr>
            </w:pPr>
            <w:r w:rsidRPr="00D229D1">
              <w:rPr>
                <w:rStyle w:val="FontStyle65"/>
                <w:rFonts w:eastAsia="Arial Unicode MS"/>
                <w:sz w:val="23"/>
                <w:szCs w:val="23"/>
                <w:lang w:val="ro-RO" w:eastAsia="ro-RO"/>
              </w:rPr>
              <w:t>Verificarea capabilităţilor structurilor teritoriale privind realizarea măsurilor de protecţie a personalului şi intervenţia în sprijinul populaţiei prin includerea în temele tactice elaborate cu ocazia exerciţiilor de alertare a unor situaţii tactice care să vizeze gestionarea unor situaţii de urgenţă.</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4" w:lineRule="exact"/>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Elaborarea şi promovarea spre aprobare a ordinelor de modificare a tabelelor de înzestrare cu armament, mijloace tehnice şi materiale necesare Inspectoratului de Jandarmi Judeţean Dâmboviţa.</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8" w:lineRule="exact"/>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Informarea inspectorului general asupra stadiului de dezvoltare a controlului intern/managerial la nivelul Inspectoratului de Jandarmi Judeţean Dâmboviţa.</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4" w:lineRule="exact"/>
              <w:ind w:right="14"/>
              <w:rPr>
                <w:rStyle w:val="FontStyle65"/>
                <w:rFonts w:eastAsia="Arial Unicode MS"/>
                <w:sz w:val="23"/>
                <w:szCs w:val="23"/>
                <w:lang w:val="ro-RO" w:eastAsia="ro-RO"/>
              </w:rPr>
            </w:pPr>
            <w:r w:rsidRPr="00D229D1">
              <w:rPr>
                <w:rStyle w:val="FontStyle65"/>
                <w:rFonts w:eastAsia="Arial Unicode MS"/>
                <w:sz w:val="23"/>
                <w:szCs w:val="23"/>
                <w:lang w:val="ro-RO" w:eastAsia="ro-RO"/>
              </w:rPr>
              <w:t>Identificarea, descrierea, evaluarea şi stabilirea măsurilor de control a riscurilor de corupţie.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tabs>
                <w:tab w:val="left" w:pos="844"/>
              </w:tabs>
              <w:spacing w:line="274" w:lineRule="exact"/>
              <w:rPr>
                <w:rStyle w:val="FontStyle65"/>
                <w:rFonts w:eastAsia="Arial Unicode MS"/>
                <w:sz w:val="23"/>
                <w:szCs w:val="23"/>
                <w:lang w:val="ro-RO" w:eastAsia="ro-RO"/>
              </w:rPr>
            </w:pPr>
            <w:r w:rsidRPr="00D229D1">
              <w:rPr>
                <w:rStyle w:val="FontStyle65"/>
                <w:rFonts w:eastAsia="Arial Unicode MS"/>
                <w:sz w:val="23"/>
                <w:szCs w:val="23"/>
                <w:lang w:val="ro-RO" w:eastAsia="ro-RO"/>
              </w:rPr>
              <w:t>Îndrumarea metodologică a personalului cu atribuţii pe linia dezvoltării controlului managerial intern din Inspectoratul de Jandarmi Judeţean Dâmboviţa.</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8" w:lineRule="exact"/>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Urmărirea respectării regulilor generale de evoluţie în carieră a cadrelor militare.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Formularea de propuneri pentru îmbunătăţirea legislaţiei privind evoluţia în carieră</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right="5"/>
              <w:rPr>
                <w:rStyle w:val="FontStyle65"/>
                <w:rFonts w:eastAsia="Arial Unicode MS"/>
                <w:sz w:val="23"/>
                <w:szCs w:val="23"/>
                <w:lang w:val="ro-RO" w:eastAsia="ro-RO"/>
              </w:rPr>
            </w:pPr>
            <w:r w:rsidRPr="00D229D1">
              <w:rPr>
                <w:rStyle w:val="FontStyle65"/>
                <w:rFonts w:eastAsia="Arial Unicode MS"/>
                <w:sz w:val="23"/>
                <w:szCs w:val="23"/>
                <w:lang w:val="ro-RO" w:eastAsia="ro-RO"/>
              </w:rPr>
              <w:t>Elaborarea unor analize pe baza datelor şi informaţiilor furnizate de structurile de cercetare documentare pentru fundamentarea deciziilor comenzii I.J.J. Dâmboviţa</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rPr>
                <w:rStyle w:val="FontStyle65"/>
                <w:rFonts w:eastAsia="Arial Unicode MS"/>
                <w:sz w:val="23"/>
                <w:szCs w:val="23"/>
                <w:lang w:val="ro-RO" w:eastAsia="ro-RO"/>
              </w:rPr>
            </w:pPr>
            <w:r w:rsidRPr="00D229D1">
              <w:rPr>
                <w:rStyle w:val="FontStyle65"/>
                <w:rFonts w:eastAsia="Arial Unicode MS"/>
                <w:sz w:val="23"/>
                <w:szCs w:val="23"/>
                <w:lang w:val="ro-RO" w:eastAsia="ro-RO"/>
              </w:rPr>
              <w:t>Realizarea unor dispozitive de acţiune flexibile în funcţie de amploarea evenimentului şi gradul de risc.</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rStyle w:val="FontStyle65"/>
                <w:rFonts w:eastAsia="Arial Unicode MS"/>
                <w:sz w:val="23"/>
                <w:szCs w:val="23"/>
                <w:lang w:val="ro-RO" w:eastAsia="ro-RO"/>
              </w:rPr>
              <w:t>Actualizarea procedurilor şi a standardelor operaţionale, care să corespundă noilor realităţi operative.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10" w:hanging="10"/>
              <w:rPr>
                <w:rStyle w:val="FontStyle65"/>
                <w:rFonts w:eastAsia="Arial Unicode MS"/>
                <w:sz w:val="23"/>
                <w:szCs w:val="23"/>
                <w:lang w:val="ro-RO" w:eastAsia="ro-RO"/>
              </w:rPr>
            </w:pPr>
            <w:r w:rsidRPr="00D229D1">
              <w:rPr>
                <w:rStyle w:val="FontStyle65"/>
                <w:rFonts w:eastAsia="Arial Unicode MS"/>
                <w:sz w:val="23"/>
                <w:szCs w:val="23"/>
                <w:lang w:val="ro-RO" w:eastAsia="ro-RO"/>
              </w:rPr>
              <w:t>Obţinerea de date şi informaţii referitoare la organizaţiile socio-profesionale cu caracter local /zonal /naţional şi schimbările/transformările suferite de acestea, identificarea posibilelor priorităţi acţionale în contextul socio-economic specific, cu impact asupra climatului de ordine şi siguranţă publică.</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right="14"/>
              <w:rPr>
                <w:rStyle w:val="FontStyle65"/>
                <w:rFonts w:eastAsia="Arial Unicode MS"/>
                <w:sz w:val="23"/>
                <w:szCs w:val="23"/>
                <w:lang w:val="ro-RO" w:eastAsia="ro-RO"/>
              </w:rPr>
            </w:pPr>
            <w:r w:rsidRPr="00D229D1">
              <w:rPr>
                <w:rStyle w:val="FontStyle65"/>
                <w:rFonts w:eastAsia="Arial Unicode MS"/>
                <w:sz w:val="23"/>
                <w:szCs w:val="23"/>
                <w:lang w:val="ro-RO" w:eastAsia="ro-RO"/>
              </w:rPr>
              <w:t>Asigurarea  pazei   şi   protecţiei   la  obiectivele  vitale pentru funcţionarea statului român.</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right="5"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Adoptarea şi adaptarea permanentă a unor dispozitive flexibile de natură să răspundă din punct de vedere operaţional atât pentru îndeplinirea atribuţiilor şi sarcinilor stabilite prin actele normative în vigoare, cât şi pentru atenuarea potenţialelor riscuri şi ameninţări la adresa obiectivelor.</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rPr>
                <w:rStyle w:val="FontStyle65"/>
                <w:rFonts w:eastAsia="Arial Unicode MS"/>
                <w:sz w:val="23"/>
                <w:szCs w:val="23"/>
                <w:lang w:val="ro-RO" w:eastAsia="ro-RO"/>
              </w:rPr>
            </w:pPr>
            <w:r w:rsidRPr="00D229D1">
              <w:rPr>
                <w:rStyle w:val="FontStyle65"/>
                <w:rFonts w:eastAsia="Arial Unicode MS"/>
                <w:sz w:val="23"/>
                <w:szCs w:val="23"/>
                <w:lang w:val="ro-RO" w:eastAsia="ro-RO"/>
              </w:rPr>
              <w:t>Implementarea şi utilizarea mijloacelor tehnice moderne de pază şi monitorizare.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sz w:val="23"/>
                <w:szCs w:val="23"/>
                <w:lang w:val="ro-RO"/>
              </w:rPr>
              <w:t>Participarea la acţiuni în cooperare cu alte instituţii, în scopul combaterii fenomenelor asociate criminalităţii organizate şi corupţiei.</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left="5" w:hanging="5"/>
              <w:rPr>
                <w:rStyle w:val="FontStyle65"/>
                <w:rFonts w:eastAsia="Arial Unicode MS"/>
                <w:sz w:val="23"/>
                <w:szCs w:val="23"/>
                <w:lang w:val="ro-RO" w:eastAsia="ro-RO"/>
              </w:rPr>
            </w:pPr>
            <w:r w:rsidRPr="00D229D1">
              <w:rPr>
                <w:sz w:val="23"/>
                <w:szCs w:val="23"/>
                <w:lang w:val="ro-RO"/>
              </w:rPr>
              <w:t>Desfăşurarea de activităţi preventiv - educative şi antivictimizare.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Analiza situaţiei operative sub aspectul evoluţiei faptelor antisociale săvârşite în zona de responsabilitate, pentru asigurarea fondului informativ necesar organizării şi executării unor acţiuni independente sau în cooperare /colaborare, de prevenire şi combatere a activităţilor infracţionale şi contravenţionale.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Identificarea şi monitorizarea ameninţărilor, vulnerabilităţilor şi stabilirea riscurilor ce vizează transporturile speciale şi de valori.</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Coordonarea în mod unitar a forţelor de pază şi protecţie şi a celor de intervenţie prin implementarea unui nou set de norme, proceduri, reguli şi standarde pe aceste linii de activitate.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sz w:val="23"/>
                <w:szCs w:val="23"/>
              </w:rPr>
            </w:pPr>
            <w:r>
              <w:rPr>
                <w:sz w:val="23"/>
                <w:szCs w:val="23"/>
              </w:rPr>
              <w:t>1 acţiune</w:t>
            </w:r>
          </w:p>
        </w:tc>
        <w:tc>
          <w:tcPr>
            <w:tcW w:w="3576" w:type="dxa"/>
            <w:shd w:val="clear" w:color="auto" w:fill="auto"/>
          </w:tcPr>
          <w:p w:rsidR="008C6C2C" w:rsidRDefault="008C6C2C" w:rsidP="008C6C2C">
            <w:pPr>
              <w:jc w:val="center"/>
              <w:rPr>
                <w:sz w:val="23"/>
                <w:szCs w:val="23"/>
              </w:rPr>
            </w:pPr>
            <w:r>
              <w:rPr>
                <w:sz w:val="23"/>
                <w:szCs w:val="23"/>
              </w:rPr>
              <w:t>1 acţiune</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Obţinerea datelor şi informaţiilor de interes operativ privind grupurile de suporteri cu preocupări în comiterea de acte de</w:t>
            </w:r>
            <w:r w:rsidRPr="00D229D1">
              <w:rPr>
                <w:rStyle w:val="FirstLineIndent"/>
                <w:sz w:val="23"/>
                <w:szCs w:val="23"/>
                <w:lang w:val="ro-RO" w:eastAsia="ro-RO"/>
              </w:rPr>
              <w:t xml:space="preserve"> </w:t>
            </w:r>
            <w:r w:rsidRPr="00D229D1">
              <w:rPr>
                <w:rStyle w:val="FontStyle65"/>
                <w:rFonts w:eastAsia="Arial Unicode MS"/>
                <w:sz w:val="23"/>
                <w:szCs w:val="23"/>
                <w:lang w:val="ro-RO" w:eastAsia="ro-RO"/>
              </w:rPr>
              <w:t>dezordine cu prilejul unor manifestări sportive interne şi internaţionale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Îndeplinirea măsurilor prevăzute în Ordinul M.A.I. nr. 174/2012 privind aprobarea Planului sectorial de acţiune pentru implementarea, la nivelul M.A.I., a Strategiei naţionale anticorupţie 2012-2015</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Realizarea unor diagnoze de climat psiho-social la nivelul unor structuri ale I.J.J. Dâmboviţa.</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Evaluarea finalităţii activităţilor de control în subunităţile subordonate şi a stadiului de îndeplinire a măsurilor ordonate de conducerea Inspectoratului de Jandarmi Judeţean Dâmboviţa.</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Gestionarea imaginii publice a I.J.J. Dâmboviţa prin materiale de presă care să prezinte activitatea armei.</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Monitorizarea permanentă a activităţilor desfăşurate în obiective şi zona adiacentă acestora, pentru prevenirea şi combaterea faptelor cu caracter infracţional sau contravenţional.</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Organizarea de proiecte de comunicare şi relaţii publice, pentru o mai bună informare a opiniei publice.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Întocmirea şi comunicarea răspunsurilor la solicitările (scrise/verbale) de informaţii de interes public în termenul legal.</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Întocmirea analizelor semestriale, dezbaterea acestora în cadrul şedinţelor de lucru.</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40" w:lineRule="auto"/>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Monitorizarea respectării prevederilor legale privind accesul la informaţii clasificate, iniţierea demersurilor de autorizare / revalidare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8C6C2C" w:rsidRPr="00D229D1" w:rsidTr="007817E6">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Style17"/>
              <w:widowControl/>
              <w:spacing w:line="274" w:lineRule="exact"/>
              <w:ind w:firstLine="5"/>
              <w:rPr>
                <w:rStyle w:val="FontStyle65"/>
                <w:rFonts w:eastAsia="Arial Unicode MS"/>
                <w:sz w:val="23"/>
                <w:szCs w:val="23"/>
                <w:lang w:val="ro-RO" w:eastAsia="ro-RO"/>
              </w:rPr>
            </w:pPr>
            <w:r w:rsidRPr="00D229D1">
              <w:rPr>
                <w:rStyle w:val="FontStyle65"/>
                <w:rFonts w:eastAsia="Arial Unicode MS"/>
                <w:sz w:val="23"/>
                <w:szCs w:val="23"/>
                <w:lang w:val="ro-RO" w:eastAsia="ro-RO"/>
              </w:rPr>
              <w:t>Asigurarea respectării prevederilor legale privind accesul evidenţa, transportul, multiplicarea, transmiterea documentelor clasificate</w:t>
            </w:r>
          </w:p>
        </w:tc>
        <w:tc>
          <w:tcPr>
            <w:tcW w:w="2463" w:type="dxa"/>
            <w:shd w:val="clear" w:color="auto" w:fill="auto"/>
          </w:tcPr>
          <w:p w:rsidR="008C6C2C" w:rsidRPr="00D229D1" w:rsidRDefault="008C6C2C" w:rsidP="008C6C2C">
            <w:pPr>
              <w:jc w:val="center"/>
              <w:rPr>
                <w:sz w:val="23"/>
                <w:szCs w:val="23"/>
              </w:rPr>
            </w:pPr>
            <w:r w:rsidRPr="00D229D1">
              <w:rPr>
                <w:sz w:val="23"/>
                <w:szCs w:val="23"/>
              </w:rPr>
              <w:t>2015</w:t>
            </w:r>
          </w:p>
        </w:tc>
        <w:tc>
          <w:tcPr>
            <w:tcW w:w="3143" w:type="dxa"/>
            <w:shd w:val="clear" w:color="auto" w:fill="auto"/>
          </w:tcPr>
          <w:p w:rsidR="008C6C2C" w:rsidRPr="00D229D1" w:rsidRDefault="008C6C2C" w:rsidP="008C6C2C">
            <w:pPr>
              <w:jc w:val="center"/>
              <w:rPr>
                <w:iCs/>
                <w:sz w:val="23"/>
                <w:szCs w:val="23"/>
              </w:rPr>
            </w:pPr>
            <w:r>
              <w:rPr>
                <w:iCs/>
                <w:sz w:val="23"/>
                <w:szCs w:val="23"/>
              </w:rPr>
              <w:t>1</w:t>
            </w:r>
          </w:p>
        </w:tc>
        <w:tc>
          <w:tcPr>
            <w:tcW w:w="3576" w:type="dxa"/>
            <w:shd w:val="clear" w:color="auto" w:fill="auto"/>
          </w:tcPr>
          <w:p w:rsidR="008C6C2C" w:rsidRPr="00D229D1" w:rsidRDefault="008C6C2C" w:rsidP="008C6C2C">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 xml:space="preserve">Obţinerea de date şi informaţii referitoare la grupările infracţionale, centrate pe stabilirea elementelor de referinţă corespunzătoare (zone de influenţă, activităţi infracţionale, </w:t>
            </w:r>
            <w:r w:rsidRPr="001E2F43">
              <w:rPr>
                <w:sz w:val="24"/>
                <w:szCs w:val="24"/>
              </w:rPr>
              <w:lastRenderedPageBreak/>
              <w:t>lideri, membrii, rivalităţi etc) şi monitorizarea lor în scopul anticipării eventualelor conflicte dintre acestea.</w:t>
            </w:r>
          </w:p>
        </w:tc>
        <w:tc>
          <w:tcPr>
            <w:tcW w:w="2463" w:type="dxa"/>
            <w:shd w:val="clear" w:color="auto" w:fill="auto"/>
          </w:tcPr>
          <w:p w:rsidR="00BE198E" w:rsidRPr="00D229D1" w:rsidRDefault="00BE198E" w:rsidP="00302D88">
            <w:pPr>
              <w:jc w:val="center"/>
              <w:rPr>
                <w:sz w:val="23"/>
                <w:szCs w:val="23"/>
              </w:rPr>
            </w:pPr>
            <w:r w:rsidRPr="00D229D1">
              <w:rPr>
                <w:sz w:val="23"/>
                <w:szCs w:val="23"/>
              </w:rPr>
              <w:lastRenderedPageBreak/>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Obţinerea de date şi informaţii referitoare la persoanele cu potenţial de risc la adresa obiectivelor din competenţă şi,    raportat la istoricul lor şi contextul  socio-economic specific, identificarea posibilelor intenţii acţionale ale acestora de natură a afecta ordinea publică sau siguranţa obiectivelor.</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Obţinerea de date şi informaţii cu privire la persoane medii /zone /localităţi în legătură cu activităţi conexe  fenomenului infracţional pe segmentul conductelor magistrale de transport produse petroliere şi instalaţiilor aferente şi dezvoltarea cooperării inter şi intrainstituţionale în acest domeniu.</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Identificarea şi monitorizarea ameninţărilor, vulnerabilităţilor şi stabilirea riscurilor ce vizează transporturile speciale şi de valori.</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Identificarea şi monitorizarea ameninţărilor pe profil terorist  pentru stabilirea potenţialului de concretizare în relaţie cu misiunile specifice</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rPr>
              <w:t>Schimbul de date şi informaţii în cadrul Sistemului  Naţional de Prevenire şi Combatere a Terorismului.</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Asigurarea pazei şi protecţiei la obiectivele vitale pentru funcţionarea statului român.</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Coordonarea în mod unitar a forţelor de pază şi protecţie şi a celor de intervenţie prin implementarea unui nou set de norme, proceduri, reguli şi standarde pe aceste linii de activitate.</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es-ES"/>
              </w:rPr>
            </w:pPr>
            <w:r w:rsidRPr="001E2F43">
              <w:rPr>
                <w:sz w:val="24"/>
                <w:szCs w:val="24"/>
                <w:lang w:val="es-ES"/>
              </w:rPr>
              <w:t>Adoptarea şi adaptarea permanentă a unor dispozitive flexibile de natură să răspundă din punct de vedere operaţional atât pentru îndeplinirea atribuţiilor şi sarcinilor stabilite prin actele normative în vigoare, cât şi pentru atenuarea potenţialelor riscuri şi ameninţări la adresa obiectivelor.</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es-ES"/>
              </w:rPr>
            </w:pPr>
            <w:r w:rsidRPr="001E2F43">
              <w:rPr>
                <w:sz w:val="24"/>
                <w:szCs w:val="24"/>
                <w:lang w:val="es-ES"/>
              </w:rPr>
              <w:t xml:space="preserve">Monitorizarea permanentă a activităţilor desfăşurate în obiective </w:t>
            </w:r>
            <w:r w:rsidRPr="001E2F43">
              <w:rPr>
                <w:sz w:val="24"/>
                <w:szCs w:val="24"/>
                <w:lang w:val="es-ES"/>
              </w:rPr>
              <w:lastRenderedPageBreak/>
              <w:t>şi zona adiacentă acestora, pentru prevenirea şi combaterea faptelor cu caracter infracţional sau contravenţional.</w:t>
            </w:r>
          </w:p>
        </w:tc>
        <w:tc>
          <w:tcPr>
            <w:tcW w:w="2463" w:type="dxa"/>
            <w:shd w:val="clear" w:color="auto" w:fill="auto"/>
          </w:tcPr>
          <w:p w:rsidR="00BE198E" w:rsidRPr="00D229D1" w:rsidRDefault="00BE198E" w:rsidP="00302D88">
            <w:pPr>
              <w:jc w:val="center"/>
              <w:rPr>
                <w:sz w:val="23"/>
                <w:szCs w:val="23"/>
              </w:rPr>
            </w:pPr>
            <w:r w:rsidRPr="00D229D1">
              <w:rPr>
                <w:sz w:val="23"/>
                <w:szCs w:val="23"/>
              </w:rPr>
              <w:lastRenderedPageBreak/>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es-ES"/>
              </w:rPr>
            </w:pPr>
            <w:r w:rsidRPr="001E2F43">
              <w:rPr>
                <w:sz w:val="24"/>
                <w:szCs w:val="24"/>
              </w:rPr>
              <w:t>Implementarea şi utilizarea mijloacelor tehnice moderne de pază şi monitorizare.</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b/>
                <w:sz w:val="24"/>
                <w:szCs w:val="24"/>
                <w:lang w:val="it-IT"/>
              </w:rPr>
            </w:pPr>
            <w:r w:rsidRPr="001E2F43">
              <w:rPr>
                <w:sz w:val="24"/>
                <w:szCs w:val="24"/>
                <w:lang w:val="it-IT"/>
              </w:rPr>
              <w:t>Gestionarea imaginii publice a I.J.J. Dâmboviţa prin materiale de presă care să prezinte activitatea armei.</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Organizarea de proiecte de comunicare şi relaţii publice, pentru o mai bună informare a opiniei publice.</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lang w:val="it-IT"/>
              </w:rPr>
              <w:t>Întocmirea şi comunicarea răspunsurilor la solicitările (scrise/verbale) de informaţii de interes public în termenul legal.</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 xml:space="preserve">Întocmirea dosarelor pentru instanţă, reprezentarea şi apărarea intereselor M.A.I., ale I.G.J.R. şi ale I.J.J. Dâmboviţa în faţa instanţelor de judecată şi a altor organe </w:t>
            </w:r>
            <w:r w:rsidRPr="001E2F43">
              <w:rPr>
                <w:bCs/>
                <w:sz w:val="24"/>
                <w:szCs w:val="24"/>
              </w:rPr>
              <w:t>cu atribuţii jurisdicţionale</w:t>
            </w:r>
            <w:r w:rsidRPr="001E2F43">
              <w:rPr>
                <w:sz w:val="24"/>
                <w:szCs w:val="24"/>
              </w:rPr>
              <w:t>.</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lang w:val="it-IT"/>
              </w:rPr>
            </w:pPr>
            <w:r w:rsidRPr="001E2F43">
              <w:rPr>
                <w:sz w:val="24"/>
                <w:szCs w:val="24"/>
              </w:rPr>
              <w:t>Avizarea pentru legalitate a documentelor care angajează răspunderea juridică a I.J.J. Dâmboviţa.</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Asigurarea completării dotării I.J.J. Dâmboviţa cu bunuri materiale de comunicaţii şi tehnologia informaţiei</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pStyle w:val="BodyTextIndent2"/>
              <w:ind w:left="0"/>
              <w:rPr>
                <w:sz w:val="24"/>
                <w:szCs w:val="24"/>
                <w:lang w:val="it-IT" w:eastAsia="ro-RO"/>
              </w:rPr>
            </w:pPr>
            <w:r w:rsidRPr="001E2F43">
              <w:rPr>
                <w:sz w:val="24"/>
                <w:szCs w:val="24"/>
                <w:lang w:val="ro-RO" w:eastAsia="ro-RO"/>
              </w:rPr>
              <w:t>Implementarea semnăturii electronice şi a criptării pe dispozitivele token PKI existente în dotarea I.J.J. Dâmboviţa</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Întocmirea analizelor semestriale, dezbaterea acestora în cadrul şedinţelor de lucru.</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Monitorizarea respectării prevederilor legale privind accesul la informaţii clasificate, iniţierea demersurilor de autorizare / revalidare</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Activităţi de îndrumare, coordonare şi control în domeniul protecţiei informaţiilor clasificate.</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2F43" w:rsidRDefault="00BE198E" w:rsidP="00302D88">
            <w:pPr>
              <w:rPr>
                <w:sz w:val="24"/>
                <w:szCs w:val="24"/>
              </w:rPr>
            </w:pPr>
            <w:r w:rsidRPr="001E2F43">
              <w:rPr>
                <w:sz w:val="24"/>
                <w:szCs w:val="24"/>
              </w:rPr>
              <w:t xml:space="preserve">Actualizarea ,,Programului de prevenire a scurgerii de informaţii </w:t>
            </w:r>
            <w:r w:rsidRPr="001E2F43">
              <w:rPr>
                <w:sz w:val="24"/>
                <w:szCs w:val="24"/>
              </w:rPr>
              <w:lastRenderedPageBreak/>
              <w:t>clasificate” conform modificărilor de natură a influenţa măsurile de protecţie a informaţiilor clasificate</w:t>
            </w:r>
          </w:p>
        </w:tc>
        <w:tc>
          <w:tcPr>
            <w:tcW w:w="2463" w:type="dxa"/>
            <w:shd w:val="clear" w:color="auto" w:fill="auto"/>
          </w:tcPr>
          <w:p w:rsidR="00BE198E" w:rsidRPr="00D229D1" w:rsidRDefault="00BE198E" w:rsidP="00302D88">
            <w:pPr>
              <w:jc w:val="center"/>
              <w:rPr>
                <w:sz w:val="23"/>
                <w:szCs w:val="23"/>
              </w:rPr>
            </w:pPr>
            <w:r w:rsidRPr="00D229D1">
              <w:rPr>
                <w:sz w:val="23"/>
                <w:szCs w:val="23"/>
              </w:rPr>
              <w:lastRenderedPageBreak/>
              <w:t>2015</w:t>
            </w:r>
          </w:p>
        </w:tc>
        <w:tc>
          <w:tcPr>
            <w:tcW w:w="3143" w:type="dxa"/>
            <w:shd w:val="clear" w:color="auto" w:fill="auto"/>
          </w:tcPr>
          <w:p w:rsidR="00BE198E" w:rsidRPr="00D229D1" w:rsidRDefault="00BE198E" w:rsidP="00302D88">
            <w:pPr>
              <w:jc w:val="center"/>
              <w:rPr>
                <w:iCs/>
                <w:sz w:val="23"/>
                <w:szCs w:val="23"/>
              </w:rPr>
            </w:pPr>
            <w:r>
              <w:rPr>
                <w:iCs/>
                <w:sz w:val="23"/>
                <w:szCs w:val="23"/>
              </w:rPr>
              <w:t>1</w:t>
            </w:r>
          </w:p>
        </w:tc>
        <w:tc>
          <w:tcPr>
            <w:tcW w:w="3576" w:type="dxa"/>
            <w:shd w:val="clear" w:color="auto" w:fill="auto"/>
          </w:tcPr>
          <w:p w:rsidR="00BE198E" w:rsidRPr="00D229D1" w:rsidRDefault="00BE198E" w:rsidP="00302D88">
            <w:pPr>
              <w:jc w:val="center"/>
              <w:rPr>
                <w:iCs/>
                <w:sz w:val="23"/>
                <w:szCs w:val="23"/>
              </w:rPr>
            </w:pPr>
            <w:r>
              <w:rPr>
                <w:iCs/>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lastRenderedPageBreak/>
              <w:t xml:space="preserve">Inspectoratul pentru Situaţii de Urgenţă „Basarab I” al Judeţului Dâmboviţa </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noProof/>
                <w:sz w:val="23"/>
                <w:szCs w:val="23"/>
              </w:rPr>
            </w:pPr>
            <w:r w:rsidRPr="00D229D1">
              <w:rPr>
                <w:bCs/>
                <w:noProof/>
                <w:sz w:val="23"/>
                <w:szCs w:val="23"/>
              </w:rPr>
              <w:t>Conştientizarea rolului şi a atribuţiilor fiecărei categorii de personal, în planul prevenirii faptelor de corupţie, precum şi cuantificarea  riscurilor şi vulnerabilităţilor la corupţie  în cadrul inspectoratului.</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spacing w:line="228"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BE198E" w:rsidP="00302D88">
            <w:pPr>
              <w:spacing w:line="228" w:lineRule="auto"/>
              <w:jc w:val="center"/>
              <w:rPr>
                <w:bCs/>
                <w:noProof/>
                <w:sz w:val="23"/>
                <w:szCs w:val="23"/>
              </w:rPr>
            </w:pPr>
            <w:r w:rsidRPr="00D229D1">
              <w:rPr>
                <w:bCs/>
                <w:noProof/>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7030A0"/>
                <w:sz w:val="23"/>
                <w:szCs w:val="23"/>
              </w:rPr>
            </w:pPr>
          </w:p>
        </w:tc>
        <w:tc>
          <w:tcPr>
            <w:tcW w:w="6355" w:type="dxa"/>
            <w:shd w:val="clear" w:color="auto" w:fill="auto"/>
            <w:vAlign w:val="center"/>
          </w:tcPr>
          <w:p w:rsidR="00BE198E" w:rsidRPr="00D229D1" w:rsidRDefault="00BE198E" w:rsidP="00302D88">
            <w:pPr>
              <w:spacing w:line="228" w:lineRule="auto"/>
              <w:rPr>
                <w:bCs/>
                <w:noProof/>
                <w:color w:val="7030A0"/>
                <w:sz w:val="23"/>
                <w:szCs w:val="23"/>
              </w:rPr>
            </w:pPr>
            <w:r w:rsidRPr="00D229D1">
              <w:rPr>
                <w:bCs/>
                <w:noProof/>
                <w:color w:val="7030A0"/>
                <w:sz w:val="23"/>
                <w:szCs w:val="23"/>
              </w:rPr>
              <w:t>Informarea opiniei publice asupra misiunilor şi acţiunilor inspectoratului, a evenimentelor care au loc în zona de competenţă, precum şi asupra cauzelor şi măsurilor de prevenire ce trebuie respectate, cu accent şi pe conduita populaţiei în cazul unor situaţii de urgenţă, prin transmiterea unor informaţii reale şi credibile şi menţinerea unui contact permanent cu reprezentanţii mass-media.</w:t>
            </w:r>
          </w:p>
        </w:tc>
        <w:tc>
          <w:tcPr>
            <w:tcW w:w="2463" w:type="dxa"/>
            <w:shd w:val="clear" w:color="auto" w:fill="auto"/>
          </w:tcPr>
          <w:p w:rsidR="00BE198E" w:rsidRPr="00D229D1" w:rsidRDefault="00BE198E" w:rsidP="00302D88">
            <w:pPr>
              <w:jc w:val="center"/>
              <w:rPr>
                <w:color w:val="7030A0"/>
                <w:sz w:val="23"/>
                <w:szCs w:val="23"/>
              </w:rPr>
            </w:pPr>
            <w:r w:rsidRPr="00D229D1">
              <w:rPr>
                <w:color w:val="7030A0"/>
                <w:sz w:val="23"/>
                <w:szCs w:val="23"/>
              </w:rPr>
              <w:t>2015</w:t>
            </w:r>
          </w:p>
        </w:tc>
        <w:tc>
          <w:tcPr>
            <w:tcW w:w="3143" w:type="dxa"/>
            <w:shd w:val="clear" w:color="auto" w:fill="auto"/>
          </w:tcPr>
          <w:p w:rsidR="00BE198E" w:rsidRPr="00D229D1" w:rsidRDefault="00BE198E" w:rsidP="00302D88">
            <w:pPr>
              <w:spacing w:line="228" w:lineRule="auto"/>
              <w:jc w:val="center"/>
              <w:rPr>
                <w:bCs/>
                <w:noProof/>
                <w:color w:val="7030A0"/>
                <w:sz w:val="23"/>
                <w:szCs w:val="23"/>
              </w:rPr>
            </w:pPr>
            <w:r w:rsidRPr="00D229D1">
              <w:rPr>
                <w:bCs/>
                <w:noProof/>
                <w:color w:val="7030A0"/>
                <w:sz w:val="23"/>
                <w:szCs w:val="23"/>
              </w:rPr>
              <w:t>-</w:t>
            </w:r>
          </w:p>
        </w:tc>
        <w:tc>
          <w:tcPr>
            <w:tcW w:w="3576" w:type="dxa"/>
            <w:shd w:val="clear" w:color="auto" w:fill="auto"/>
          </w:tcPr>
          <w:p w:rsidR="00BE198E" w:rsidRPr="00D229D1" w:rsidRDefault="00BE198E" w:rsidP="00302D88">
            <w:pPr>
              <w:spacing w:line="228" w:lineRule="auto"/>
              <w:jc w:val="center"/>
              <w:rPr>
                <w:bCs/>
                <w:noProof/>
                <w:color w:val="7030A0"/>
                <w:sz w:val="23"/>
                <w:szCs w:val="23"/>
              </w:rPr>
            </w:pPr>
            <w:r w:rsidRPr="00D229D1">
              <w:rPr>
                <w:bCs/>
                <w:noProof/>
                <w:color w:val="7030A0"/>
                <w:sz w:val="23"/>
                <w:szCs w:val="23"/>
              </w:rPr>
              <w:t>31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7030A0"/>
                <w:sz w:val="23"/>
                <w:szCs w:val="23"/>
              </w:rPr>
            </w:pPr>
          </w:p>
        </w:tc>
        <w:tc>
          <w:tcPr>
            <w:tcW w:w="6355" w:type="dxa"/>
            <w:shd w:val="clear" w:color="auto" w:fill="auto"/>
            <w:vAlign w:val="center"/>
          </w:tcPr>
          <w:p w:rsidR="00BE198E" w:rsidRPr="00D229D1" w:rsidRDefault="00BE198E" w:rsidP="00302D88">
            <w:pPr>
              <w:spacing w:line="221" w:lineRule="auto"/>
              <w:rPr>
                <w:bCs/>
                <w:noProof/>
                <w:color w:val="7030A0"/>
                <w:sz w:val="23"/>
                <w:szCs w:val="23"/>
              </w:rPr>
            </w:pPr>
            <w:r w:rsidRPr="00D229D1">
              <w:rPr>
                <w:bCs/>
                <w:noProof/>
                <w:color w:val="7030A0"/>
                <w:sz w:val="23"/>
                <w:szCs w:val="23"/>
              </w:rPr>
              <w:t>Planificarea şi desfăşurarea activităţilor de prevenire preponderent la: operatori economici cu risc de producere a accidentelor majore în care sunt implicate substanţe periculoase, inclusiv cei cu efecte transfrontieră; operatori economici cu risc mare şi foarte mare de incendiu; instituţii publice şi la obiective în care se desfăşoară activităţi socio-economice şi culturale la care participă un număr mare de persoane; obiective încadrate în categoria de importanţă deosebită şi cele din patrimoniul cultural naţional sau înscrise în Lista patrimoniului mondial UNESCO.</w:t>
            </w:r>
          </w:p>
        </w:tc>
        <w:tc>
          <w:tcPr>
            <w:tcW w:w="2463" w:type="dxa"/>
            <w:shd w:val="clear" w:color="auto" w:fill="auto"/>
          </w:tcPr>
          <w:p w:rsidR="00BE198E" w:rsidRPr="00D229D1" w:rsidRDefault="00BE198E" w:rsidP="00302D88">
            <w:pPr>
              <w:jc w:val="center"/>
              <w:rPr>
                <w:color w:val="7030A0"/>
                <w:sz w:val="23"/>
                <w:szCs w:val="23"/>
              </w:rPr>
            </w:pPr>
            <w:r w:rsidRPr="00D229D1">
              <w:rPr>
                <w:color w:val="7030A0"/>
                <w:sz w:val="23"/>
                <w:szCs w:val="23"/>
              </w:rPr>
              <w:t>2015</w:t>
            </w:r>
          </w:p>
        </w:tc>
        <w:tc>
          <w:tcPr>
            <w:tcW w:w="3143" w:type="dxa"/>
            <w:shd w:val="clear" w:color="auto" w:fill="auto"/>
          </w:tcPr>
          <w:p w:rsidR="00BE198E" w:rsidRPr="00D229D1" w:rsidRDefault="00BE198E" w:rsidP="00302D88">
            <w:pPr>
              <w:spacing w:line="221" w:lineRule="auto"/>
              <w:jc w:val="center"/>
              <w:rPr>
                <w:bCs/>
                <w:noProof/>
                <w:color w:val="7030A0"/>
                <w:sz w:val="23"/>
                <w:szCs w:val="23"/>
              </w:rPr>
            </w:pPr>
            <w:r w:rsidRPr="00D229D1">
              <w:rPr>
                <w:bCs/>
                <w:noProof/>
                <w:color w:val="7030A0"/>
                <w:sz w:val="23"/>
                <w:szCs w:val="23"/>
              </w:rPr>
              <w:t>-</w:t>
            </w:r>
          </w:p>
        </w:tc>
        <w:tc>
          <w:tcPr>
            <w:tcW w:w="3576" w:type="dxa"/>
            <w:shd w:val="clear" w:color="auto" w:fill="auto"/>
          </w:tcPr>
          <w:p w:rsidR="00BE198E" w:rsidRPr="00D229D1" w:rsidRDefault="00BE198E" w:rsidP="00302D88">
            <w:pPr>
              <w:spacing w:line="221" w:lineRule="auto"/>
              <w:jc w:val="center"/>
              <w:rPr>
                <w:bCs/>
                <w:noProof/>
                <w:color w:val="7030A0"/>
                <w:sz w:val="23"/>
                <w:szCs w:val="23"/>
              </w:rPr>
            </w:pPr>
            <w:r w:rsidRPr="00D229D1">
              <w:rPr>
                <w:bCs/>
                <w:noProof/>
                <w:color w:val="7030A0"/>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1" w:lineRule="auto"/>
              <w:rPr>
                <w:bCs/>
                <w:noProof/>
                <w:sz w:val="23"/>
                <w:szCs w:val="23"/>
              </w:rPr>
            </w:pPr>
            <w:r w:rsidRPr="00D229D1">
              <w:rPr>
                <w:bCs/>
                <w:noProof/>
                <w:sz w:val="23"/>
                <w:szCs w:val="23"/>
              </w:rPr>
              <w:t>Verificarea practică prin exerciţii a modului de punere în aplicare a prevederilor planurilor de urgenţă internă cu ocazia inspecţiilor şi controalelor de prevenire.</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1" w:lineRule="auto"/>
              <w:rPr>
                <w:bCs/>
                <w:noProof/>
                <w:sz w:val="23"/>
                <w:szCs w:val="23"/>
              </w:rPr>
            </w:pPr>
            <w:r w:rsidRPr="00D229D1">
              <w:rPr>
                <w:bCs/>
                <w:noProof/>
                <w:sz w:val="23"/>
                <w:szCs w:val="23"/>
              </w:rPr>
              <w:t>Conştientizarea administraţiilor locale, populaţiei şi salariaţilor în luarea măsurilor de prevenire a producerii dezastrelor şi intervenţia pentru limitarea şi înlăturarea urmărilor acestora.</w:t>
            </w:r>
          </w:p>
        </w:tc>
        <w:tc>
          <w:tcPr>
            <w:tcW w:w="2463" w:type="dxa"/>
            <w:shd w:val="clear" w:color="auto" w:fill="auto"/>
          </w:tcPr>
          <w:p w:rsidR="00BE198E" w:rsidRPr="00D229D1" w:rsidRDefault="00BE198E" w:rsidP="00302D88">
            <w:pPr>
              <w:jc w:val="center"/>
              <w:rPr>
                <w:sz w:val="23"/>
                <w:szCs w:val="23"/>
              </w:rPr>
            </w:pPr>
            <w:r w:rsidRPr="00D229D1">
              <w:rPr>
                <w:sz w:val="23"/>
                <w:szCs w:val="23"/>
              </w:rPr>
              <w:t>2015</w:t>
            </w:r>
          </w:p>
        </w:tc>
        <w:tc>
          <w:tcPr>
            <w:tcW w:w="3143"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1" w:lineRule="auto"/>
              <w:rPr>
                <w:bCs/>
                <w:noProof/>
                <w:sz w:val="23"/>
                <w:szCs w:val="23"/>
              </w:rPr>
            </w:pPr>
            <w:r w:rsidRPr="00D229D1">
              <w:rPr>
                <w:bCs/>
                <w:noProof/>
                <w:sz w:val="23"/>
                <w:szCs w:val="23"/>
              </w:rPr>
              <w:t>Constatarea  eroziunilor de mal,  a efectelor alunecărilor de teren, secetei prelungite  și a altor efecte ale fenomenelor meteorologice periculoase produse în comunele  Aninoasa,  Băleni, Bezdead,</w:t>
            </w:r>
            <w:r w:rsidRPr="00D229D1">
              <w:t xml:space="preserve"> </w:t>
            </w:r>
            <w:r w:rsidRPr="00D229D1">
              <w:rPr>
                <w:bCs/>
                <w:noProof/>
                <w:sz w:val="23"/>
                <w:szCs w:val="23"/>
              </w:rPr>
              <w:t xml:space="preserve">Bilciureşti, Bucşani, Butimanu, Cândești, Ciocăneşti, Cojasca, Conţeşti, Corbii Mari, Cornăţelu, Cornești,  Costeștii din Vale, Dărmăneşti, Dobra, Dragodana, Finta, Glodeni, Gura Foii, Gura Ocniţei, Gura Şuţii, Iedera, Lucieni,  Ludeşti, Malu cu Flori, </w:t>
            </w:r>
            <w:r w:rsidRPr="00D229D1">
              <w:rPr>
                <w:bCs/>
                <w:noProof/>
                <w:sz w:val="23"/>
                <w:szCs w:val="23"/>
              </w:rPr>
              <w:lastRenderedPageBreak/>
              <w:t>Mănești, Mogoşani, Morteni, Moţăieni,</w:t>
            </w:r>
            <w:r w:rsidRPr="00D229D1">
              <w:t xml:space="preserve"> </w:t>
            </w:r>
            <w:r w:rsidRPr="00D229D1">
              <w:rPr>
                <w:bCs/>
                <w:noProof/>
                <w:sz w:val="23"/>
                <w:szCs w:val="23"/>
              </w:rPr>
              <w:t>Niculeşti, Nucet, Petrești, Poiana, Pucheni, Raciu, Răcari, Răscăeți, Răzvad, Râu Alb, Runcu, Sălcioara, Șelaru, Tărtăşeşti, Ulieşti, Ulmi, Valea Lungă, Văleni-Dâmbovița, Vârfuri,Vişina, Vișinești, Voineşti, Vulcana-Băi.</w:t>
            </w:r>
          </w:p>
          <w:p w:rsidR="00BE198E" w:rsidRPr="00D229D1" w:rsidRDefault="00BE198E" w:rsidP="00302D88">
            <w:pPr>
              <w:spacing w:line="221" w:lineRule="auto"/>
              <w:rPr>
                <w:bCs/>
                <w:noProof/>
                <w:sz w:val="23"/>
                <w:szCs w:val="23"/>
              </w:rPr>
            </w:pPr>
            <w:r w:rsidRPr="00D229D1">
              <w:rPr>
                <w:bCs/>
                <w:noProof/>
                <w:sz w:val="23"/>
                <w:szCs w:val="23"/>
              </w:rPr>
              <w:t xml:space="preserve">Entități implicate: C.L.S.U. Aninoasa,  Băleni, Bezdead, Bilciureşti, Bucşani, Butimanu, Cândești, Ciocăneşti, Cojasca, Conţeşti, Corbii Mari, Cornăţelu, Cornești,  Costeștii din Vale, Dărmăneşti, Dobra, Dragodana, Finta, Glodeni, Gura Foii, Gura Ocniţei, Gura Şuţii, Iedera, Lucieni,  Ludeşti, Malu cu Flori, Mănești, Mogoşani, Morteni, Moţăieni, Niculeşti, Nucet, Petrești, Poiana, Pucheni, Raciu, Răcari, Răscăeți, Răzvad, Râu Alb, Runcu, Sălcioara, Șelaru, Tărtăşeşti, Ulieşti, Ulmi, Valea Lungă, Văleni-Dâmbovița, Vârfuri,Vişina, Vișinești, Voineşti, Vulcana-Băi, Instituția Prefectului - Județul Dâmbovița, Consiliul Județean Dâmbovița – Direcția Tehnică, Sistemul de Gospodărire a Apelor Dâmboviţa, Sistemul Hidrotehnic Independent Văcăreşti, Inspectoratul pentru Situaţii de Urgenţă “Basarab I” al Judeţului Dâmboviţa, Inspectoratul Județean în Construcții Dâmbovița și Garda Naţională de Mediu – Comisariatul Judeţean Dâmboviţa     </w:t>
            </w:r>
          </w:p>
        </w:tc>
        <w:tc>
          <w:tcPr>
            <w:tcW w:w="2463" w:type="dxa"/>
            <w:shd w:val="clear" w:color="auto" w:fill="auto"/>
          </w:tcPr>
          <w:p w:rsidR="00BE198E" w:rsidRPr="00D229D1" w:rsidRDefault="00BE198E" w:rsidP="00302D88">
            <w:pPr>
              <w:jc w:val="center"/>
              <w:rPr>
                <w:sz w:val="23"/>
                <w:szCs w:val="23"/>
              </w:rPr>
            </w:pPr>
            <w:r w:rsidRPr="00D229D1">
              <w:rPr>
                <w:sz w:val="23"/>
                <w:szCs w:val="23"/>
              </w:rPr>
              <w:lastRenderedPageBreak/>
              <w:t>2015</w:t>
            </w:r>
          </w:p>
        </w:tc>
        <w:tc>
          <w:tcPr>
            <w:tcW w:w="3143" w:type="dxa"/>
            <w:shd w:val="clear" w:color="auto" w:fill="auto"/>
          </w:tcPr>
          <w:p w:rsidR="00BE198E" w:rsidRPr="00D229D1" w:rsidRDefault="00BE198E" w:rsidP="00302D88">
            <w:pPr>
              <w:spacing w:line="221" w:lineRule="auto"/>
              <w:jc w:val="center"/>
              <w:rPr>
                <w:bCs/>
                <w:noProof/>
                <w:sz w:val="23"/>
                <w:szCs w:val="23"/>
              </w:rPr>
            </w:pPr>
            <w:r w:rsidRPr="00D229D1">
              <w:rPr>
                <w:bCs/>
                <w:noProof/>
                <w:sz w:val="23"/>
                <w:szCs w:val="23"/>
              </w:rPr>
              <w:t>-</w:t>
            </w:r>
          </w:p>
        </w:tc>
        <w:tc>
          <w:tcPr>
            <w:tcW w:w="3576" w:type="dxa"/>
            <w:shd w:val="clear" w:color="auto" w:fill="auto"/>
          </w:tcPr>
          <w:p w:rsidR="00BE198E" w:rsidRPr="00D229D1" w:rsidRDefault="008C6C2C" w:rsidP="00302D88">
            <w:pPr>
              <w:spacing w:line="221" w:lineRule="auto"/>
              <w:jc w:val="center"/>
              <w:rPr>
                <w:bCs/>
                <w:noProof/>
                <w:sz w:val="23"/>
                <w:szCs w:val="23"/>
              </w:rPr>
            </w:pPr>
            <w:r>
              <w:rPr>
                <w:iCs/>
                <w:sz w:val="23"/>
                <w:szCs w:val="23"/>
              </w:rPr>
              <w:t>1 acțiune</w:t>
            </w:r>
            <w:r>
              <w:rPr>
                <w:sz w:val="23"/>
                <w:szCs w:val="23"/>
              </w:rPr>
              <w:t xml:space="preserve"> /</w:t>
            </w:r>
            <w:r w:rsidR="00BE198E" w:rsidRPr="00D229D1">
              <w:rPr>
                <w:bCs/>
                <w:noProof/>
                <w:sz w:val="23"/>
                <w:szCs w:val="23"/>
              </w:rPr>
              <w:t>60</w:t>
            </w:r>
            <w:r>
              <w:rPr>
                <w:bCs/>
                <w:noProof/>
                <w:sz w:val="23"/>
                <w:szCs w:val="23"/>
              </w:rPr>
              <w:t xml:space="preserve"> constatari</w:t>
            </w:r>
          </w:p>
        </w:tc>
      </w:tr>
      <w:tr w:rsidR="00BE198E" w:rsidRPr="00D229D1" w:rsidTr="004D48A8">
        <w:trPr>
          <w:jc w:val="center"/>
        </w:trPr>
        <w:tc>
          <w:tcPr>
            <w:tcW w:w="16227" w:type="dxa"/>
            <w:gridSpan w:val="5"/>
            <w:shd w:val="clear" w:color="auto" w:fill="auto"/>
          </w:tcPr>
          <w:p w:rsidR="00BE198E" w:rsidRPr="00D229D1" w:rsidRDefault="00BE198E" w:rsidP="00302D88">
            <w:pPr>
              <w:spacing w:line="228" w:lineRule="auto"/>
              <w:jc w:val="left"/>
              <w:rPr>
                <w:b/>
                <w:bCs/>
                <w:noProof/>
                <w:sz w:val="23"/>
                <w:szCs w:val="23"/>
              </w:rPr>
            </w:pPr>
            <w:r w:rsidRPr="00D229D1">
              <w:rPr>
                <w:b/>
                <w:bCs/>
                <w:noProof/>
                <w:sz w:val="23"/>
                <w:szCs w:val="23"/>
              </w:rPr>
              <w:lastRenderedPageBreak/>
              <w:t>Comitetul Județean pentru Situații de Urgență</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Evaluarea activităţii Comitetului Judeţean pentru Situaţii de Urgenţă pe anul 2014.</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Prezentarea actualizării  componenţei Comitetului Judeţean pentru Situaţii de Urgenţă Dâmboviţa a Secretariatului Tehnic Permanent şi a Grupurilor de Suport Tehnic.</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Stabilirea personalului care participă la pregătirea în domeniul situaţiilor de urgenţă – Elaborarea ordinului prefectului în baza propunerilor ISU.</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jc w:val="center"/>
            </w:pPr>
            <w:r w:rsidRPr="00D229D1">
              <w:rPr>
                <w:bCs/>
                <w:noProof/>
                <w:sz w:val="23"/>
                <w:szCs w:val="23"/>
              </w:rPr>
              <w:t>Când situaţia a impus</w:t>
            </w:r>
          </w:p>
        </w:tc>
        <w:tc>
          <w:tcPr>
            <w:tcW w:w="3576" w:type="dxa"/>
            <w:shd w:val="clear" w:color="auto" w:fill="auto"/>
          </w:tcPr>
          <w:p w:rsidR="00BE198E" w:rsidRPr="00D229D1" w:rsidRDefault="008C6C2C" w:rsidP="00563859">
            <w:pPr>
              <w:spacing w:line="228" w:lineRule="auto"/>
              <w:jc w:val="center"/>
              <w:rPr>
                <w:bCs/>
                <w:noProof/>
                <w:sz w:val="23"/>
                <w:szCs w:val="23"/>
              </w:rPr>
            </w:pPr>
            <w:r>
              <w:rPr>
                <w:iCs/>
                <w:sz w:val="23"/>
                <w:szCs w:val="23"/>
              </w:rPr>
              <w:t>1 acțiune</w:t>
            </w:r>
            <w:r>
              <w:rPr>
                <w:sz w:val="23"/>
                <w:szCs w:val="23"/>
              </w:rPr>
              <w:t xml:space="preserve"> /</w:t>
            </w:r>
            <w:r w:rsidR="00BE198E" w:rsidRPr="00D229D1">
              <w:rPr>
                <w:bCs/>
                <w:noProof/>
                <w:sz w:val="23"/>
                <w:szCs w:val="23"/>
              </w:rPr>
              <w:t>16 ședințe (3 şedinţe ordinare şi 13 extraordinare)</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 xml:space="preserve">Efectuarea de controale  pentru salubrizarea cursurilor de apă în vederea sporirii capacităţii de scurgere a apei în cazul creşterii accentuate a debitelor </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8C6C2C" w:rsidRDefault="00BE198E" w:rsidP="00563859">
            <w:pPr>
              <w:jc w:val="center"/>
              <w:rPr>
                <w:iCs/>
                <w:sz w:val="23"/>
                <w:szCs w:val="23"/>
              </w:rPr>
            </w:pPr>
            <w:r w:rsidRPr="008C6C2C">
              <w:rPr>
                <w:iCs/>
                <w:sz w:val="23"/>
                <w:szCs w:val="23"/>
              </w:rPr>
              <w:t>Când situaţia a impus</w:t>
            </w:r>
          </w:p>
        </w:tc>
        <w:tc>
          <w:tcPr>
            <w:tcW w:w="3576" w:type="dxa"/>
            <w:shd w:val="clear" w:color="auto" w:fill="auto"/>
          </w:tcPr>
          <w:p w:rsidR="00BE198E" w:rsidRPr="008C6C2C" w:rsidRDefault="008C6C2C" w:rsidP="00563859">
            <w:pPr>
              <w:spacing w:line="228" w:lineRule="auto"/>
              <w:jc w:val="center"/>
              <w:rPr>
                <w:iCs/>
                <w:sz w:val="23"/>
                <w:szCs w:val="23"/>
              </w:rPr>
            </w:pPr>
            <w:r>
              <w:rPr>
                <w:iCs/>
                <w:sz w:val="23"/>
                <w:szCs w:val="23"/>
              </w:rPr>
              <w:t>1 acțiune</w:t>
            </w:r>
            <w:r w:rsidRPr="008C6C2C">
              <w:rPr>
                <w:iCs/>
                <w:sz w:val="23"/>
                <w:szCs w:val="23"/>
              </w:rPr>
              <w:t xml:space="preserve"> /</w:t>
            </w:r>
            <w:r w:rsidR="00BE198E" w:rsidRPr="008C6C2C">
              <w:rPr>
                <w:iCs/>
                <w:sz w:val="23"/>
                <w:szCs w:val="23"/>
              </w:rPr>
              <w:t>65</w:t>
            </w:r>
            <w:r w:rsidRPr="008C6C2C">
              <w:rPr>
                <w:iCs/>
                <w:sz w:val="23"/>
                <w:szCs w:val="23"/>
              </w:rPr>
              <w:t xml:space="preserve"> controale</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 xml:space="preserve">Prezentarea pentru analiză şi avizare a planului Comitetului Judeţean pentru Situaţii de Urgenţă al Judeţului Dâmboviţa, </w:t>
            </w:r>
            <w:r w:rsidRPr="00563859">
              <w:rPr>
                <w:sz w:val="24"/>
                <w:szCs w:val="24"/>
              </w:rPr>
              <w:lastRenderedPageBreak/>
              <w:t>pentru asigurarea resurselor umane, materiale şi financiare necesare gestionării situaţiilor de urgenţă pe anul 2015.</w:t>
            </w:r>
          </w:p>
        </w:tc>
        <w:tc>
          <w:tcPr>
            <w:tcW w:w="2463" w:type="dxa"/>
            <w:shd w:val="clear" w:color="auto" w:fill="auto"/>
          </w:tcPr>
          <w:p w:rsidR="00BE198E" w:rsidRPr="00D229D1" w:rsidRDefault="00BE198E" w:rsidP="00563859">
            <w:pPr>
              <w:jc w:val="center"/>
            </w:pPr>
            <w:r w:rsidRPr="00D229D1">
              <w:rPr>
                <w:sz w:val="23"/>
                <w:szCs w:val="23"/>
              </w:rPr>
              <w:lastRenderedPageBreak/>
              <w:t>2015</w:t>
            </w:r>
          </w:p>
        </w:tc>
        <w:tc>
          <w:tcPr>
            <w:tcW w:w="3143" w:type="dxa"/>
            <w:shd w:val="clear" w:color="auto" w:fill="auto"/>
          </w:tcPr>
          <w:p w:rsidR="00BE198E" w:rsidRPr="008C6C2C" w:rsidRDefault="00BE198E" w:rsidP="00563859">
            <w:pPr>
              <w:jc w:val="center"/>
              <w:rPr>
                <w:iCs/>
                <w:sz w:val="23"/>
                <w:szCs w:val="23"/>
              </w:rPr>
            </w:pPr>
            <w:r w:rsidRPr="008C6C2C">
              <w:rPr>
                <w:iCs/>
                <w:sz w:val="23"/>
                <w:szCs w:val="23"/>
              </w:rPr>
              <w:t>Când situaţia a impus</w:t>
            </w:r>
          </w:p>
        </w:tc>
        <w:tc>
          <w:tcPr>
            <w:tcW w:w="3576" w:type="dxa"/>
            <w:shd w:val="clear" w:color="auto" w:fill="auto"/>
          </w:tcPr>
          <w:p w:rsidR="00BE198E" w:rsidRPr="008C6C2C" w:rsidRDefault="00BE198E" w:rsidP="00563859">
            <w:pPr>
              <w:spacing w:line="228" w:lineRule="auto"/>
              <w:jc w:val="center"/>
              <w:rPr>
                <w:iCs/>
                <w:sz w:val="23"/>
                <w:szCs w:val="23"/>
              </w:rPr>
            </w:pPr>
            <w:r w:rsidRPr="008C6C2C">
              <w:rPr>
                <w:iCs/>
                <w:sz w:val="23"/>
                <w:szCs w:val="23"/>
              </w:rPr>
              <w:t>71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 xml:space="preserve">Întocmirea şi prezentarea planului  privind combaterea secetei hidrologice şi luarea unor măsuri operative în zona de competenţă a Comitetului Judeţean pentru Situaţii de Urgenţă Dâmboviţa </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Reactualizarea şi prezentarea spre aprobare a Planului de analiză şi acoperire a riscurilor la nivel judeţean.</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sz w:val="24"/>
                <w:szCs w:val="24"/>
              </w:rPr>
            </w:pPr>
            <w:r w:rsidRPr="00563859">
              <w:rPr>
                <w:sz w:val="24"/>
                <w:szCs w:val="24"/>
              </w:rPr>
              <w:t>Informarea privind situaţiile de urgenţă produse pe teritoriul judeţului Dâmboviţa.</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Întocmirea planului de activitate al Comitetului Judeţean pentru Situaţii de Urgenţă Dâmboviţa pentru anul 2015 şi înaintarea acestuia către CNSU/IGSU.</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 xml:space="preserve">Întocmirea  planului de măsuri al Inspectoratului </w:t>
            </w:r>
            <w:r w:rsidRPr="00563859">
              <w:rPr>
                <w:bCs/>
                <w:sz w:val="24"/>
                <w:szCs w:val="24"/>
              </w:rPr>
              <w:br/>
              <w:t xml:space="preserve">pentru Situaţii de Urgenţă Dâmboviţa </w:t>
            </w:r>
            <w:r w:rsidRPr="00563859">
              <w:rPr>
                <w:bCs/>
                <w:sz w:val="24"/>
                <w:szCs w:val="24"/>
              </w:rPr>
              <w:br/>
              <w:t>pentru sezonul de  iarnă 2015-2016.</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Raport privind îmbunătăţirea infrastructurii de gospodărirea apelor cu rol de apărare împotriva inundaţiilor, constatările şi măsurile ca urmare a acţiunii de verificare la construcţiile hidrotehnice cu rol de apărare împotriva inundaţiilor din administrarea SGA Dâmboviţa şi SHI Văcăreşti</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jc w:val="center"/>
              <w:rPr>
                <w:color w:val="7030A0"/>
              </w:rPr>
            </w:pPr>
            <w:r w:rsidRPr="00D229D1">
              <w:rPr>
                <w:bCs/>
                <w:noProof/>
                <w:color w:val="7030A0"/>
                <w:sz w:val="23"/>
                <w:szCs w:val="23"/>
              </w:rPr>
              <w:t>Când situaţia a impus</w:t>
            </w:r>
          </w:p>
        </w:tc>
        <w:tc>
          <w:tcPr>
            <w:tcW w:w="3576" w:type="dxa"/>
            <w:shd w:val="clear" w:color="auto" w:fill="auto"/>
          </w:tcPr>
          <w:p w:rsidR="00BE198E" w:rsidRPr="00D229D1" w:rsidRDefault="008C6C2C" w:rsidP="008C6C2C">
            <w:pPr>
              <w:jc w:val="center"/>
              <w:rPr>
                <w:bCs/>
                <w:noProof/>
                <w:color w:val="7030A0"/>
                <w:sz w:val="23"/>
                <w:szCs w:val="23"/>
              </w:rPr>
            </w:pPr>
            <w:r>
              <w:rPr>
                <w:iCs/>
                <w:sz w:val="23"/>
                <w:szCs w:val="23"/>
              </w:rPr>
              <w:t>1 acțiune</w:t>
            </w:r>
            <w:r>
              <w:rPr>
                <w:sz w:val="23"/>
                <w:szCs w:val="23"/>
              </w:rPr>
              <w:t xml:space="preserve"> / </w:t>
            </w:r>
            <w:r w:rsidRPr="00D229D1">
              <w:rPr>
                <w:bCs/>
                <w:noProof/>
                <w:color w:val="7030A0"/>
                <w:sz w:val="23"/>
                <w:szCs w:val="23"/>
              </w:rPr>
              <w:t>9</w:t>
            </w:r>
            <w:r>
              <w:rPr>
                <w:bCs/>
                <w:noProof/>
                <w:color w:val="7030A0"/>
                <w:sz w:val="23"/>
                <w:szCs w:val="23"/>
              </w:rPr>
              <w:t xml:space="preserve"> </w:t>
            </w:r>
            <w:r>
              <w:rPr>
                <w:sz w:val="23"/>
                <w:szCs w:val="23"/>
              </w:rPr>
              <w:t>rapoarte</w:t>
            </w:r>
          </w:p>
        </w:tc>
      </w:tr>
      <w:tr w:rsidR="008C6C2C" w:rsidRPr="00D229D1" w:rsidTr="000B3ACB">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8C6C2C" w:rsidRPr="00563859" w:rsidRDefault="008C6C2C" w:rsidP="008C6C2C">
            <w:pPr>
              <w:rPr>
                <w:bCs/>
                <w:sz w:val="24"/>
                <w:szCs w:val="24"/>
              </w:rPr>
            </w:pPr>
            <w:r w:rsidRPr="00563859">
              <w:rPr>
                <w:bCs/>
                <w:sz w:val="24"/>
                <w:szCs w:val="24"/>
              </w:rPr>
              <w:t>Transmiterea către Comitetul Naţional pentru Situaţii de Urgenţă a informărilor privind activitatea desfăşurată. Întocmirea şi transmiterea la IGSU/CNSU  a sintezelor informative cu privire la gestionarea situaţiilor de urgenţă pe tipuri de dezastre la nivelul zonei de competenţă (conform Ordinului 45854/04.04.2007).</w:t>
            </w:r>
          </w:p>
        </w:tc>
        <w:tc>
          <w:tcPr>
            <w:tcW w:w="2463" w:type="dxa"/>
            <w:shd w:val="clear" w:color="auto" w:fill="auto"/>
          </w:tcPr>
          <w:p w:rsidR="008C6C2C" w:rsidRPr="00D229D1" w:rsidRDefault="008C6C2C" w:rsidP="008C6C2C">
            <w:pPr>
              <w:jc w:val="center"/>
            </w:pPr>
            <w:r w:rsidRPr="00D229D1">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 xml:space="preserve">Coordonarea activităţilor de evaluare a pagubelor (fizice şi valorice) determinate de calamităţi naturale şi modalităţile de refacere a obiectivelor afectate. Constituirea şi aprobarea comisiilor pentru evaluarea pagubelor, deplasarea acestora la </w:t>
            </w:r>
            <w:r w:rsidRPr="00563859">
              <w:rPr>
                <w:bCs/>
                <w:sz w:val="24"/>
                <w:szCs w:val="24"/>
              </w:rPr>
              <w:lastRenderedPageBreak/>
              <w:t>faţa locului, stabilirea măsurilor ce se impun.</w:t>
            </w:r>
          </w:p>
        </w:tc>
        <w:tc>
          <w:tcPr>
            <w:tcW w:w="2463" w:type="dxa"/>
            <w:shd w:val="clear" w:color="auto" w:fill="auto"/>
          </w:tcPr>
          <w:p w:rsidR="00BE198E" w:rsidRPr="00D229D1" w:rsidRDefault="00BE198E" w:rsidP="00563859">
            <w:pPr>
              <w:jc w:val="center"/>
            </w:pPr>
            <w:r w:rsidRPr="00D229D1">
              <w:rPr>
                <w:sz w:val="23"/>
                <w:szCs w:val="23"/>
              </w:rPr>
              <w:lastRenderedPageBreak/>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Organizarea de exerciţii de simulare a inundaţiilor la nivelul unui bazin hidrografic pentru verificarea modului de funcţionare a fluxului informaţional hidrometeorologic de avertizare a populaţiei, precum şi a capacităţii de răspuns a deţinătorilor de lucrări şi autorităţilor publice locale.</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Coordonarea acţiunilor de intervenţie în zonele afectate de calamităţi naturale – analizarea situaţiei existente, propuneri CJSU în legătură cu măsurile ce trebuie luate.</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Declararea stării de alertă la nivelul judeţului sau în mai multe localităţi ale judeţului şi propunerea instituirii stării de urgenţă.</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Verificarea activităţii desfăşurate de Comitetele Locale pentru Situaţii de Urgenţă</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Convocare de pregătire  cu Şefii serviciilor voluntare pentru situaţii de urgenţă</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Instructajul de pregătire cu Preşedinţii Comitetelor Locale pentru Situaţii de Urgenţă.</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Convocare de pregătire  cu Şefii centrelor operative cu activitate temporară/ inspector de protecţie civilă/cadru tehnic cu atribuţii în domeniul  apărării împotriva incendiilor de la municipii si oraşe</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Instructaj de pregătire cu Şefii centrelor operative cu activitate temporară/ inspector de protecţie civilă de la comune</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Convocare de pregătire cu şefii centrelor de urgenţă de la nivelul operatorilor economici şi instituţiilor publice clasificate cu risc</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Mediatizarea măsurilor şi a regulilor de comportare în situaţii de risc sau de urgenţă. Realizarea de pliante, broşuri, articole,</w:t>
            </w:r>
          </w:p>
          <w:p w:rsidR="00BE198E" w:rsidRPr="00563859" w:rsidRDefault="00BE198E" w:rsidP="00563859">
            <w:pPr>
              <w:rPr>
                <w:bCs/>
                <w:sz w:val="24"/>
                <w:szCs w:val="24"/>
              </w:rPr>
            </w:pPr>
            <w:r w:rsidRPr="00563859">
              <w:rPr>
                <w:bCs/>
                <w:sz w:val="24"/>
                <w:szCs w:val="24"/>
              </w:rPr>
              <w:t>emisiuni radio-tv, pe tipuri de risc.</w:t>
            </w:r>
          </w:p>
        </w:tc>
        <w:tc>
          <w:tcPr>
            <w:tcW w:w="2463" w:type="dxa"/>
            <w:shd w:val="clear" w:color="auto" w:fill="auto"/>
          </w:tcPr>
          <w:p w:rsidR="00BE198E" w:rsidRPr="00D229D1" w:rsidRDefault="00BE198E" w:rsidP="00563859">
            <w:pPr>
              <w:jc w:val="cente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0B3ACB">
        <w:trPr>
          <w:jc w:val="center"/>
        </w:trPr>
        <w:tc>
          <w:tcPr>
            <w:tcW w:w="690" w:type="dxa"/>
            <w:shd w:val="clear" w:color="auto" w:fill="auto"/>
          </w:tcPr>
          <w:p w:rsidR="00BE198E" w:rsidRPr="00D229D1" w:rsidRDefault="00BE198E" w:rsidP="00563859">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563859" w:rsidRDefault="00BE198E" w:rsidP="00563859">
            <w:pPr>
              <w:rPr>
                <w:bCs/>
                <w:sz w:val="24"/>
                <w:szCs w:val="24"/>
              </w:rPr>
            </w:pPr>
            <w:r w:rsidRPr="00563859">
              <w:rPr>
                <w:bCs/>
                <w:sz w:val="24"/>
                <w:szCs w:val="24"/>
              </w:rPr>
              <w:t>Mediatizarea situaţiilor de urgenţă produse la nivelul judeţului Dâmboviţa – informarea populaţiei, prin intermediul mass-media, cu privire la situaţiile de urgenţă produse.</w:t>
            </w:r>
          </w:p>
        </w:tc>
        <w:tc>
          <w:tcPr>
            <w:tcW w:w="2463" w:type="dxa"/>
            <w:shd w:val="clear" w:color="auto" w:fill="auto"/>
          </w:tcPr>
          <w:p w:rsidR="00BE198E" w:rsidRPr="00D229D1" w:rsidRDefault="00BE198E" w:rsidP="00563859">
            <w:pPr>
              <w:jc w:val="center"/>
              <w:rPr>
                <w:sz w:val="23"/>
                <w:szCs w:val="23"/>
              </w:rPr>
            </w:pPr>
            <w:r w:rsidRPr="00D229D1">
              <w:rPr>
                <w:sz w:val="23"/>
                <w:szCs w:val="23"/>
              </w:rPr>
              <w:t>2015</w:t>
            </w:r>
          </w:p>
        </w:tc>
        <w:tc>
          <w:tcPr>
            <w:tcW w:w="3143"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c>
          <w:tcPr>
            <w:tcW w:w="3576" w:type="dxa"/>
            <w:shd w:val="clear" w:color="auto" w:fill="auto"/>
          </w:tcPr>
          <w:p w:rsidR="00BE198E" w:rsidRPr="00D229D1" w:rsidRDefault="00BE198E" w:rsidP="00563859">
            <w:pPr>
              <w:spacing w:line="228" w:lineRule="auto"/>
              <w:jc w:val="center"/>
              <w:rPr>
                <w:bCs/>
                <w:noProof/>
                <w:sz w:val="23"/>
                <w:szCs w:val="23"/>
              </w:rPr>
            </w:pPr>
            <w:r w:rsidRPr="00D229D1">
              <w:rPr>
                <w:bCs/>
                <w:noProof/>
                <w:sz w:val="23"/>
                <w:szCs w:val="23"/>
              </w:rPr>
              <w:t>1</w:t>
            </w:r>
          </w:p>
        </w:tc>
      </w:tr>
      <w:tr w:rsidR="00BE198E" w:rsidRPr="00D229D1" w:rsidTr="00DD09F9">
        <w:trPr>
          <w:jc w:val="center"/>
        </w:trPr>
        <w:tc>
          <w:tcPr>
            <w:tcW w:w="16227" w:type="dxa"/>
            <w:gridSpan w:val="5"/>
            <w:shd w:val="clear" w:color="auto" w:fill="auto"/>
          </w:tcPr>
          <w:p w:rsidR="00BE198E" w:rsidRPr="00D229D1" w:rsidRDefault="00E65417" w:rsidP="00302D88">
            <w:pPr>
              <w:spacing w:line="228" w:lineRule="auto"/>
              <w:jc w:val="left"/>
              <w:rPr>
                <w:sz w:val="23"/>
                <w:szCs w:val="23"/>
              </w:rPr>
            </w:pPr>
            <w:r w:rsidRPr="00E65417">
              <w:rPr>
                <w:b/>
                <w:bCs/>
                <w:sz w:val="23"/>
                <w:szCs w:val="23"/>
              </w:rPr>
              <w:lastRenderedPageBreak/>
              <w:t>POLI</w:t>
            </w:r>
            <w:r w:rsidRPr="00E65417">
              <w:rPr>
                <w:b/>
                <w:bCs/>
                <w:sz w:val="23"/>
                <w:szCs w:val="23"/>
              </w:rPr>
              <w:t>T</w:t>
            </w:r>
            <w:r w:rsidRPr="00E65417">
              <w:rPr>
                <w:b/>
                <w:bCs/>
                <w:sz w:val="23"/>
                <w:szCs w:val="23"/>
              </w:rPr>
              <w:t>ICA FISCAL-BUGETARĂ</w:t>
            </w:r>
          </w:p>
        </w:tc>
      </w:tr>
      <w:tr w:rsidR="00BE198E" w:rsidRPr="00D229D1" w:rsidTr="00DD09F9">
        <w:trPr>
          <w:jc w:val="center"/>
        </w:trPr>
        <w:tc>
          <w:tcPr>
            <w:tcW w:w="16227" w:type="dxa"/>
            <w:gridSpan w:val="5"/>
            <w:shd w:val="clear" w:color="auto" w:fill="auto"/>
          </w:tcPr>
          <w:p w:rsidR="00BE198E" w:rsidRPr="00D229D1" w:rsidRDefault="00BE198E" w:rsidP="00302D88">
            <w:pPr>
              <w:spacing w:line="228" w:lineRule="auto"/>
              <w:jc w:val="left"/>
              <w:rPr>
                <w:b/>
                <w:sz w:val="23"/>
                <w:szCs w:val="23"/>
              </w:rPr>
            </w:pPr>
            <w:r w:rsidRPr="00D229D1">
              <w:rPr>
                <w:b/>
                <w:sz w:val="23"/>
                <w:szCs w:val="23"/>
              </w:rPr>
              <w:t xml:space="preserve">Administrația Județeană a Finanţelor Publice Dâmboviţa </w:t>
            </w:r>
          </w:p>
        </w:tc>
      </w:tr>
      <w:tr w:rsidR="00BE198E" w:rsidRPr="00D229D1" w:rsidTr="00A02BA5">
        <w:trPr>
          <w:trHeight w:val="77"/>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Realizarea programului de incasari</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Realizat in procent de 113,31%</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Reducerea arieratelor recuperabile la finele anului de raportare</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Realizat</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Cresterea ponderii incasarilor realizate prin aplicarea masurilor de executare silita</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Fata de un procent de 7,64% realizat in anul 2014, in anul  2015 a fost realizat un procent de 7,89%</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color w:val="000000"/>
                <w:sz w:val="23"/>
                <w:szCs w:val="23"/>
                <w:lang w:val="ro-RO"/>
              </w:rPr>
            </w:pPr>
            <w:r w:rsidRPr="00D229D1">
              <w:rPr>
                <w:color w:val="000000"/>
                <w:sz w:val="23"/>
                <w:szCs w:val="23"/>
                <w:lang w:val="ro-RO"/>
              </w:rPr>
              <w:t>Cresterea gradului de conformare voluntara la plata obligatiilor fiscale</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BE198E" w:rsidP="00302D88">
            <w:pPr>
              <w:pStyle w:val="TableText"/>
              <w:autoSpaceDE w:val="0"/>
              <w:snapToGrid w:val="0"/>
              <w:jc w:val="center"/>
              <w:rPr>
                <w:color w:val="000000"/>
                <w:sz w:val="23"/>
                <w:szCs w:val="23"/>
                <w:lang w:val="ro-RO"/>
              </w:rPr>
            </w:pPr>
            <w:r w:rsidRPr="00D229D1">
              <w:rPr>
                <w:color w:val="000000"/>
                <w:sz w:val="23"/>
                <w:szCs w:val="23"/>
                <w:lang w:val="ro-RO"/>
              </w:rPr>
              <w:t>12</w:t>
            </w:r>
          </w:p>
        </w:tc>
        <w:tc>
          <w:tcPr>
            <w:tcW w:w="3576"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Fata de un procent de 85%programat, in anul 2015 a fost realizat un procent de 72,23%</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pStyle w:val="TableText"/>
              <w:snapToGrid w:val="0"/>
              <w:jc w:val="both"/>
              <w:rPr>
                <w:sz w:val="23"/>
                <w:szCs w:val="23"/>
                <w:lang w:val="ro-RO"/>
              </w:rPr>
            </w:pPr>
            <w:r w:rsidRPr="00D229D1">
              <w:rPr>
                <w:sz w:val="23"/>
                <w:szCs w:val="23"/>
                <w:lang w:val="ro-RO"/>
              </w:rPr>
              <w:t>Intocmirea si transmiterea in termen a situatiilor solicitate de catre ANAF si MFP</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12</w:t>
            </w:r>
          </w:p>
        </w:tc>
        <w:tc>
          <w:tcPr>
            <w:tcW w:w="3576" w:type="dxa"/>
            <w:shd w:val="clear" w:color="auto" w:fill="auto"/>
          </w:tcPr>
          <w:p w:rsidR="00BE198E" w:rsidRPr="00D229D1" w:rsidRDefault="00BE198E" w:rsidP="00302D88">
            <w:pPr>
              <w:snapToGrid w:val="0"/>
              <w:jc w:val="center"/>
              <w:rPr>
                <w:sz w:val="23"/>
                <w:szCs w:val="23"/>
              </w:rPr>
            </w:pPr>
            <w:r w:rsidRPr="00D229D1">
              <w:rPr>
                <w:sz w:val="23"/>
                <w:szCs w:val="23"/>
              </w:rPr>
              <w:t>Realizat</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Efectuarea de inspectii fiscale in vederea solutionarii  deconturilor de taxa pe valoarea adaugata cu sume negative cu optiune de rambursare la contribuabilii mici, mijlocii, persoane fizice respectiv intreprinderi individuale si  familiale.</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Efectuarea de inspectii fiscale, conform competentelor, in baza informatiilor transmise de Directia Regionala Antifrauda Fiscala sau alte institutii ale statului (  Corpul de Control al Guvernului ; Ministerul Internelor si Reformei Administrative ; Ministerul Muncii, Familiei si Egalitatii de Sanse ; Prefecturi ; Curtea de Conturi sau alte institutii ale statului, diversi sesizanti etc.)</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NumberList"/>
              <w:numPr>
                <w:ilvl w:val="0"/>
                <w:numId w:val="0"/>
              </w:numPr>
              <w:jc w:val="both"/>
              <w:rPr>
                <w:sz w:val="23"/>
                <w:szCs w:val="23"/>
                <w:lang w:val="ro-RO"/>
              </w:rPr>
            </w:pPr>
            <w:r w:rsidRPr="00D229D1">
              <w:rPr>
                <w:sz w:val="23"/>
                <w:szCs w:val="23"/>
                <w:lang w:val="ro-RO"/>
              </w:rPr>
              <w:t xml:space="preserve">Efectuarea de inspectii fiscale, conform competentelor, in baza </w:t>
            </w:r>
            <w:r w:rsidRPr="00D229D1">
              <w:rPr>
                <w:w w:val="106"/>
                <w:sz w:val="23"/>
                <w:szCs w:val="23"/>
                <w:lang w:val="ro-RO"/>
              </w:rPr>
              <w:t xml:space="preserve">prevederilor Circularei nr. 852512/18.03.2014, la </w:t>
            </w:r>
            <w:r w:rsidRPr="00D229D1">
              <w:rPr>
                <w:w w:val="111"/>
                <w:sz w:val="23"/>
                <w:szCs w:val="23"/>
                <w:lang w:val="ro-RO"/>
              </w:rPr>
              <w:t xml:space="preserve">contribuabili identificati cu risc fiscal asociat preturilor de transfer </w:t>
            </w:r>
            <w:r w:rsidRPr="00D229D1">
              <w:rPr>
                <w:sz w:val="23"/>
                <w:szCs w:val="23"/>
                <w:lang w:val="ro-RO"/>
              </w:rPr>
              <w:t>la contribuabilii mici , mijlocii.</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Inspectii fiscale in vederea verificarii modului de calculare, evidentiere si virare, in cuantumurile si la termenele stabilite de lege, a obligatiilor fiscale datorate bugetului general consolidat, administrate de Agentia Nationala de Administrare Fiscala la contribuabilii mici, mijlocii, persoane fizice respectiv intreprinderi individuale si  familiale.</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30176A">
        <w:trPr>
          <w:jc w:val="center"/>
        </w:trPr>
        <w:tc>
          <w:tcPr>
            <w:tcW w:w="690" w:type="dxa"/>
            <w:shd w:val="clear" w:color="auto" w:fill="auto"/>
          </w:tcPr>
          <w:p w:rsidR="008C6C2C" w:rsidRPr="00D229D1" w:rsidRDefault="008C6C2C" w:rsidP="008C6C2C">
            <w:pPr>
              <w:numPr>
                <w:ilvl w:val="0"/>
                <w:numId w:val="2"/>
              </w:numPr>
              <w:ind w:left="113" w:firstLine="0"/>
              <w:jc w:val="center"/>
              <w:rPr>
                <w:sz w:val="23"/>
                <w:szCs w:val="23"/>
              </w:rPr>
            </w:pPr>
          </w:p>
        </w:tc>
        <w:tc>
          <w:tcPr>
            <w:tcW w:w="6355" w:type="dxa"/>
            <w:shd w:val="clear" w:color="auto" w:fill="auto"/>
          </w:tcPr>
          <w:p w:rsidR="008C6C2C" w:rsidRPr="00D229D1" w:rsidRDefault="008C6C2C" w:rsidP="008C6C2C">
            <w:pPr>
              <w:widowControl w:val="0"/>
              <w:tabs>
                <w:tab w:val="left" w:pos="2121"/>
              </w:tabs>
              <w:ind w:right="-108"/>
              <w:jc w:val="left"/>
              <w:rPr>
                <w:color w:val="000000"/>
                <w:w w:val="111"/>
                <w:sz w:val="23"/>
                <w:szCs w:val="23"/>
              </w:rPr>
            </w:pPr>
            <w:r w:rsidRPr="00D229D1">
              <w:rPr>
                <w:color w:val="000000"/>
                <w:w w:val="111"/>
                <w:sz w:val="23"/>
                <w:szCs w:val="23"/>
              </w:rPr>
              <w:t xml:space="preserve">Inspectii fiscale la contribuabilii mici si mijlocii, la care in urma verificarilor efectuate in </w:t>
            </w:r>
            <w:r w:rsidRPr="00D229D1">
              <w:rPr>
                <w:color w:val="000000"/>
                <w:spacing w:val="-3"/>
                <w:sz w:val="23"/>
                <w:szCs w:val="23"/>
              </w:rPr>
              <w:t xml:space="preserve">anul </w:t>
            </w:r>
            <w:smartTag w:uri="urn:schemas-microsoft-com:office:smarttags" w:element="metricconverter">
              <w:smartTagPr>
                <w:attr w:name="ProductID" w:val="2014, in"/>
              </w:smartTagPr>
              <w:r w:rsidRPr="00D229D1">
                <w:rPr>
                  <w:color w:val="000000"/>
                  <w:w w:val="109"/>
                  <w:sz w:val="23"/>
                  <w:szCs w:val="23"/>
                </w:rPr>
                <w:t>2014, in</w:t>
              </w:r>
            </w:smartTag>
            <w:r w:rsidRPr="00D229D1">
              <w:rPr>
                <w:color w:val="000000"/>
                <w:w w:val="109"/>
                <w:sz w:val="23"/>
                <w:szCs w:val="23"/>
              </w:rPr>
              <w:t xml:space="preserve"> cadrul "Proiectului pilot vizand reducerea salariilor subdeclarate" </w:t>
            </w:r>
            <w:r w:rsidRPr="00D229D1">
              <w:rPr>
                <w:color w:val="000000"/>
                <w:w w:val="111"/>
                <w:sz w:val="23"/>
                <w:szCs w:val="23"/>
              </w:rPr>
              <w:t>(D.G.R.F.P.</w:t>
            </w:r>
          </w:p>
          <w:p w:rsidR="008C6C2C" w:rsidRPr="00D229D1" w:rsidRDefault="008C6C2C" w:rsidP="008C6C2C">
            <w:pPr>
              <w:widowControl w:val="0"/>
              <w:tabs>
                <w:tab w:val="left" w:pos="5137"/>
              </w:tabs>
              <w:jc w:val="left"/>
              <w:rPr>
                <w:color w:val="000000"/>
                <w:w w:val="108"/>
                <w:sz w:val="23"/>
                <w:szCs w:val="23"/>
              </w:rPr>
            </w:pPr>
            <w:r w:rsidRPr="00D229D1">
              <w:rPr>
                <w:color w:val="000000"/>
                <w:spacing w:val="-5"/>
                <w:sz w:val="23"/>
                <w:szCs w:val="23"/>
              </w:rPr>
              <w:t>Ploiesti s</w:t>
            </w:r>
            <w:r w:rsidRPr="00D229D1">
              <w:rPr>
                <w:color w:val="000000"/>
                <w:w w:val="112"/>
                <w:sz w:val="23"/>
                <w:szCs w:val="23"/>
              </w:rPr>
              <w:t xml:space="preserve">i  DG.RFP. Brasov), </w:t>
            </w:r>
            <w:r w:rsidRPr="00D229D1">
              <w:rPr>
                <w:color w:val="000000"/>
                <w:w w:val="108"/>
                <w:sz w:val="23"/>
                <w:szCs w:val="23"/>
              </w:rPr>
              <w:t>avand ca obiective verificarea impozitului pe veniturile din salarii si a contributiilor sociale obligatorii.</w:t>
            </w:r>
          </w:p>
          <w:p w:rsidR="008C6C2C" w:rsidRPr="00D229D1" w:rsidRDefault="008C6C2C" w:rsidP="008C6C2C">
            <w:pPr>
              <w:widowControl w:val="0"/>
              <w:tabs>
                <w:tab w:val="left" w:pos="5137"/>
              </w:tabs>
              <w:jc w:val="left"/>
              <w:rPr>
                <w:sz w:val="23"/>
                <w:szCs w:val="23"/>
              </w:rPr>
            </w:pP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Verificari, în vederea aplicării Ordinului preşedintelui A.N.A.F. nr. 575/2006 privind stabilirea condiţiilor şi declararea contribuabililor inactivi, la agentii economici considerati contribuabili cu risc ridicat de evaziune fiscala</w:t>
            </w:r>
          </w:p>
          <w:p w:rsidR="008C6C2C" w:rsidRPr="00D229D1" w:rsidRDefault="008C6C2C" w:rsidP="008C6C2C">
            <w:pPr>
              <w:pStyle w:val="DefaultText"/>
              <w:jc w:val="both"/>
              <w:rPr>
                <w:sz w:val="23"/>
                <w:szCs w:val="23"/>
                <w:lang w:val="ro-RO"/>
              </w:rPr>
            </w:pP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Desfasurarea de actiuni pentru verificarea realitatii si legalitatii sediilor sociale declarate de contribuabili; operatiunilor economice realizate de acestia; exactitatii si realitatii documentelor, declaratiilor si a oricaror alte inscrisuri fiscale .</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NumberList"/>
              <w:numPr>
                <w:ilvl w:val="0"/>
                <w:numId w:val="0"/>
              </w:numPr>
              <w:jc w:val="both"/>
              <w:rPr>
                <w:sz w:val="23"/>
                <w:szCs w:val="23"/>
                <w:lang w:val="ro-RO"/>
              </w:rPr>
            </w:pPr>
            <w:r w:rsidRPr="00D229D1">
              <w:rPr>
                <w:sz w:val="23"/>
                <w:szCs w:val="23"/>
                <w:lang w:val="ro-RO"/>
              </w:rPr>
              <w:t>Organizarea si desfasurarea de actiuni operative si inopinate la unitatile si subunitatile contribuabililor care au derulat tranzactii cu contribuabilii declarati inactivi, asa cum rezulta din declaratiile informative 394.</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FirstLineIndent"/>
              <w:ind w:firstLine="0"/>
              <w:jc w:val="both"/>
              <w:rPr>
                <w:sz w:val="23"/>
                <w:szCs w:val="23"/>
                <w:lang w:val="ro-RO"/>
              </w:rPr>
            </w:pPr>
            <w:r w:rsidRPr="00D229D1">
              <w:rPr>
                <w:sz w:val="23"/>
                <w:szCs w:val="23"/>
                <w:lang w:val="ro-RO"/>
              </w:rPr>
              <w:t>Actiuni de cercetare la fata locului la contribuabilii care au renuntat la rambursarea taxei pe valoarea adaugata aferenta  DNOR inregistrate la administratia financiara si transmise la Activitatea de inspectie fiscala in vederea efectuarii controlului anticipat.</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Preluarea si sortarea bunurilor confiscate conform HG 731/2007 de la fiecare detinator</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trHeight w:val="64"/>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Intocmirea documentatiilor  tehnice in vederea evaluarii bunurilor devenite proprietatea privata a statului</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Convocarea comisiei de evaluare  si evaluarea bunurilor</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Predarea bunurilor spre valorificare</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Inregistrarea in evidente a bunurilor devenite proprietatea privata a statului pe detinatori si procese verbale de evaluare</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Valorificarea bunurilor</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A02BA5">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pStyle w:val="DefaultText"/>
              <w:jc w:val="both"/>
              <w:rPr>
                <w:sz w:val="23"/>
                <w:szCs w:val="23"/>
                <w:lang w:val="ro-RO"/>
              </w:rPr>
            </w:pPr>
            <w:r w:rsidRPr="00D229D1">
              <w:rPr>
                <w:sz w:val="23"/>
                <w:szCs w:val="23"/>
                <w:lang w:val="ro-RO"/>
              </w:rPr>
              <w:t>Intocmirea documentatiei in vederea reevaluarii bunurilor greu vandabile</w:t>
            </w:r>
          </w:p>
        </w:tc>
        <w:tc>
          <w:tcPr>
            <w:tcW w:w="2463" w:type="dxa"/>
            <w:shd w:val="clear" w:color="auto" w:fill="auto"/>
          </w:tcPr>
          <w:p w:rsidR="008C6C2C" w:rsidRPr="00D229D1" w:rsidRDefault="008C6C2C" w:rsidP="008C6C2C">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Efectuarea si transmiterea catre Ministerul Finantelor Publice a raportarilor lunare si trimestriale privind situatia valorificarii bunurilor</w:t>
            </w:r>
          </w:p>
        </w:tc>
        <w:tc>
          <w:tcPr>
            <w:tcW w:w="2463" w:type="dxa"/>
            <w:shd w:val="clear" w:color="auto" w:fill="auto"/>
          </w:tcPr>
          <w:p w:rsidR="00BE198E" w:rsidRPr="00D229D1" w:rsidRDefault="00BE198E" w:rsidP="00302D88">
            <w:pPr>
              <w:pStyle w:val="DefaultText"/>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12 rapoarte lunare/</w:t>
            </w:r>
          </w:p>
          <w:p w:rsidR="00BE198E" w:rsidRPr="00D229D1" w:rsidRDefault="00BE198E" w:rsidP="00302D88">
            <w:pPr>
              <w:pStyle w:val="DefaultText"/>
              <w:jc w:val="center"/>
              <w:rPr>
                <w:sz w:val="23"/>
                <w:szCs w:val="23"/>
                <w:lang w:val="ro-RO"/>
              </w:rPr>
            </w:pPr>
            <w:r w:rsidRPr="00D229D1">
              <w:rPr>
                <w:sz w:val="23"/>
                <w:szCs w:val="23"/>
                <w:lang w:val="ro-RO"/>
              </w:rPr>
              <w:t>4 rapoarte trimestriale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12 rapoarte lunare/</w:t>
            </w:r>
          </w:p>
          <w:p w:rsidR="00BE198E" w:rsidRPr="00D229D1" w:rsidRDefault="00BE198E" w:rsidP="00302D88">
            <w:pPr>
              <w:pStyle w:val="DefaultText"/>
              <w:jc w:val="center"/>
              <w:rPr>
                <w:sz w:val="23"/>
                <w:szCs w:val="23"/>
                <w:lang w:val="ro-RO"/>
              </w:rPr>
            </w:pPr>
            <w:r w:rsidRPr="00D229D1">
              <w:rPr>
                <w:sz w:val="23"/>
                <w:szCs w:val="23"/>
                <w:lang w:val="ro-RO"/>
              </w:rPr>
              <w:t>4 rapoarte trimestriale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CaracterCaracter1CharCharCaracterCaracter0"/>
              <w:snapToGrid w:val="0"/>
              <w:jc w:val="both"/>
              <w:rPr>
                <w:sz w:val="23"/>
                <w:szCs w:val="23"/>
                <w:lang w:val="ro-RO"/>
              </w:rPr>
            </w:pPr>
            <w:r w:rsidRPr="00D229D1">
              <w:rPr>
                <w:sz w:val="23"/>
                <w:szCs w:val="23"/>
                <w:lang w:val="ro-RO"/>
              </w:rPr>
              <w:t>Intocmirea si transmiterea, lunar, la DGRFP Ploiesti - S.I.V.A.T.L.  a unui raport de sinteza privind desfasurarea activitatii serviciului si a unui raport privind desfasurarea activitatii casieriilor.</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Verificarea, analizarea, in vederea centralizarii, a bugetelor locale cu toate anexele prevazute de actele normative in vigoare.</w:t>
            </w:r>
          </w:p>
          <w:p w:rsidR="00BE198E" w:rsidRPr="00D229D1" w:rsidRDefault="00BE198E" w:rsidP="00302D88">
            <w:pPr>
              <w:pStyle w:val="DefaultText"/>
              <w:jc w:val="both"/>
              <w:rPr>
                <w:sz w:val="23"/>
                <w:szCs w:val="23"/>
                <w:lang w:val="ro-RO"/>
              </w:rPr>
            </w:pP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Verificarea – centralizarea, analizarea situatiilor financiare lunare si trimestriale in vederea transmiterii la M.F.P. sau la institutiile care le solicita, potrivit actelor normative in vigoare.</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sz w:val="23"/>
                <w:szCs w:val="23"/>
                <w:lang w:val="ro-RO"/>
              </w:rPr>
              <w:t>Asigurarea, repartizarea, verificarea lunara, analizarea obligatorie si informarea privind alocarea si utilizarea sumelor din I.V.G. si T.V.A. la M.F.P. precum si la nivel de A.J.F.P. si institutiile  care solicita aceste informatii.</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p w:rsidR="00BE198E" w:rsidRPr="00D229D1" w:rsidRDefault="00BE198E" w:rsidP="00302D88">
            <w:pPr>
              <w:pStyle w:val="DefaultText"/>
              <w:jc w:val="center"/>
              <w:rPr>
                <w:sz w:val="23"/>
                <w:szCs w:val="23"/>
                <w:lang w:val="ro-RO"/>
              </w:rPr>
            </w:pP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p w:rsidR="00BE198E" w:rsidRPr="00D229D1" w:rsidRDefault="00BE198E" w:rsidP="00302D88">
            <w:pPr>
              <w:pStyle w:val="DefaultText"/>
              <w:jc w:val="center"/>
              <w:rPr>
                <w:sz w:val="23"/>
                <w:szCs w:val="23"/>
                <w:lang w:val="ro-RO"/>
              </w:rPr>
            </w:pP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bCs/>
                <w:sz w:val="23"/>
                <w:szCs w:val="23"/>
                <w:lang w:val="ro-RO"/>
              </w:rPr>
              <w:t>Decontarea in SEP a tuturor operatiunilor de plati si incasari initiate/primite la nivelul judetului</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90 unitati administrativ teritoriale</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DefaultText"/>
              <w:jc w:val="both"/>
              <w:rPr>
                <w:sz w:val="23"/>
                <w:szCs w:val="23"/>
                <w:lang w:val="ro-RO"/>
              </w:rPr>
            </w:pPr>
            <w:r w:rsidRPr="00D229D1">
              <w:rPr>
                <w:bCs/>
                <w:sz w:val="23"/>
                <w:szCs w:val="23"/>
                <w:lang w:val="ro-RO"/>
              </w:rPr>
              <w:t>Asigurarea cu numerar a trezoreriilor operative</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r>
      <w:tr w:rsidR="00BE198E" w:rsidRPr="00D229D1" w:rsidTr="00A02BA5">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pStyle w:val="TableText"/>
              <w:jc w:val="both"/>
              <w:rPr>
                <w:sz w:val="23"/>
                <w:szCs w:val="23"/>
                <w:lang w:val="ro-RO"/>
              </w:rPr>
            </w:pPr>
            <w:r w:rsidRPr="00D229D1">
              <w:rPr>
                <w:bCs/>
                <w:sz w:val="23"/>
                <w:szCs w:val="23"/>
                <w:lang w:val="ro-RO"/>
              </w:rPr>
              <w:t>Implementarea sistemului de raportare a situatiilor financiare din sectorul public – FOREXEBUG.</w:t>
            </w:r>
          </w:p>
        </w:tc>
        <w:tc>
          <w:tcPr>
            <w:tcW w:w="2463" w:type="dxa"/>
            <w:shd w:val="clear" w:color="auto" w:fill="auto"/>
          </w:tcPr>
          <w:p w:rsidR="00BE198E" w:rsidRPr="00D229D1" w:rsidRDefault="00BE198E" w:rsidP="00302D88">
            <w:pPr>
              <w:pStyle w:val="TableText"/>
              <w:autoSpaceDE w:val="0"/>
              <w:snapToGrid w:val="0"/>
              <w:jc w:val="center"/>
              <w:rPr>
                <w:sz w:val="23"/>
                <w:szCs w:val="23"/>
                <w:lang w:val="ro-RO"/>
              </w:rPr>
            </w:pPr>
            <w:r w:rsidRPr="00D229D1">
              <w:rPr>
                <w:sz w:val="23"/>
                <w:szCs w:val="23"/>
                <w:lang w:val="ro-RO"/>
              </w:rPr>
              <w:t>2015</w:t>
            </w:r>
          </w:p>
        </w:tc>
        <w:tc>
          <w:tcPr>
            <w:tcW w:w="3143"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c>
          <w:tcPr>
            <w:tcW w:w="3576" w:type="dxa"/>
            <w:shd w:val="clear" w:color="auto" w:fill="auto"/>
          </w:tcPr>
          <w:p w:rsidR="00BE198E" w:rsidRPr="00D229D1" w:rsidRDefault="008C6C2C" w:rsidP="00302D88">
            <w:pPr>
              <w:pStyle w:val="DefaultText"/>
              <w:jc w:val="center"/>
              <w:rPr>
                <w:sz w:val="23"/>
                <w:szCs w:val="23"/>
                <w:lang w:val="ro-RO"/>
              </w:rPr>
            </w:pPr>
            <w:r>
              <w:rPr>
                <w:iCs/>
                <w:sz w:val="23"/>
                <w:szCs w:val="23"/>
              </w:rPr>
              <w:t>1 acțiune</w:t>
            </w:r>
            <w:r>
              <w:rPr>
                <w:sz w:val="23"/>
                <w:szCs w:val="23"/>
              </w:rPr>
              <w:t xml:space="preserve"> /</w:t>
            </w:r>
            <w:r w:rsidR="00BE198E" w:rsidRPr="00D229D1">
              <w:rPr>
                <w:sz w:val="23"/>
                <w:szCs w:val="23"/>
                <w:lang w:val="ro-RO"/>
              </w:rPr>
              <w:t>5 trezorerii</w:t>
            </w:r>
          </w:p>
        </w:tc>
      </w:tr>
      <w:tr w:rsidR="00BE198E" w:rsidRPr="00D229D1" w:rsidTr="00DD09F9">
        <w:trPr>
          <w:jc w:val="center"/>
        </w:trPr>
        <w:tc>
          <w:tcPr>
            <w:tcW w:w="16227" w:type="dxa"/>
            <w:gridSpan w:val="5"/>
            <w:shd w:val="clear" w:color="auto" w:fill="auto"/>
          </w:tcPr>
          <w:p w:rsidR="00BE198E" w:rsidRPr="00E65417" w:rsidRDefault="00E65417" w:rsidP="00302D88">
            <w:pPr>
              <w:jc w:val="left"/>
              <w:rPr>
                <w:b/>
                <w:sz w:val="24"/>
                <w:szCs w:val="24"/>
              </w:rPr>
            </w:pPr>
            <w:r w:rsidRPr="00E65417">
              <w:rPr>
                <w:b/>
                <w:bCs/>
                <w:sz w:val="24"/>
                <w:szCs w:val="24"/>
              </w:rPr>
              <w:t>Directia Regionala Vamala Ploiesti - Biroul Vamal de Interior Dambovita</w:t>
            </w:r>
          </w:p>
        </w:tc>
      </w:tr>
      <w:tr w:rsidR="00BE198E" w:rsidRPr="00D229D1" w:rsidTr="00DD09F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Activitate vamala</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Vămuirea cu operativitate a mărfurilor. Număr operaţiuni import export efectuate total, din care: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15.026</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import</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5.612</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export</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9.414</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Controlul ulterior asupra operaţiunilor vamale anterioare. Număr declaraţii vamale reverificate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140</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Încasări în vama drepturi vamale total, din care :</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bCs/>
                <w:sz w:val="23"/>
                <w:szCs w:val="23"/>
              </w:rPr>
              <w:t>32.710.000 lei</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bCs/>
                <w:sz w:val="23"/>
                <w:szCs w:val="23"/>
              </w:rPr>
              <w:t>39.122.747 lei</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din activitatea curenta</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bCs/>
                <w:sz w:val="23"/>
                <w:szCs w:val="23"/>
              </w:rPr>
              <w:t>32.710.000 lei</w:t>
            </w:r>
          </w:p>
        </w:tc>
        <w:tc>
          <w:tcPr>
            <w:tcW w:w="3576" w:type="dxa"/>
            <w:shd w:val="clear" w:color="auto" w:fill="auto"/>
            <w:vAlign w:val="center"/>
          </w:tcPr>
          <w:p w:rsidR="00BE198E" w:rsidRPr="00D229D1" w:rsidRDefault="00BE198E" w:rsidP="00302D88">
            <w:pPr>
              <w:tabs>
                <w:tab w:val="left" w:pos="8475"/>
              </w:tabs>
              <w:jc w:val="center"/>
              <w:rPr>
                <w:sz w:val="23"/>
                <w:szCs w:val="23"/>
              </w:rPr>
            </w:pPr>
            <w:r w:rsidRPr="00D229D1">
              <w:rPr>
                <w:bCs/>
                <w:sz w:val="23"/>
                <w:szCs w:val="23"/>
              </w:rPr>
              <w:t>39.122.747 lei</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in urma controlului ulterior</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3200 lei</w:t>
            </w:r>
          </w:p>
        </w:tc>
      </w:tr>
      <w:tr w:rsidR="00BE198E" w:rsidRPr="00D229D1" w:rsidTr="009E10B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Activitate in domeniul supravegherii si mişcării produselor accizabile</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Activitatea de supraveghere a producţiei şi a circulaţiei mărfurilor accizabile, din care :</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1.348</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de supraveghere a mişcărilor de produse accizabile în regim suspensiv, total din care: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615</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xml:space="preserve">           - pe teritoriul naţional</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432</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xml:space="preserve">           - intracomunitar</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183</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operaţiuni de control a mişcărilor de produse accizabile în regim suspensiv de accize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48</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acţiuni de sigilare sau desigilare, efectuate la antrepozitele</w:t>
            </w:r>
          </w:p>
          <w:p w:rsidR="00BE198E" w:rsidRPr="00D229D1" w:rsidRDefault="00BE198E" w:rsidP="00302D88">
            <w:pPr>
              <w:tabs>
                <w:tab w:val="left" w:pos="8475"/>
              </w:tabs>
              <w:rPr>
                <w:sz w:val="23"/>
                <w:szCs w:val="23"/>
              </w:rPr>
            </w:pPr>
            <w:r w:rsidRPr="00D229D1">
              <w:rPr>
                <w:sz w:val="23"/>
                <w:szCs w:val="23"/>
              </w:rPr>
              <w:t>fiscale de producţie şi la gospodăriile individuale care deţin</w:t>
            </w:r>
          </w:p>
          <w:p w:rsidR="00BE198E" w:rsidRPr="00D229D1" w:rsidRDefault="00BE198E" w:rsidP="00302D88">
            <w:pPr>
              <w:tabs>
                <w:tab w:val="left" w:pos="8475"/>
              </w:tabs>
              <w:ind w:left="34"/>
              <w:rPr>
                <w:sz w:val="23"/>
                <w:szCs w:val="23"/>
              </w:rPr>
            </w:pPr>
            <w:r w:rsidRPr="00D229D1">
              <w:rPr>
                <w:sz w:val="23"/>
                <w:szCs w:val="23"/>
              </w:rPr>
              <w:t>cazane de ţuică – tip alambic</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70</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Număr controale inopinate efectuate, total din care :</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16</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verificări în vederea acordării autorizaţiilor şi atestatelor de</w:t>
            </w:r>
          </w:p>
          <w:p w:rsidR="00BE198E" w:rsidRPr="00D229D1" w:rsidRDefault="00BE198E" w:rsidP="00302D88">
            <w:pPr>
              <w:tabs>
                <w:tab w:val="left" w:pos="8475"/>
              </w:tabs>
              <w:rPr>
                <w:sz w:val="23"/>
                <w:szCs w:val="23"/>
              </w:rPr>
            </w:pPr>
            <w:r w:rsidRPr="00D229D1">
              <w:rPr>
                <w:sz w:val="23"/>
                <w:szCs w:val="23"/>
              </w:rPr>
              <w:t>către autoritatea vamală, operatorilor economici cu produse</w:t>
            </w:r>
          </w:p>
          <w:p w:rsidR="00BE198E" w:rsidRPr="00D229D1" w:rsidRDefault="00BE198E" w:rsidP="00302D88">
            <w:pPr>
              <w:tabs>
                <w:tab w:val="num" w:pos="601"/>
                <w:tab w:val="left" w:pos="8475"/>
              </w:tabs>
              <w:rPr>
                <w:sz w:val="23"/>
                <w:szCs w:val="23"/>
              </w:rPr>
            </w:pPr>
            <w:r w:rsidRPr="00D229D1">
              <w:rPr>
                <w:sz w:val="23"/>
                <w:szCs w:val="23"/>
              </w:rPr>
              <w:t>accizabile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15</w:t>
            </w:r>
          </w:p>
        </w:tc>
      </w:tr>
      <w:tr w:rsidR="00BE198E" w:rsidRPr="00D229D1" w:rsidTr="00820021">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verificarea menţinerii şi respectării de către agenţii economici a condiţiilor avute în vedere la autorizare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tcPr>
          <w:p w:rsidR="00BE198E" w:rsidRPr="00D229D1" w:rsidRDefault="00BE198E" w:rsidP="00302D88">
            <w:pPr>
              <w:tabs>
                <w:tab w:val="left" w:pos="8475"/>
              </w:tabs>
              <w:jc w:val="center"/>
              <w:rPr>
                <w:sz w:val="23"/>
                <w:szCs w:val="23"/>
              </w:rPr>
            </w:pPr>
            <w:r w:rsidRPr="00D229D1">
              <w:rPr>
                <w:sz w:val="23"/>
                <w:szCs w:val="23"/>
              </w:rPr>
              <w:t>1</w:t>
            </w:r>
          </w:p>
        </w:tc>
      </w:tr>
      <w:tr w:rsidR="00BE198E" w:rsidRPr="00D229D1" w:rsidTr="009E10B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 xml:space="preserve">Sancţiuni aplicate </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nr. procese verbale de sancţionare a contravenţiilor întocmite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7</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amenzi aplicate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7</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amenzi încasate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5</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ind w:left="34"/>
              <w:rPr>
                <w:sz w:val="23"/>
                <w:szCs w:val="23"/>
              </w:rPr>
            </w:pPr>
            <w:r w:rsidRPr="00D229D1">
              <w:rPr>
                <w:sz w:val="23"/>
                <w:szCs w:val="23"/>
              </w:rPr>
              <w:t>-  avertismente scrise si verbale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1</w:t>
            </w:r>
          </w:p>
        </w:tc>
      </w:tr>
      <w:tr w:rsidR="00BE198E" w:rsidRPr="00D229D1" w:rsidTr="009E10B9">
        <w:trPr>
          <w:jc w:val="center"/>
        </w:trPr>
        <w:tc>
          <w:tcPr>
            <w:tcW w:w="16227" w:type="dxa"/>
            <w:gridSpan w:val="5"/>
            <w:shd w:val="clear" w:color="auto" w:fill="auto"/>
          </w:tcPr>
          <w:p w:rsidR="00BE198E" w:rsidRPr="00D229D1" w:rsidRDefault="00BE198E" w:rsidP="00302D88">
            <w:pPr>
              <w:tabs>
                <w:tab w:val="left" w:pos="8475"/>
              </w:tabs>
              <w:jc w:val="left"/>
              <w:rPr>
                <w:sz w:val="23"/>
                <w:szCs w:val="23"/>
              </w:rPr>
            </w:pPr>
            <w:r w:rsidRPr="00D229D1">
              <w:rPr>
                <w:i/>
                <w:sz w:val="23"/>
                <w:szCs w:val="23"/>
              </w:rPr>
              <w:t>Autorizaţii , atestate emise</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nr. autorizaţii de utilizator final</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5</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nr. atestate pentru comercializare en-detail de produse energetice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29</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nr. atestate pentru comercializare en-gros de produse energetice</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8</w:t>
            </w:r>
          </w:p>
        </w:tc>
      </w:tr>
      <w:tr w:rsidR="00BE198E" w:rsidRPr="00D229D1" w:rsidTr="009E10B9">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302D88">
            <w:pPr>
              <w:tabs>
                <w:tab w:val="left" w:pos="8475"/>
              </w:tabs>
              <w:rPr>
                <w:sz w:val="23"/>
                <w:szCs w:val="23"/>
              </w:rPr>
            </w:pPr>
            <w:r w:rsidRPr="00D229D1">
              <w:rPr>
                <w:sz w:val="23"/>
                <w:szCs w:val="23"/>
              </w:rPr>
              <w:t>- nr. atestate pentru comercializare en-gros a produselor de tutun, alcool</w:t>
            </w:r>
          </w:p>
        </w:tc>
        <w:tc>
          <w:tcPr>
            <w:tcW w:w="2463" w:type="dxa"/>
            <w:shd w:val="clear" w:color="auto" w:fill="auto"/>
          </w:tcPr>
          <w:p w:rsidR="00BE198E" w:rsidRPr="00D229D1" w:rsidRDefault="00BE198E" w:rsidP="00302D88">
            <w:pPr>
              <w:tabs>
                <w:tab w:val="left" w:pos="8475"/>
              </w:tabs>
              <w:jc w:val="center"/>
              <w:rPr>
                <w:sz w:val="23"/>
                <w:szCs w:val="23"/>
              </w:rPr>
            </w:pPr>
            <w:r w:rsidRPr="00D229D1">
              <w:rPr>
                <w:sz w:val="23"/>
                <w:szCs w:val="23"/>
              </w:rPr>
              <w:t>2015</w:t>
            </w:r>
          </w:p>
        </w:tc>
        <w:tc>
          <w:tcPr>
            <w:tcW w:w="3143" w:type="dxa"/>
            <w:shd w:val="clear" w:color="auto" w:fill="auto"/>
            <w:vAlign w:val="center"/>
          </w:tcPr>
          <w:p w:rsidR="00BE198E" w:rsidRPr="00D229D1" w:rsidRDefault="00BE198E" w:rsidP="00302D88">
            <w:pPr>
              <w:tabs>
                <w:tab w:val="left" w:pos="8475"/>
              </w:tabs>
              <w:jc w:val="center"/>
              <w:rPr>
                <w:sz w:val="23"/>
                <w:szCs w:val="23"/>
              </w:rPr>
            </w:pPr>
            <w:r w:rsidRPr="00D229D1">
              <w:rPr>
                <w:sz w:val="23"/>
                <w:szCs w:val="23"/>
              </w:rPr>
              <w:t>-</w:t>
            </w:r>
          </w:p>
        </w:tc>
        <w:tc>
          <w:tcPr>
            <w:tcW w:w="3576" w:type="dxa"/>
            <w:shd w:val="clear" w:color="auto" w:fill="auto"/>
            <w:vAlign w:val="center"/>
          </w:tcPr>
          <w:p w:rsidR="00BE198E" w:rsidRPr="00D229D1" w:rsidRDefault="008C6C2C" w:rsidP="00302D88">
            <w:pPr>
              <w:tabs>
                <w:tab w:val="left" w:pos="8475"/>
              </w:tabs>
              <w:jc w:val="center"/>
              <w:rPr>
                <w:sz w:val="23"/>
                <w:szCs w:val="23"/>
              </w:rPr>
            </w:pPr>
            <w:r>
              <w:rPr>
                <w:iCs/>
                <w:sz w:val="23"/>
                <w:szCs w:val="23"/>
              </w:rPr>
              <w:t>1 acțiune</w:t>
            </w:r>
            <w:r>
              <w:rPr>
                <w:sz w:val="23"/>
                <w:szCs w:val="23"/>
              </w:rPr>
              <w:t xml:space="preserve"> /</w:t>
            </w:r>
            <w:r w:rsidR="00BE198E" w:rsidRPr="00D229D1">
              <w:rPr>
                <w:sz w:val="23"/>
                <w:szCs w:val="23"/>
              </w:rPr>
              <w:t>2</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lastRenderedPageBreak/>
              <w:t>ADMINISTRAŢIE PUBLICĂ EFICIENTĂ ŞI MAI PUŢIN COSTISITOARE</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Consiliul Judeţean Dâmboviţa</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Întărirea şi diversificarea parteneriatului între Consiliul Judeţean Dâmboviţa, autorităţile publice locale, organizaţii neguvernamentale şi reprezentanţii mediului privat în scopul creşterii gradului de satisfacere a interesului populaţiei şi armonizare a intereselor partenerilor</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Îmbunătăţirea cadrului necesar elaborării şi adoptării actului de decizie, atât în privinţa modului de fundamentare a acestuia sub aspectul legalităţii şi oportunităţii</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autoSpaceDE w:val="0"/>
              <w:autoSpaceDN w:val="0"/>
              <w:adjustRightInd w:val="0"/>
              <w:rPr>
                <w:sz w:val="24"/>
                <w:szCs w:val="24"/>
              </w:rPr>
            </w:pPr>
            <w:r w:rsidRPr="00E9552E">
              <w:rPr>
                <w:sz w:val="24"/>
                <w:szCs w:val="24"/>
              </w:rPr>
              <w:t>Dezvoltarea unui sistem integrat de management al documentelor (pe suport electronic)</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Creşterea gradului de satisfacere a cerinţelor populaţiei</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Instituţia Prefectului - Judeţul Dâmboviţa, Serviciului Programe Guvernamentale, Conducerea Serviciilor Deconcentrate</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E9552E" w:rsidRDefault="00BE198E" w:rsidP="00E9552E">
            <w:pPr>
              <w:rPr>
                <w:sz w:val="24"/>
                <w:szCs w:val="24"/>
              </w:rPr>
            </w:pPr>
            <w:r w:rsidRPr="00E9552E">
              <w:rPr>
                <w:sz w:val="24"/>
                <w:szCs w:val="24"/>
              </w:rPr>
              <w:t>Implementarea unor propuneri de proiecte privind îmbunătăţirea activităţii în cadrul instituţiei şi creşterea calităţii serviciilor publice oferite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E9552E" w:rsidRDefault="00BE198E" w:rsidP="00E9552E">
            <w:pPr>
              <w:rPr>
                <w:sz w:val="24"/>
                <w:szCs w:val="24"/>
              </w:rPr>
            </w:pPr>
            <w:r w:rsidRPr="00E9552E">
              <w:rPr>
                <w:sz w:val="24"/>
                <w:szCs w:val="24"/>
              </w:rPr>
              <w:t xml:space="preserve">Diseminarea de informaţii cu privire la anumite instrumente privind reforma administraţiei publice </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E9552E" w:rsidRDefault="00BE198E" w:rsidP="00E9552E">
            <w:pPr>
              <w:rPr>
                <w:sz w:val="24"/>
                <w:szCs w:val="24"/>
              </w:rPr>
            </w:pPr>
            <w:r w:rsidRPr="00E9552E">
              <w:rPr>
                <w:sz w:val="24"/>
                <w:szCs w:val="24"/>
              </w:rPr>
              <w:t>Identificarea de oportunităţi de finanţare şi elaborarea unor propuneri de proiecte care să vizeze îmbunătăţirea activităţii în cadrul instituţiei, creşterea calităţii serviciilor publice oferite cetăţenilor şi promovarea unor instrumente moderne privind reforma administraţiei publice.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Municipiului Târgovişte</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rFonts w:ascii="Tahoma" w:hAnsi="Tahoma" w:cs="Tahoma"/>
                <w:sz w:val="24"/>
                <w:szCs w:val="24"/>
              </w:rPr>
            </w:pPr>
            <w:r w:rsidRPr="00E9552E">
              <w:rPr>
                <w:sz w:val="24"/>
                <w:szCs w:val="24"/>
              </w:rPr>
              <w:t>Evaluarea  satisfactiei  cetatenilor prin chestionare, fata de serviciile oferite de administratia locala</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rFonts w:ascii="Tahoma" w:hAnsi="Tahoma" w:cs="Tahoma"/>
                <w:sz w:val="24"/>
                <w:szCs w:val="24"/>
              </w:rPr>
            </w:pPr>
            <w:r w:rsidRPr="00E9552E">
              <w:rPr>
                <w:sz w:val="24"/>
                <w:szCs w:val="24"/>
              </w:rPr>
              <w:t>Mentinerea  Sistemului de managementul calitatii la standardul ISO 9001/2008in Primaria Mun.Targoviste si Directiile subordonate  audit de recertificare din partea echipei de auditori externi</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bCs/>
                <w:sz w:val="24"/>
                <w:szCs w:val="24"/>
              </w:rPr>
            </w:pPr>
            <w:r w:rsidRPr="00E9552E">
              <w:rPr>
                <w:sz w:val="24"/>
                <w:szCs w:val="24"/>
              </w:rPr>
              <w:t>Audit de recertificare a sistemului de management al calităţii în conformitate cu standardul SR EN ISO 9001/2008</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Extindere sistem informatic în noul sediu al Direcţiei Tehnice – Casa Patrimoniului</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Evaluarea performanţelor proceselor desfăşurate în Primăria Târgovişte şi direcţiile subordonate Consiliului Local Municipal prin audituri de calitate programate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contextualSpacing/>
              <w:rPr>
                <w:sz w:val="24"/>
                <w:szCs w:val="24"/>
              </w:rPr>
            </w:pPr>
            <w:r w:rsidRPr="00E9552E">
              <w:rPr>
                <w:sz w:val="24"/>
                <w:szCs w:val="24"/>
              </w:rPr>
              <w:t>Evaluarea satisfactiei cetatenilor fata de serviciile oferite de administratia locala prin chestionare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contextualSpacing/>
              <w:rPr>
                <w:sz w:val="24"/>
                <w:szCs w:val="24"/>
              </w:rPr>
            </w:pPr>
            <w:r w:rsidRPr="00E9552E">
              <w:rPr>
                <w:sz w:val="24"/>
                <w:szCs w:val="24"/>
              </w:rPr>
              <w:t>Instruirea intregului personal in domeniul calitatii (principiile managementului calitatii, standarde s.a.)</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contextualSpacing/>
              <w:rPr>
                <w:sz w:val="24"/>
                <w:szCs w:val="24"/>
              </w:rPr>
            </w:pPr>
            <w:r w:rsidRPr="00E9552E">
              <w:rPr>
                <w:sz w:val="24"/>
                <w:szCs w:val="24"/>
              </w:rPr>
              <w:t>Evaluarea performantelor proceselor desfasurate in Primaria Targoviste si Directiile subordonate Consiliului Municipal prin audituri de calitate programate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 xml:space="preserve">Cursuri de perfecţionare şi instruire pentru funcţionarii publici </w:t>
            </w:r>
          </w:p>
        </w:tc>
        <w:tc>
          <w:tcPr>
            <w:tcW w:w="2463" w:type="dxa"/>
            <w:shd w:val="clear" w:color="auto" w:fill="auto"/>
          </w:tcPr>
          <w:p w:rsidR="00BE198E" w:rsidRPr="00D229D1" w:rsidRDefault="00BE198E" w:rsidP="00E9552E">
            <w:pPr>
              <w:tabs>
                <w:tab w:val="left" w:pos="8475"/>
              </w:tabs>
              <w:jc w:val="center"/>
              <w:rPr>
                <w:sz w:val="23"/>
                <w:szCs w:val="23"/>
              </w:rPr>
            </w:pPr>
          </w:p>
        </w:tc>
        <w:tc>
          <w:tcPr>
            <w:tcW w:w="3143" w:type="dxa"/>
            <w:shd w:val="clear" w:color="auto" w:fill="auto"/>
            <w:vAlign w:val="center"/>
          </w:tcPr>
          <w:p w:rsidR="00BE198E" w:rsidRPr="00D229D1" w:rsidRDefault="00BE198E" w:rsidP="00E9552E">
            <w:pPr>
              <w:tabs>
                <w:tab w:val="left" w:pos="8475"/>
              </w:tabs>
              <w:jc w:val="center"/>
              <w:rPr>
                <w:sz w:val="23"/>
                <w:szCs w:val="23"/>
              </w:rPr>
            </w:pPr>
          </w:p>
        </w:tc>
        <w:tc>
          <w:tcPr>
            <w:tcW w:w="3576" w:type="dxa"/>
            <w:shd w:val="clear" w:color="auto" w:fill="auto"/>
            <w:vAlign w:val="center"/>
          </w:tcPr>
          <w:p w:rsidR="00BE198E" w:rsidRPr="00D229D1" w:rsidRDefault="00BE198E" w:rsidP="00E9552E">
            <w:pPr>
              <w:tabs>
                <w:tab w:val="left" w:pos="8475"/>
              </w:tabs>
              <w:jc w:val="center"/>
              <w:rPr>
                <w:sz w:val="23"/>
                <w:szCs w:val="23"/>
              </w:rPr>
            </w:pP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Municipiului Moreni</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4" w:space="0" w:color="auto"/>
              <w:bottom w:val="single" w:sz="6" w:space="0" w:color="auto"/>
              <w:right w:val="single" w:sz="4" w:space="0" w:color="auto"/>
            </w:tcBorders>
          </w:tcPr>
          <w:p w:rsidR="00BE198E" w:rsidRPr="00E9552E" w:rsidRDefault="00BE198E" w:rsidP="00E9552E">
            <w:pPr>
              <w:rPr>
                <w:sz w:val="24"/>
                <w:szCs w:val="24"/>
              </w:rPr>
            </w:pPr>
            <w:r w:rsidRPr="00E9552E">
              <w:rPr>
                <w:sz w:val="24"/>
                <w:szCs w:val="24"/>
              </w:rPr>
              <w:t>Perfectionarea si formarea continua a functionarilor publici</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4" w:space="0" w:color="auto"/>
              <w:bottom w:val="single" w:sz="6" w:space="0" w:color="auto"/>
              <w:right w:val="single" w:sz="4" w:space="0" w:color="auto"/>
            </w:tcBorders>
          </w:tcPr>
          <w:p w:rsidR="00BE198E" w:rsidRPr="00E9552E" w:rsidRDefault="00BE198E" w:rsidP="00E9552E">
            <w:pPr>
              <w:rPr>
                <w:sz w:val="24"/>
                <w:szCs w:val="24"/>
              </w:rPr>
            </w:pPr>
            <w:r w:rsidRPr="00E9552E">
              <w:rPr>
                <w:sz w:val="24"/>
                <w:szCs w:val="24"/>
              </w:rPr>
              <w:t>Implementare proiect Servicii integrate de masuri active pentru persoanele in căutare de loc de munca - POS DRU AP5</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oraşului Găeşti</w:t>
            </w:r>
          </w:p>
        </w:tc>
      </w:tr>
      <w:tr w:rsidR="00BE198E" w:rsidRPr="00D229D1"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D107D6" w:rsidRDefault="00BE198E" w:rsidP="00E9552E">
            <w:pPr>
              <w:pStyle w:val="Bodytext22"/>
              <w:shd w:val="clear" w:color="auto" w:fill="auto"/>
              <w:spacing w:after="0" w:line="220" w:lineRule="exact"/>
              <w:rPr>
                <w:rFonts w:ascii="Times New Roman" w:hAnsi="Times New Roman" w:cs="Arial Narrow"/>
                <w:b w:val="0"/>
                <w:sz w:val="24"/>
                <w:szCs w:val="24"/>
                <w:lang w:val="en-US" w:eastAsia="en-US"/>
              </w:rPr>
            </w:pPr>
            <w:r w:rsidRPr="00203627">
              <w:rPr>
                <w:rStyle w:val="Bodytext2NotBold"/>
                <w:rFonts w:ascii="Times New Roman" w:hAnsi="Times New Roman" w:cs="Times New Roman"/>
                <w:b w:val="0"/>
                <w:sz w:val="24"/>
                <w:szCs w:val="24"/>
              </w:rPr>
              <w:t>Extinderea accesului cetăţenilor la informaţiile publice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0B3ACB">
        <w:trPr>
          <w:jc w:val="center"/>
        </w:trPr>
        <w:tc>
          <w:tcPr>
            <w:tcW w:w="690" w:type="dxa"/>
            <w:shd w:val="clear" w:color="auto" w:fill="auto"/>
          </w:tcPr>
          <w:p w:rsidR="00BE198E" w:rsidRPr="00D229D1" w:rsidRDefault="00BE198E" w:rsidP="00E9552E">
            <w:pPr>
              <w:numPr>
                <w:ilvl w:val="0"/>
                <w:numId w:val="2"/>
              </w:numPr>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107D6" w:rsidRDefault="00BE198E" w:rsidP="00E9552E">
            <w:pPr>
              <w:pStyle w:val="Bodytext22"/>
              <w:shd w:val="clear" w:color="auto" w:fill="auto"/>
              <w:spacing w:after="0" w:line="220" w:lineRule="exact"/>
              <w:rPr>
                <w:rFonts w:ascii="Times New Roman" w:hAnsi="Times New Roman" w:cs="Arial Narrow"/>
                <w:b w:val="0"/>
                <w:sz w:val="24"/>
                <w:szCs w:val="24"/>
                <w:lang w:val="en-US" w:eastAsia="en-US"/>
              </w:rPr>
            </w:pPr>
            <w:r w:rsidRPr="00203627">
              <w:rPr>
                <w:rStyle w:val="Bodytext2NotBold"/>
                <w:rFonts w:ascii="Times New Roman" w:hAnsi="Times New Roman" w:cs="Times New Roman"/>
                <w:b w:val="0"/>
                <w:sz w:val="24"/>
                <w:szCs w:val="24"/>
              </w:rPr>
              <w:t>Participarea funcţionarilor la cursuri de perfecţionare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b/>
                <w:sz w:val="24"/>
                <w:szCs w:val="24"/>
              </w:rPr>
            </w:pPr>
            <w:r w:rsidRPr="00E9552E">
              <w:rPr>
                <w:b/>
                <w:sz w:val="24"/>
                <w:szCs w:val="24"/>
              </w:rPr>
              <w:t>Primăria oraşului Pucioasa</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Perfecţionarea funcţionarilor publici prin frecventarea cursurilor programate pentru anul 2015</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Obţinerea Certificatului ISO 9001</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16227" w:type="dxa"/>
            <w:gridSpan w:val="5"/>
            <w:shd w:val="clear" w:color="auto" w:fill="auto"/>
          </w:tcPr>
          <w:p w:rsidR="00BE198E" w:rsidRPr="00E9552E" w:rsidRDefault="00BE198E" w:rsidP="00E9552E">
            <w:pPr>
              <w:tabs>
                <w:tab w:val="left" w:pos="8475"/>
              </w:tabs>
              <w:jc w:val="left"/>
              <w:rPr>
                <w:sz w:val="24"/>
                <w:szCs w:val="24"/>
              </w:rPr>
            </w:pPr>
            <w:r w:rsidRPr="00E9552E">
              <w:rPr>
                <w:b/>
                <w:bCs/>
                <w:iCs/>
                <w:sz w:val="24"/>
                <w:szCs w:val="24"/>
              </w:rPr>
              <w:t>Primăria oraşului Titu</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E9552E" w:rsidRDefault="00BE198E" w:rsidP="00E9552E">
            <w:pPr>
              <w:rPr>
                <w:sz w:val="24"/>
                <w:szCs w:val="24"/>
              </w:rPr>
            </w:pPr>
            <w:r w:rsidRPr="00E9552E">
              <w:rPr>
                <w:sz w:val="24"/>
                <w:szCs w:val="24"/>
              </w:rPr>
              <w:t xml:space="preserve">Întărirea comunicării, eficienţei, responsabilităţii şi coerenţei în Primăria Oraşului Titu, prin: consolidarea şi lărgirea cadrului de participare a societăţii civile la procesul decizional; redactarea </w:t>
            </w:r>
            <w:r w:rsidRPr="00E9552E">
              <w:rPr>
                <w:sz w:val="24"/>
                <w:szCs w:val="24"/>
              </w:rPr>
              <w:lastRenderedPageBreak/>
              <w:t>periodică de comunicate de presă; participarea largă a presei la evenimentele instituţiei; îmbunătăţirea activităţii de reprezentare internă şi externă.</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lastRenderedPageBreak/>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tcPr>
          <w:p w:rsidR="00BE198E" w:rsidRPr="00E9552E" w:rsidRDefault="00BE198E" w:rsidP="00E9552E">
            <w:pPr>
              <w:rPr>
                <w:sz w:val="24"/>
                <w:szCs w:val="24"/>
              </w:rPr>
            </w:pPr>
            <w:r w:rsidRPr="00E9552E">
              <w:rPr>
                <w:sz w:val="24"/>
                <w:szCs w:val="24"/>
              </w:rPr>
              <w:t>Perfecţionarea profesională a funcţionarilor publici prin participarea la cursuri de formare continuă</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E9552E" w:rsidRDefault="00BE198E" w:rsidP="00E9552E">
            <w:pPr>
              <w:rPr>
                <w:sz w:val="24"/>
                <w:szCs w:val="24"/>
              </w:rPr>
            </w:pPr>
            <w:r w:rsidRPr="00E9552E">
              <w:rPr>
                <w:sz w:val="24"/>
                <w:szCs w:val="24"/>
              </w:rPr>
              <w:t>Asigurarea transparenţei actului administrativ prin publicarea pe site-ul Primăriei Oraşului Titu a informaţiilor cu caracter public</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E9552E" w:rsidTr="000B3ACB">
        <w:trPr>
          <w:jc w:val="center"/>
        </w:trPr>
        <w:tc>
          <w:tcPr>
            <w:tcW w:w="690" w:type="dxa"/>
            <w:shd w:val="clear" w:color="auto" w:fill="auto"/>
          </w:tcPr>
          <w:p w:rsidR="00BE198E" w:rsidRPr="00E9552E" w:rsidRDefault="00BE198E" w:rsidP="00E9552E">
            <w:pPr>
              <w:numPr>
                <w:ilvl w:val="0"/>
                <w:numId w:val="2"/>
              </w:numPr>
              <w:ind w:left="113" w:firstLine="0"/>
              <w:jc w:val="center"/>
              <w:rPr>
                <w:sz w:val="24"/>
                <w:szCs w:val="24"/>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E9552E" w:rsidRDefault="00BE198E" w:rsidP="00E9552E">
            <w:pPr>
              <w:rPr>
                <w:sz w:val="24"/>
                <w:szCs w:val="24"/>
              </w:rPr>
            </w:pPr>
            <w:r w:rsidRPr="00E9552E">
              <w:rPr>
                <w:sz w:val="24"/>
                <w:szCs w:val="24"/>
              </w:rPr>
              <w:t>Creşterea gradului de absorbţie a fondurilor europene</w:t>
            </w:r>
          </w:p>
        </w:tc>
        <w:tc>
          <w:tcPr>
            <w:tcW w:w="2463" w:type="dxa"/>
            <w:shd w:val="clear" w:color="auto" w:fill="auto"/>
          </w:tcPr>
          <w:p w:rsidR="00BE198E" w:rsidRPr="00D229D1" w:rsidRDefault="00BE198E" w:rsidP="00E9552E">
            <w:pPr>
              <w:tabs>
                <w:tab w:val="left" w:pos="8475"/>
              </w:tabs>
              <w:jc w:val="center"/>
              <w:rPr>
                <w:sz w:val="23"/>
                <w:szCs w:val="23"/>
              </w:rPr>
            </w:pPr>
            <w:r>
              <w:rPr>
                <w:sz w:val="23"/>
                <w:szCs w:val="23"/>
              </w:rPr>
              <w:t>2015</w:t>
            </w:r>
          </w:p>
        </w:tc>
        <w:tc>
          <w:tcPr>
            <w:tcW w:w="3143"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c>
          <w:tcPr>
            <w:tcW w:w="3576" w:type="dxa"/>
            <w:shd w:val="clear" w:color="auto" w:fill="auto"/>
            <w:vAlign w:val="center"/>
          </w:tcPr>
          <w:p w:rsidR="00BE198E" w:rsidRPr="00D229D1" w:rsidRDefault="00BE198E" w:rsidP="00E9552E">
            <w:pPr>
              <w:tabs>
                <w:tab w:val="left" w:pos="8475"/>
              </w:tabs>
              <w:jc w:val="center"/>
              <w:rPr>
                <w:sz w:val="23"/>
                <w:szCs w:val="23"/>
              </w:rPr>
            </w:pPr>
            <w:r>
              <w:rPr>
                <w:sz w:val="23"/>
                <w:szCs w:val="23"/>
              </w:rPr>
              <w:t>1</w:t>
            </w:r>
          </w:p>
        </w:tc>
      </w:tr>
      <w:tr w:rsidR="00BE198E" w:rsidRPr="00D229D1" w:rsidTr="00DD09F9">
        <w:trPr>
          <w:jc w:val="center"/>
        </w:trPr>
        <w:tc>
          <w:tcPr>
            <w:tcW w:w="16227" w:type="dxa"/>
            <w:gridSpan w:val="5"/>
            <w:shd w:val="clear" w:color="auto" w:fill="auto"/>
          </w:tcPr>
          <w:p w:rsidR="00BE198E" w:rsidRPr="00D229D1" w:rsidRDefault="00E65417" w:rsidP="00302D88">
            <w:pPr>
              <w:jc w:val="left"/>
              <w:rPr>
                <w:sz w:val="23"/>
                <w:szCs w:val="23"/>
              </w:rPr>
            </w:pPr>
            <w:r w:rsidRPr="00E65417">
              <w:rPr>
                <w:b/>
                <w:sz w:val="23"/>
                <w:szCs w:val="23"/>
              </w:rPr>
              <w:t>PR</w:t>
            </w:r>
            <w:r w:rsidRPr="00E65417">
              <w:rPr>
                <w:b/>
                <w:sz w:val="23"/>
                <w:szCs w:val="23"/>
              </w:rPr>
              <w:t>O</w:t>
            </w:r>
            <w:r w:rsidRPr="00E65417">
              <w:rPr>
                <w:b/>
                <w:sz w:val="23"/>
                <w:szCs w:val="23"/>
              </w:rPr>
              <w:t>TECŢIA MEDIULUI ÎNCONJURĂTOR</w:t>
            </w:r>
          </w:p>
        </w:tc>
      </w:tr>
      <w:tr w:rsidR="00BE198E" w:rsidRPr="00D229D1" w:rsidTr="00DD09F9">
        <w:trPr>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t>Agenţia pentru Protecţia Mediului Dâmboviţa</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color w:val="000000"/>
                <w:sz w:val="23"/>
                <w:szCs w:val="23"/>
              </w:rPr>
            </w:pPr>
            <w:bookmarkStart w:id="20" w:name="OLE_LINK27"/>
            <w:bookmarkStart w:id="21" w:name="OLE_LINK28"/>
            <w:r w:rsidRPr="00D229D1">
              <w:rPr>
                <w:color w:val="000000"/>
                <w:sz w:val="23"/>
                <w:szCs w:val="23"/>
              </w:rPr>
              <w:t>Supravegherea stării habitatelor şi speciile protejate de interes comunitar şi naţional, în siturile Natura 2000 şi în alte arii naturale protejate</w:t>
            </w:r>
            <w:bookmarkEnd w:id="20"/>
            <w:bookmarkEnd w:id="21"/>
            <w:r w:rsidRPr="00D229D1">
              <w:rPr>
                <w:color w:val="000000"/>
                <w:sz w:val="23"/>
                <w:szCs w:val="23"/>
              </w:rPr>
              <w:t>.</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color w:val="000000"/>
                <w:sz w:val="23"/>
                <w:szCs w:val="23"/>
              </w:rPr>
            </w:pPr>
            <w:r w:rsidRPr="00D229D1">
              <w:rPr>
                <w:color w:val="000000"/>
                <w:sz w:val="23"/>
                <w:szCs w:val="23"/>
              </w:rPr>
              <w:t>12 verificări</w:t>
            </w:r>
          </w:p>
        </w:tc>
        <w:tc>
          <w:tcPr>
            <w:tcW w:w="3576" w:type="dxa"/>
            <w:shd w:val="clear" w:color="auto" w:fill="auto"/>
          </w:tcPr>
          <w:p w:rsidR="00BE198E" w:rsidRPr="00D229D1" w:rsidRDefault="00BE198E" w:rsidP="00302D88">
            <w:pPr>
              <w:jc w:val="center"/>
              <w:rPr>
                <w:color w:val="000000"/>
                <w:sz w:val="23"/>
                <w:szCs w:val="23"/>
              </w:rPr>
            </w:pPr>
            <w:r w:rsidRPr="00D229D1">
              <w:rPr>
                <w:color w:val="000000"/>
                <w:sz w:val="23"/>
                <w:szCs w:val="23"/>
              </w:rPr>
              <w:t>12 verificări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Asigurarea funcţionării staţiilor de monitorizare automată a calităţii aerului din Târgovişte şi Fieni, a transferului de date şi a informării publicului privind calitatea aerului</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365 buletine zilnice privind calitatea aerului, afişate pe site-ul instituţiei;</w:t>
            </w:r>
          </w:p>
          <w:p w:rsidR="00BE198E" w:rsidRPr="00D229D1" w:rsidRDefault="00BE198E" w:rsidP="00302D88">
            <w:pPr>
              <w:jc w:val="center"/>
              <w:rPr>
                <w:sz w:val="23"/>
                <w:szCs w:val="23"/>
              </w:rPr>
            </w:pPr>
            <w:r w:rsidRPr="00D229D1">
              <w:rPr>
                <w:sz w:val="23"/>
                <w:szCs w:val="23"/>
              </w:rPr>
              <w:t>12 buletine lunare privind calitatea aerului, afişate pe site-ul instituţiei;</w:t>
            </w:r>
          </w:p>
          <w:p w:rsidR="00BE198E" w:rsidRPr="00D229D1" w:rsidRDefault="00BE198E" w:rsidP="00302D88">
            <w:pPr>
              <w:jc w:val="center"/>
              <w:rPr>
                <w:sz w:val="23"/>
                <w:szCs w:val="23"/>
              </w:rPr>
            </w:pPr>
            <w:r w:rsidRPr="00D229D1">
              <w:rPr>
                <w:sz w:val="23"/>
                <w:szCs w:val="23"/>
              </w:rPr>
              <w:t>intervenţii de service – în caz de necesitate</w:t>
            </w:r>
          </w:p>
          <w:p w:rsidR="00BE198E" w:rsidRPr="00D229D1" w:rsidRDefault="00BE198E" w:rsidP="00302D88">
            <w:pPr>
              <w:jc w:val="center"/>
              <w:rPr>
                <w:sz w:val="23"/>
                <w:szCs w:val="23"/>
              </w:rPr>
            </w:pPr>
            <w:r w:rsidRPr="00D229D1">
              <w:rPr>
                <w:sz w:val="23"/>
                <w:szCs w:val="23"/>
              </w:rPr>
              <w:t xml:space="preserve">36 rapoarte ale Operatorului Local către Grupul Tehnic de </w:t>
            </w:r>
            <w:smartTag w:uri="urn:schemas-microsoft-com:office:smarttags" w:element="PersonName">
              <w:smartTagPr>
                <w:attr w:name="ProductID" w:val="la ANPM"/>
              </w:smartTagPr>
              <w:r w:rsidRPr="00D229D1">
                <w:rPr>
                  <w:sz w:val="23"/>
                  <w:szCs w:val="23"/>
                </w:rPr>
                <w:t>la ANPM</w:t>
              </w:r>
            </w:smartTag>
          </w:p>
          <w:p w:rsidR="00BE198E" w:rsidRPr="00D229D1" w:rsidRDefault="00BE198E" w:rsidP="00302D88">
            <w:pPr>
              <w:jc w:val="center"/>
              <w:rPr>
                <w:sz w:val="23"/>
                <w:szCs w:val="23"/>
              </w:rPr>
            </w:pPr>
            <w:r w:rsidRPr="00D229D1">
              <w:rPr>
                <w:sz w:val="23"/>
                <w:szCs w:val="23"/>
              </w:rPr>
              <w:t>6 intervenţii de etalonare analizoare</w:t>
            </w:r>
          </w:p>
          <w:p w:rsidR="00BE198E" w:rsidRPr="00D229D1" w:rsidRDefault="00BE198E" w:rsidP="00302D88">
            <w:pPr>
              <w:jc w:val="center"/>
              <w:rPr>
                <w:sz w:val="23"/>
                <w:szCs w:val="23"/>
              </w:rPr>
            </w:pPr>
            <w:r w:rsidRPr="00D229D1">
              <w:rPr>
                <w:sz w:val="23"/>
                <w:szCs w:val="23"/>
              </w:rPr>
              <w:t>247 operaţiuni zilnice de validare a datelor de calitate a aerului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365 buletine zilnice privind calitatea aerului, afişate pe site-ul instituţiei;</w:t>
            </w:r>
          </w:p>
          <w:p w:rsidR="00BE198E" w:rsidRPr="00D229D1" w:rsidRDefault="00BE198E" w:rsidP="00302D88">
            <w:pPr>
              <w:jc w:val="center"/>
              <w:rPr>
                <w:sz w:val="23"/>
                <w:szCs w:val="23"/>
              </w:rPr>
            </w:pPr>
            <w:r w:rsidRPr="00D229D1">
              <w:rPr>
                <w:sz w:val="23"/>
                <w:szCs w:val="23"/>
              </w:rPr>
              <w:t>12 buletine lunare privind calitatea aerului, afişate pe site-ul instituţiei;</w:t>
            </w:r>
          </w:p>
          <w:p w:rsidR="00BE198E" w:rsidRPr="00D229D1" w:rsidRDefault="00BE198E" w:rsidP="00302D88">
            <w:pPr>
              <w:jc w:val="center"/>
              <w:rPr>
                <w:sz w:val="23"/>
                <w:szCs w:val="23"/>
              </w:rPr>
            </w:pPr>
            <w:r w:rsidRPr="00D229D1">
              <w:rPr>
                <w:sz w:val="23"/>
                <w:szCs w:val="23"/>
              </w:rPr>
              <w:t>intervenţii de service – 17 intervenții</w:t>
            </w:r>
          </w:p>
          <w:p w:rsidR="00BE198E" w:rsidRPr="00D229D1" w:rsidRDefault="00BE198E" w:rsidP="00302D88">
            <w:pPr>
              <w:jc w:val="center"/>
              <w:rPr>
                <w:sz w:val="23"/>
                <w:szCs w:val="23"/>
              </w:rPr>
            </w:pPr>
            <w:r w:rsidRPr="00D229D1">
              <w:rPr>
                <w:sz w:val="23"/>
                <w:szCs w:val="23"/>
              </w:rPr>
              <w:t xml:space="preserve">36 rapoarte ale Operatorului Local către Grupul Tehnic de </w:t>
            </w:r>
            <w:smartTag w:uri="urn:schemas-microsoft-com:office:smarttags" w:element="PersonName">
              <w:smartTagPr>
                <w:attr w:name="ProductID" w:val="la ANPM"/>
              </w:smartTagPr>
              <w:r w:rsidRPr="00D229D1">
                <w:rPr>
                  <w:sz w:val="23"/>
                  <w:szCs w:val="23"/>
                </w:rPr>
                <w:t>la ANPM</w:t>
              </w:r>
            </w:smartTag>
          </w:p>
          <w:p w:rsidR="00BE198E" w:rsidRPr="00D229D1" w:rsidRDefault="00BE198E" w:rsidP="00302D88">
            <w:pPr>
              <w:jc w:val="center"/>
              <w:rPr>
                <w:sz w:val="23"/>
                <w:szCs w:val="23"/>
              </w:rPr>
            </w:pPr>
            <w:r w:rsidRPr="00D229D1">
              <w:rPr>
                <w:sz w:val="23"/>
                <w:szCs w:val="23"/>
              </w:rPr>
              <w:t>1 intervenţie de etalonare analizoare</w:t>
            </w:r>
          </w:p>
          <w:p w:rsidR="00BE198E" w:rsidRPr="00D229D1" w:rsidRDefault="00BE198E" w:rsidP="00302D88">
            <w:pPr>
              <w:jc w:val="center"/>
              <w:rPr>
                <w:sz w:val="23"/>
                <w:szCs w:val="23"/>
              </w:rPr>
            </w:pPr>
            <w:r w:rsidRPr="00D229D1">
              <w:rPr>
                <w:sz w:val="23"/>
                <w:szCs w:val="23"/>
              </w:rPr>
              <w:t>105 operaţiuni zilnice de validare a datelor de calitate a aerului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Monitorizarea factorilor de mediu</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În funcție de solicitări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Aer:  606 indicatori (manual); 9166 (automat)</w:t>
            </w:r>
          </w:p>
          <w:p w:rsidR="00BE198E" w:rsidRPr="00D229D1" w:rsidRDefault="00BE198E" w:rsidP="00302D88">
            <w:pPr>
              <w:jc w:val="center"/>
              <w:rPr>
                <w:sz w:val="23"/>
                <w:szCs w:val="23"/>
              </w:rPr>
            </w:pPr>
            <w:r w:rsidRPr="00D229D1">
              <w:rPr>
                <w:sz w:val="23"/>
                <w:szCs w:val="23"/>
              </w:rPr>
              <w:t>Zgomot: 73 măsurători</w:t>
            </w:r>
          </w:p>
          <w:p w:rsidR="00BE198E" w:rsidRPr="00D229D1" w:rsidRDefault="008C6C2C" w:rsidP="00302D88">
            <w:pPr>
              <w:jc w:val="center"/>
              <w:rPr>
                <w:sz w:val="23"/>
                <w:szCs w:val="23"/>
              </w:rPr>
            </w:pPr>
            <w:r>
              <w:rPr>
                <w:iCs/>
                <w:sz w:val="23"/>
                <w:szCs w:val="23"/>
              </w:rPr>
              <w:lastRenderedPageBreak/>
              <w:t>1 acțiune</w:t>
            </w:r>
            <w:r>
              <w:rPr>
                <w:sz w:val="23"/>
                <w:szCs w:val="23"/>
              </w:rPr>
              <w:t xml:space="preserve"> /</w:t>
            </w:r>
            <w:r w:rsidR="00BE198E" w:rsidRPr="00D229D1">
              <w:rPr>
                <w:sz w:val="23"/>
                <w:szCs w:val="23"/>
              </w:rPr>
              <w:t>Sol: 32 indicatori</w:t>
            </w:r>
          </w:p>
          <w:p w:rsidR="00BE198E" w:rsidRPr="00D229D1" w:rsidRDefault="00BE198E" w:rsidP="00302D88">
            <w:pPr>
              <w:jc w:val="center"/>
              <w:rPr>
                <w:sz w:val="23"/>
                <w:szCs w:val="23"/>
              </w:rPr>
            </w:pPr>
            <w:r w:rsidRPr="00D229D1">
              <w:rPr>
                <w:sz w:val="23"/>
                <w:szCs w:val="23"/>
              </w:rPr>
              <w:t>Apă: de suprafață (râuri) – 31 indicatori; fântâni – 2 indicatori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inventarului judeţean de emisii de poluanţi în atmosferă pentru anul 2014</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inventar</w:t>
            </w:r>
          </w:p>
        </w:tc>
        <w:tc>
          <w:tcPr>
            <w:tcW w:w="3576" w:type="dxa"/>
            <w:shd w:val="clear" w:color="auto" w:fill="auto"/>
          </w:tcPr>
          <w:p w:rsidR="00BE198E" w:rsidRPr="00D229D1" w:rsidRDefault="00BE198E" w:rsidP="00302D88">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bookmarkStart w:id="22" w:name="OLE_LINK35"/>
            <w:bookmarkStart w:id="23" w:name="OLE_LINK36"/>
            <w:r w:rsidRPr="00D229D1">
              <w:rPr>
                <w:sz w:val="23"/>
                <w:szCs w:val="23"/>
              </w:rPr>
              <w:t>Actualizarea datelor din inventarul instalaţiilor care intră sub incidenţa Directivei 94/63/ CE privind controlul emisiilor de compuşi organici volatili rezultaţi din depozitarea benzinei şi distribuţia sa de la terminale la staţiile de benzină, transpusă prin H.G. nr.568/2001 republicată, modificată şi completată prin HG 958/2012.</w:t>
            </w:r>
            <w:bookmarkEnd w:id="22"/>
            <w:bookmarkEnd w:id="23"/>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inventar</w:t>
            </w:r>
          </w:p>
        </w:tc>
        <w:tc>
          <w:tcPr>
            <w:tcW w:w="3576" w:type="dxa"/>
            <w:shd w:val="clear" w:color="auto" w:fill="auto"/>
          </w:tcPr>
          <w:p w:rsidR="00BE198E" w:rsidRPr="00D229D1" w:rsidRDefault="00BE198E" w:rsidP="00302D88">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bazei de date privind generarea şi gestionarea deşeurilor (statistica Deşeurilor) conform prevederilor Legii 211/2011 şi ale HG 856/2002</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ambalajele şi deşeurile de ambalaje, conf. Ordinului MMSC 794/2012 </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bookmarkStart w:id="24" w:name="OLE_LINK39"/>
            <w:bookmarkStart w:id="25" w:name="OLE_LINK40"/>
            <w:bookmarkStart w:id="26" w:name="OLE_LINK41"/>
            <w:bookmarkStart w:id="27" w:name="OLE_LINK42"/>
            <w:r w:rsidRPr="00D229D1">
              <w:rPr>
                <w:sz w:val="23"/>
                <w:szCs w:val="23"/>
              </w:rPr>
              <w:t>Realizarea bazei de date privind vehiculele scoase din uz colectate/tratate, conform prevederilor H.G. 2406/2004 cu modificările şi completările ulterioare</w:t>
            </w:r>
            <w:bookmarkEnd w:id="24"/>
            <w:bookmarkEnd w:id="25"/>
            <w:bookmarkEnd w:id="26"/>
            <w:bookmarkEnd w:id="27"/>
            <w:r w:rsidRPr="00D229D1">
              <w:rPr>
                <w:sz w:val="23"/>
                <w:szCs w:val="23"/>
              </w:rPr>
              <w:t xml:space="preserve"> </w:t>
            </w:r>
          </w:p>
          <w:p w:rsidR="00BE198E" w:rsidRPr="00D229D1" w:rsidRDefault="00BE198E" w:rsidP="00302D88">
            <w:pPr>
              <w:rPr>
                <w:sz w:val="23"/>
                <w:szCs w:val="23"/>
              </w:rPr>
            </w:pP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b/>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cantităţile de DEEE - uri colectate şi tratate, conform HG 1037/2010 </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deşeurile de baterii si acumulatori, conform Ordinului MM si ME 1399/2032/2009 </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Realizarea bazei de date privind </w:t>
            </w:r>
            <w:r w:rsidRPr="00D229D1">
              <w:rPr>
                <w:rStyle w:val="Strong"/>
                <w:b w:val="0"/>
                <w:sz w:val="23"/>
                <w:szCs w:val="23"/>
                <w:shd w:val="clear" w:color="auto" w:fill="FFFFFF"/>
              </w:rPr>
              <w:t>gestiunea şi controlul bifenililor policloruraţi şi ale altor compuşi similari, conform HG 173/2000, cu modificările şi completările ulterioare</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bazei de date privind gestionarea uleiurilor uzate, conform HG 235/2007</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Realizarea bazei de date privind chimicalele conform regulamentelor europene</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b/>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b/>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Reinventarierea obiectivelor din judeţ, care intră sub incidenţa </w:t>
            </w:r>
            <w:r w:rsidRPr="00D229D1">
              <w:rPr>
                <w:sz w:val="23"/>
                <w:szCs w:val="23"/>
              </w:rPr>
              <w:lastRenderedPageBreak/>
              <w:t>Directivei SEVESO II</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lastRenderedPageBreak/>
              <w:t>2015</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9 reinventarieri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9 reinventarieri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Completarea Registrului Naţional al Poluanţilor Emişi şi Transferaţi (E-PRTR) cu setul pentru anul 2014</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35"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Monitorizarea raportărilor conform cerinţelor Autorizaţiilor  Integrate de Mediu emise</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color w:val="FF0000"/>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color w:val="FF0000"/>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Reinventarierea instalațiilor IPPC din județ</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inventar</w:t>
            </w:r>
          </w:p>
        </w:tc>
        <w:tc>
          <w:tcPr>
            <w:tcW w:w="3576" w:type="dxa"/>
            <w:shd w:val="clear" w:color="auto" w:fill="auto"/>
          </w:tcPr>
          <w:p w:rsidR="00BE198E" w:rsidRPr="00D229D1" w:rsidRDefault="00BE198E" w:rsidP="00302D88">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Reinventarierea instalaţiilor din judeţ care utilizează solvenți organici, conform Legii 278/2013 privind emisiile industriale</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302D88">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Verificarea obiectivelor SEVESO II conform Planului anual comun de inspecţie planificat împreuna cu GNM, ISU Basarab I</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8C6C2C" w:rsidP="00302D88">
            <w:pPr>
              <w:jc w:val="center"/>
              <w:rPr>
                <w:color w:val="FF0000"/>
                <w:sz w:val="23"/>
                <w:szCs w:val="23"/>
              </w:rPr>
            </w:pPr>
            <w:r>
              <w:rPr>
                <w:iCs/>
                <w:sz w:val="23"/>
                <w:szCs w:val="23"/>
              </w:rPr>
              <w:t>1 acțiune</w:t>
            </w:r>
            <w:r>
              <w:rPr>
                <w:sz w:val="23"/>
                <w:szCs w:val="23"/>
              </w:rPr>
              <w:t xml:space="preserve"> /</w:t>
            </w:r>
            <w:r w:rsidR="00BE198E" w:rsidRPr="00D229D1">
              <w:rPr>
                <w:sz w:val="23"/>
                <w:szCs w:val="23"/>
              </w:rPr>
              <w:t>6 verificări</w:t>
            </w:r>
          </w:p>
        </w:tc>
        <w:tc>
          <w:tcPr>
            <w:tcW w:w="3576" w:type="dxa"/>
            <w:shd w:val="clear" w:color="auto" w:fill="auto"/>
          </w:tcPr>
          <w:p w:rsidR="00BE198E" w:rsidRPr="00D229D1" w:rsidRDefault="008C6C2C" w:rsidP="00302D88">
            <w:pPr>
              <w:jc w:val="center"/>
              <w:rPr>
                <w:color w:val="FF0000"/>
                <w:sz w:val="23"/>
                <w:szCs w:val="23"/>
              </w:rPr>
            </w:pPr>
            <w:r>
              <w:rPr>
                <w:iCs/>
                <w:sz w:val="23"/>
                <w:szCs w:val="23"/>
              </w:rPr>
              <w:t>1 acțiune</w:t>
            </w:r>
            <w:r>
              <w:rPr>
                <w:sz w:val="23"/>
                <w:szCs w:val="23"/>
              </w:rPr>
              <w:t xml:space="preserve"> /</w:t>
            </w:r>
            <w:r w:rsidR="00BE198E" w:rsidRPr="00D229D1">
              <w:rPr>
                <w:sz w:val="23"/>
                <w:szCs w:val="23"/>
              </w:rPr>
              <w:t>5 verificări</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ambalajele şi deşeurile de ambalaje, conf. Ordinului MMSC 794/2012 </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0B3ACB">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c>
          <w:tcPr>
            <w:tcW w:w="3576" w:type="dxa"/>
            <w:shd w:val="clear" w:color="auto" w:fill="auto"/>
          </w:tcPr>
          <w:p w:rsidR="00BE198E" w:rsidRPr="00D229D1" w:rsidRDefault="00BE198E" w:rsidP="000B3ACB">
            <w:pPr>
              <w:jc w:val="center"/>
              <w:rPr>
                <w:b/>
                <w:sz w:val="23"/>
                <w:szCs w:val="23"/>
              </w:rPr>
            </w:pPr>
            <w:r w:rsidRPr="00D229D1">
              <w:rPr>
                <w:sz w:val="23"/>
                <w:szCs w:val="23"/>
              </w:rPr>
              <w:t>1</w:t>
            </w:r>
            <w:r w:rsidRPr="00D229D1">
              <w:rPr>
                <w:b/>
                <w:sz w:val="23"/>
                <w:szCs w:val="23"/>
              </w:rPr>
              <w:t xml:space="preserve"> </w:t>
            </w:r>
            <w:r w:rsidRPr="00D229D1">
              <w:rPr>
                <w:sz w:val="23"/>
                <w:szCs w:val="23"/>
              </w:rPr>
              <w:t>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vehiculele scoase din uz colectate/tratate, conform prevederilor H.G. 2406/2004 cu modificările şi completările ulterioare </w:t>
            </w:r>
          </w:p>
          <w:p w:rsidR="00BE198E" w:rsidRPr="00D229D1" w:rsidRDefault="00BE198E" w:rsidP="000B3ACB">
            <w:pPr>
              <w:rPr>
                <w:sz w:val="23"/>
                <w:szCs w:val="23"/>
              </w:rPr>
            </w:pP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0B3ACB">
            <w:pPr>
              <w:jc w:val="center"/>
              <w:rPr>
                <w:b/>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b/>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cantităţile de DEEE - uri colectate şi tratate, conform HG 1037/2010 </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0B3ACB">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 xml:space="preserve">Realizarea bazei de date privind deşeurile de baterii si acumulatori, conform Ordinului MM si ME 1399/2032/2009 </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0B3ACB">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Completarea Registrului Naţional al Poluanţilor Emişi şi Transferaţi (E-PRTR) cu setul pentru anul 2014</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0B3ACB">
            <w:pPr>
              <w:jc w:val="center"/>
              <w:rPr>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Monitorizarea raportărilor conform cerinţelor Autorizaţiilor  Integrate de Mediu emise</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0B3ACB">
            <w:pPr>
              <w:jc w:val="center"/>
              <w:rPr>
                <w:color w:val="FF0000"/>
                <w:sz w:val="23"/>
                <w:szCs w:val="23"/>
              </w:rPr>
            </w:pPr>
            <w:r w:rsidRPr="00D229D1">
              <w:rPr>
                <w:sz w:val="23"/>
                <w:szCs w:val="23"/>
              </w:rPr>
              <w:t>1 bază de date</w:t>
            </w:r>
          </w:p>
        </w:tc>
        <w:tc>
          <w:tcPr>
            <w:tcW w:w="3576" w:type="dxa"/>
            <w:shd w:val="clear" w:color="auto" w:fill="auto"/>
          </w:tcPr>
          <w:p w:rsidR="00BE198E" w:rsidRPr="00D229D1" w:rsidRDefault="00BE198E" w:rsidP="000B3ACB">
            <w:pPr>
              <w:jc w:val="center"/>
              <w:rPr>
                <w:color w:val="FF0000"/>
                <w:sz w:val="23"/>
                <w:szCs w:val="23"/>
              </w:rPr>
            </w:pPr>
            <w:r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Reinventarierea instalațiilor IPPC din județ</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BE198E" w:rsidP="000B3ACB">
            <w:pPr>
              <w:jc w:val="center"/>
              <w:rPr>
                <w:sz w:val="23"/>
                <w:szCs w:val="23"/>
              </w:rPr>
            </w:pPr>
            <w:r w:rsidRPr="00D229D1">
              <w:rPr>
                <w:sz w:val="23"/>
                <w:szCs w:val="23"/>
              </w:rPr>
              <w:t>1 inventar</w:t>
            </w:r>
          </w:p>
        </w:tc>
        <w:tc>
          <w:tcPr>
            <w:tcW w:w="3576" w:type="dxa"/>
            <w:shd w:val="clear" w:color="auto" w:fill="auto"/>
          </w:tcPr>
          <w:p w:rsidR="00BE198E" w:rsidRPr="00D229D1" w:rsidRDefault="00BE198E" w:rsidP="000B3ACB">
            <w:pPr>
              <w:jc w:val="center"/>
              <w:rPr>
                <w:sz w:val="23"/>
                <w:szCs w:val="23"/>
              </w:rPr>
            </w:pPr>
            <w:r w:rsidRPr="00D229D1">
              <w:rPr>
                <w:sz w:val="23"/>
                <w:szCs w:val="23"/>
              </w:rPr>
              <w:t>1 inventar</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Reinventarierea instalaţiilor din judeţ care utilizează solvenți organici, conform Legii 278/2013 privind emisiile industriale</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8C6C2C" w:rsidP="000B3ACB">
            <w:pPr>
              <w:jc w:val="center"/>
              <w:rPr>
                <w:sz w:val="23"/>
                <w:szCs w:val="23"/>
              </w:rPr>
            </w:pPr>
            <w:r>
              <w:rPr>
                <w:iCs/>
                <w:sz w:val="23"/>
                <w:szCs w:val="23"/>
              </w:rPr>
              <w:t>1 acțiune</w:t>
            </w:r>
            <w:r>
              <w:rPr>
                <w:sz w:val="23"/>
                <w:szCs w:val="23"/>
              </w:rPr>
              <w:t xml:space="preserve"> /</w:t>
            </w:r>
            <w:r w:rsidR="00BE198E" w:rsidRPr="00D229D1">
              <w:rPr>
                <w:sz w:val="23"/>
                <w:szCs w:val="23"/>
              </w:rPr>
              <w:t>1 bază de date</w:t>
            </w:r>
          </w:p>
        </w:tc>
        <w:tc>
          <w:tcPr>
            <w:tcW w:w="3576" w:type="dxa"/>
            <w:shd w:val="clear" w:color="auto" w:fill="auto"/>
          </w:tcPr>
          <w:p w:rsidR="00BE198E" w:rsidRPr="00D229D1" w:rsidRDefault="008C6C2C" w:rsidP="000B3ACB">
            <w:pPr>
              <w:jc w:val="center"/>
              <w:rPr>
                <w:sz w:val="23"/>
                <w:szCs w:val="23"/>
              </w:rPr>
            </w:pPr>
            <w:r>
              <w:rPr>
                <w:iCs/>
                <w:sz w:val="23"/>
                <w:szCs w:val="23"/>
              </w:rPr>
              <w:t>1 acțiune</w:t>
            </w:r>
            <w:r>
              <w:rPr>
                <w:sz w:val="23"/>
                <w:szCs w:val="23"/>
              </w:rPr>
              <w:t xml:space="preserve"> /</w:t>
            </w:r>
            <w:r w:rsidR="00BE198E" w:rsidRPr="00D229D1">
              <w:rPr>
                <w:sz w:val="23"/>
                <w:szCs w:val="23"/>
              </w:rPr>
              <w:t>1 bază de date</w:t>
            </w:r>
          </w:p>
        </w:tc>
      </w:tr>
      <w:tr w:rsidR="00BE198E" w:rsidRPr="00D229D1" w:rsidTr="00E558D5">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0B3ACB">
            <w:pPr>
              <w:rPr>
                <w:sz w:val="23"/>
                <w:szCs w:val="23"/>
              </w:rPr>
            </w:pPr>
            <w:r w:rsidRPr="00D229D1">
              <w:rPr>
                <w:sz w:val="23"/>
                <w:szCs w:val="23"/>
              </w:rPr>
              <w:t>Verificarea obiectivelor SEVESO II conform Planului anual comun de inspecţie planificat împreuna cu GNM, ISU Basarab I</w:t>
            </w:r>
          </w:p>
        </w:tc>
        <w:tc>
          <w:tcPr>
            <w:tcW w:w="2463" w:type="dxa"/>
            <w:shd w:val="clear" w:color="auto" w:fill="auto"/>
          </w:tcPr>
          <w:p w:rsidR="00BE198E" w:rsidRPr="00D229D1" w:rsidRDefault="00BE198E" w:rsidP="000B3ACB">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8C6C2C" w:rsidP="000B3ACB">
            <w:pPr>
              <w:jc w:val="center"/>
              <w:rPr>
                <w:color w:val="FF0000"/>
                <w:sz w:val="23"/>
                <w:szCs w:val="23"/>
              </w:rPr>
            </w:pPr>
            <w:r>
              <w:rPr>
                <w:iCs/>
                <w:sz w:val="23"/>
                <w:szCs w:val="23"/>
              </w:rPr>
              <w:t>1 acțiune</w:t>
            </w:r>
            <w:r>
              <w:rPr>
                <w:sz w:val="23"/>
                <w:szCs w:val="23"/>
              </w:rPr>
              <w:t xml:space="preserve"> /</w:t>
            </w:r>
            <w:r w:rsidR="00BE198E" w:rsidRPr="00D229D1">
              <w:rPr>
                <w:sz w:val="23"/>
                <w:szCs w:val="23"/>
              </w:rPr>
              <w:t>6 verificări</w:t>
            </w:r>
          </w:p>
        </w:tc>
        <w:tc>
          <w:tcPr>
            <w:tcW w:w="3576" w:type="dxa"/>
            <w:shd w:val="clear" w:color="auto" w:fill="auto"/>
          </w:tcPr>
          <w:p w:rsidR="00BE198E" w:rsidRPr="00D229D1" w:rsidRDefault="008C6C2C" w:rsidP="000B3ACB">
            <w:pPr>
              <w:jc w:val="center"/>
              <w:rPr>
                <w:color w:val="FF0000"/>
                <w:sz w:val="23"/>
                <w:szCs w:val="23"/>
              </w:rPr>
            </w:pPr>
            <w:r>
              <w:rPr>
                <w:iCs/>
                <w:sz w:val="23"/>
                <w:szCs w:val="23"/>
              </w:rPr>
              <w:t>1 acțiune</w:t>
            </w:r>
            <w:r>
              <w:rPr>
                <w:sz w:val="23"/>
                <w:szCs w:val="23"/>
              </w:rPr>
              <w:t xml:space="preserve"> /</w:t>
            </w:r>
            <w:r w:rsidR="00BE198E" w:rsidRPr="00D229D1">
              <w:rPr>
                <w:sz w:val="23"/>
                <w:szCs w:val="23"/>
              </w:rPr>
              <w:t>5 verificări</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Elaborarea rapoartelor privind starea mediului în judeţul Dâmboviţa </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12 rapoarte lunare</w:t>
            </w:r>
          </w:p>
          <w:p w:rsidR="00BE198E" w:rsidRPr="00D229D1" w:rsidRDefault="00BE198E" w:rsidP="00302D88">
            <w:pPr>
              <w:jc w:val="center"/>
              <w:rPr>
                <w:sz w:val="23"/>
                <w:szCs w:val="23"/>
              </w:rPr>
            </w:pPr>
            <w:r w:rsidRPr="00D229D1">
              <w:rPr>
                <w:sz w:val="23"/>
                <w:szCs w:val="23"/>
              </w:rPr>
              <w:t>1 raport anual</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12 rapoarte lunare</w:t>
            </w:r>
          </w:p>
          <w:p w:rsidR="00BE198E" w:rsidRPr="00D229D1" w:rsidRDefault="00BE198E" w:rsidP="00302D88">
            <w:pPr>
              <w:jc w:val="center"/>
              <w:rPr>
                <w:sz w:val="23"/>
                <w:szCs w:val="23"/>
              </w:rPr>
            </w:pPr>
            <w:r w:rsidRPr="00D229D1">
              <w:rPr>
                <w:sz w:val="23"/>
                <w:szCs w:val="23"/>
              </w:rPr>
              <w:t>1 raport anual</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 xml:space="preserve">Monitorizarea stadiului acţiunilor cuprinse în Planul Local de </w:t>
            </w:r>
            <w:r w:rsidRPr="00D229D1">
              <w:rPr>
                <w:sz w:val="23"/>
                <w:szCs w:val="23"/>
              </w:rPr>
              <w:lastRenderedPageBreak/>
              <w:t xml:space="preserve">Acţiune pentru Mediu al judeţului Dâmboviţa şi a stadiului proiectelor din judeţ cuprinse în Planul Naţional de Acţiune pentru Mediu </w:t>
            </w: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lastRenderedPageBreak/>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2 rapoarte</w:t>
            </w:r>
          </w:p>
        </w:tc>
        <w:tc>
          <w:tcPr>
            <w:tcW w:w="3576" w:type="dxa"/>
            <w:shd w:val="clear" w:color="auto" w:fill="auto"/>
          </w:tcPr>
          <w:p w:rsidR="00BE198E" w:rsidRPr="00D229D1" w:rsidRDefault="00BE198E" w:rsidP="00302D88">
            <w:pPr>
              <w:jc w:val="center"/>
              <w:rPr>
                <w:sz w:val="23"/>
                <w:szCs w:val="23"/>
              </w:rPr>
            </w:pPr>
            <w:r w:rsidRPr="00D229D1">
              <w:rPr>
                <w:sz w:val="23"/>
                <w:szCs w:val="23"/>
              </w:rPr>
              <w:t>2 rapoarte</w:t>
            </w:r>
          </w:p>
        </w:tc>
      </w:tr>
      <w:tr w:rsidR="00BE198E" w:rsidRPr="00D229D1" w:rsidTr="00E558D5">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color w:val="FF0000"/>
                <w:sz w:val="23"/>
                <w:szCs w:val="23"/>
              </w:rPr>
            </w:pPr>
          </w:p>
        </w:tc>
        <w:tc>
          <w:tcPr>
            <w:tcW w:w="6355" w:type="dxa"/>
            <w:shd w:val="clear" w:color="auto" w:fill="auto"/>
          </w:tcPr>
          <w:p w:rsidR="00BE198E" w:rsidRPr="00D229D1" w:rsidRDefault="00BE198E" w:rsidP="00302D88">
            <w:pPr>
              <w:rPr>
                <w:sz w:val="23"/>
                <w:szCs w:val="23"/>
              </w:rPr>
            </w:pPr>
            <w:r w:rsidRPr="00D229D1">
              <w:rPr>
                <w:sz w:val="23"/>
                <w:szCs w:val="23"/>
              </w:rPr>
              <w:t>Monitorizarea stadiului îndeplinirii măsurilor din Planul de măsuri prioritare pentru anul 2015 şi Planul de măsuri restante 2009-2014 – Capitolul 22 Mediu</w:t>
            </w:r>
          </w:p>
          <w:p w:rsidR="00BE198E" w:rsidRPr="00D229D1" w:rsidRDefault="00BE198E" w:rsidP="00302D88">
            <w:pPr>
              <w:rPr>
                <w:sz w:val="23"/>
                <w:szCs w:val="23"/>
              </w:rPr>
            </w:pPr>
          </w:p>
        </w:tc>
        <w:tc>
          <w:tcPr>
            <w:tcW w:w="2463" w:type="dxa"/>
            <w:shd w:val="clear" w:color="auto" w:fill="auto"/>
          </w:tcPr>
          <w:p w:rsidR="00BE198E" w:rsidRPr="00D229D1" w:rsidRDefault="00BE198E" w:rsidP="00302D88">
            <w:pPr>
              <w:jc w:val="center"/>
              <w:rPr>
                <w:color w:val="000000"/>
                <w:sz w:val="23"/>
                <w:szCs w:val="23"/>
              </w:rPr>
            </w:pPr>
            <w:r w:rsidRPr="00D229D1">
              <w:rPr>
                <w:color w:val="000000"/>
                <w:sz w:val="23"/>
                <w:szCs w:val="23"/>
              </w:rPr>
              <w:t>2015</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rapoarte trimestriale</w:t>
            </w:r>
          </w:p>
          <w:p w:rsidR="00BE198E" w:rsidRPr="00D229D1" w:rsidRDefault="00BE198E" w:rsidP="00302D88">
            <w:pPr>
              <w:jc w:val="center"/>
              <w:rPr>
                <w:sz w:val="23"/>
                <w:szCs w:val="23"/>
              </w:rPr>
            </w:pPr>
            <w:r w:rsidRPr="00D229D1">
              <w:rPr>
                <w:sz w:val="23"/>
                <w:szCs w:val="23"/>
              </w:rPr>
              <w:t>şi 12 rapoarte lunare</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rapoarte trimestriale</w:t>
            </w:r>
          </w:p>
          <w:p w:rsidR="00BE198E" w:rsidRPr="00D229D1" w:rsidRDefault="00BE198E" w:rsidP="00302D88">
            <w:pPr>
              <w:jc w:val="center"/>
              <w:rPr>
                <w:sz w:val="23"/>
                <w:szCs w:val="23"/>
              </w:rPr>
            </w:pPr>
            <w:r w:rsidRPr="00D229D1">
              <w:rPr>
                <w:sz w:val="23"/>
                <w:szCs w:val="23"/>
              </w:rPr>
              <w:t>şi 10 rapoarte lunare</w:t>
            </w:r>
          </w:p>
        </w:tc>
      </w:tr>
      <w:tr w:rsidR="00BE198E" w:rsidRPr="00D229D1" w:rsidTr="00480BDD">
        <w:trPr>
          <w:trHeight w:val="419"/>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t>Garda Naţională de Mediu – Comisariatul Judeţean Dâmboviţa</w:t>
            </w:r>
          </w:p>
        </w:tc>
      </w:tr>
      <w:tr w:rsidR="00BE198E" w:rsidRPr="00D229D1" w:rsidTr="00625137">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bCs/>
                <w:sz w:val="23"/>
                <w:szCs w:val="23"/>
              </w:rPr>
            </w:pPr>
            <w:r w:rsidRPr="00D229D1">
              <w:rPr>
                <w:bCs/>
                <w:sz w:val="23"/>
                <w:szCs w:val="23"/>
              </w:rPr>
              <w:t>Inspecţii TOTAL, din care: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1020</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1033</w:t>
            </w:r>
          </w:p>
        </w:tc>
      </w:tr>
      <w:tr w:rsidR="00BE198E" w:rsidRPr="00D229D1" w:rsidTr="00625137">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sz w:val="23"/>
                <w:szCs w:val="23"/>
              </w:rPr>
            </w:pPr>
            <w:r w:rsidRPr="00D229D1">
              <w:rPr>
                <w:bCs/>
                <w:sz w:val="23"/>
                <w:szCs w:val="23"/>
              </w:rPr>
              <w:t>Inspecţii planificate la obiective din clasa de risc A - D</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425</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369</w:t>
            </w:r>
          </w:p>
        </w:tc>
      </w:tr>
      <w:tr w:rsidR="00BE198E" w:rsidRPr="00D229D1" w:rsidTr="00625137">
        <w:trPr>
          <w:trHeight w:val="400"/>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sz w:val="23"/>
                <w:szCs w:val="23"/>
              </w:rPr>
            </w:pPr>
            <w:r w:rsidRPr="00D229D1">
              <w:rPr>
                <w:bCs/>
                <w:sz w:val="23"/>
                <w:szCs w:val="23"/>
              </w:rPr>
              <w:t>Inspecţii neplanificate (petiţii sesizări, poluări accidentale, inspecţii tematice, inspecţii cu alte autorităţi, etc)</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456</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580</w:t>
            </w:r>
          </w:p>
        </w:tc>
      </w:tr>
      <w:tr w:rsidR="00BE198E" w:rsidRPr="00D229D1" w:rsidTr="00625137">
        <w:trPr>
          <w:trHeight w:val="400"/>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0B3ACB">
            <w:pPr>
              <w:spacing w:line="228" w:lineRule="auto"/>
              <w:rPr>
                <w:bCs/>
                <w:sz w:val="23"/>
                <w:szCs w:val="23"/>
              </w:rPr>
            </w:pPr>
            <w:r w:rsidRPr="000B3ACB">
              <w:rPr>
                <w:bCs/>
                <w:sz w:val="23"/>
                <w:szCs w:val="23"/>
              </w:rPr>
              <w:t>Inspecţii SEVESO</w:t>
            </w:r>
          </w:p>
        </w:tc>
        <w:tc>
          <w:tcPr>
            <w:tcW w:w="2463" w:type="dxa"/>
            <w:shd w:val="clear" w:color="auto" w:fill="auto"/>
          </w:tcPr>
          <w:p w:rsidR="00BE198E" w:rsidRPr="00D229D1" w:rsidRDefault="00BE198E" w:rsidP="000B3ACB">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0B3ACB">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96</w:t>
            </w:r>
          </w:p>
        </w:tc>
        <w:tc>
          <w:tcPr>
            <w:tcW w:w="3576" w:type="dxa"/>
            <w:shd w:val="clear" w:color="auto" w:fill="auto"/>
          </w:tcPr>
          <w:p w:rsidR="00BE198E" w:rsidRPr="00D229D1" w:rsidRDefault="008C6C2C" w:rsidP="000B3ACB">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96</w:t>
            </w:r>
          </w:p>
        </w:tc>
      </w:tr>
      <w:tr w:rsidR="00BE198E" w:rsidRPr="00D229D1" w:rsidTr="00625137">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vAlign w:val="center"/>
          </w:tcPr>
          <w:p w:rsidR="00BE198E" w:rsidRPr="00D229D1" w:rsidRDefault="00BE198E" w:rsidP="00302D88">
            <w:pPr>
              <w:spacing w:line="228" w:lineRule="auto"/>
              <w:rPr>
                <w:bCs/>
                <w:sz w:val="23"/>
                <w:szCs w:val="23"/>
              </w:rPr>
            </w:pPr>
            <w:r w:rsidRPr="00D229D1">
              <w:rPr>
                <w:bCs/>
                <w:sz w:val="23"/>
                <w:szCs w:val="23"/>
              </w:rPr>
              <w:t>Alte activitati (accesul publicului la informaţii, participări la procese civile şi penale, participări la cursuri de pregătire profesională, simpozioane, întocmiri de sinteze/ raportări, etc)</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296</w:t>
            </w:r>
          </w:p>
        </w:tc>
        <w:tc>
          <w:tcPr>
            <w:tcW w:w="3576" w:type="dxa"/>
            <w:shd w:val="clear" w:color="auto" w:fill="auto"/>
          </w:tcPr>
          <w:p w:rsidR="00BE198E" w:rsidRPr="00D229D1" w:rsidRDefault="008C6C2C" w:rsidP="00302D88">
            <w:pPr>
              <w:spacing w:line="228" w:lineRule="auto"/>
              <w:jc w:val="center"/>
              <w:rPr>
                <w:bCs/>
                <w:sz w:val="23"/>
                <w:szCs w:val="23"/>
              </w:rPr>
            </w:pPr>
            <w:r>
              <w:rPr>
                <w:iCs/>
                <w:sz w:val="23"/>
                <w:szCs w:val="23"/>
              </w:rPr>
              <w:t>1 acțiune</w:t>
            </w:r>
            <w:r>
              <w:rPr>
                <w:sz w:val="23"/>
                <w:szCs w:val="23"/>
              </w:rPr>
              <w:t xml:space="preserve"> /</w:t>
            </w:r>
            <w:r w:rsidR="00BE198E" w:rsidRPr="00D229D1">
              <w:rPr>
                <w:bCs/>
                <w:sz w:val="23"/>
                <w:szCs w:val="23"/>
              </w:rPr>
              <w:t>296</w:t>
            </w:r>
          </w:p>
        </w:tc>
      </w:tr>
      <w:tr w:rsidR="00BE198E" w:rsidRPr="00D229D1" w:rsidTr="000B3ACB">
        <w:trPr>
          <w:jc w:val="center"/>
        </w:trPr>
        <w:tc>
          <w:tcPr>
            <w:tcW w:w="16227" w:type="dxa"/>
            <w:gridSpan w:val="5"/>
            <w:shd w:val="clear" w:color="auto" w:fill="auto"/>
          </w:tcPr>
          <w:p w:rsidR="00BE198E" w:rsidRPr="000B3ACB" w:rsidRDefault="00BE198E" w:rsidP="000B3ACB">
            <w:pPr>
              <w:spacing w:line="228" w:lineRule="auto"/>
              <w:jc w:val="left"/>
              <w:rPr>
                <w:b/>
                <w:bCs/>
                <w:sz w:val="23"/>
                <w:szCs w:val="23"/>
              </w:rPr>
            </w:pPr>
            <w:r w:rsidRPr="000B3ACB">
              <w:rPr>
                <w:b/>
                <w:bCs/>
                <w:sz w:val="23"/>
                <w:szCs w:val="23"/>
              </w:rPr>
              <w:t>Administratia Bazinala de Apa Arges-Vedea - Sistem Hidrotehnic Independent -Văcaresti</w:t>
            </w:r>
          </w:p>
        </w:tc>
      </w:tr>
      <w:tr w:rsidR="00BE198E" w:rsidRPr="00D229D1" w:rsidTr="000B3ACB">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0B3ACB" w:rsidRDefault="00BE198E" w:rsidP="000B3ACB">
            <w:pPr>
              <w:pStyle w:val="NoSpacing"/>
              <w:rPr>
                <w:rFonts w:ascii="Times New Roman" w:hAnsi="Times New Roman"/>
                <w:sz w:val="24"/>
                <w:szCs w:val="24"/>
                <w:lang w:val="ro-RO" w:eastAsia="ro-RO"/>
              </w:rPr>
            </w:pPr>
            <w:r w:rsidRPr="000B3ACB">
              <w:rPr>
                <w:rFonts w:ascii="Times New Roman" w:hAnsi="Times New Roman"/>
                <w:sz w:val="24"/>
                <w:szCs w:val="24"/>
                <w:lang w:val="ro-RO" w:eastAsia="ro-RO"/>
              </w:rPr>
              <w:t>,,Punerea in siguranta a barajului Vacaresti, reabilitare derivatie Dambovita –Ilfov ,  si debusare in acumularea Adunati " faza Proiect Tehnic +DE</w:t>
            </w:r>
          </w:p>
        </w:tc>
        <w:tc>
          <w:tcPr>
            <w:tcW w:w="2463" w:type="dxa"/>
            <w:shd w:val="clear" w:color="auto" w:fill="auto"/>
          </w:tcPr>
          <w:p w:rsidR="00BE198E" w:rsidRPr="00D229D1" w:rsidRDefault="00BE198E" w:rsidP="000B3ACB">
            <w:pPr>
              <w:spacing w:line="228" w:lineRule="auto"/>
              <w:contextualSpacing/>
              <w:jc w:val="center"/>
              <w:rPr>
                <w:bCs/>
                <w:noProof/>
                <w:sz w:val="23"/>
                <w:szCs w:val="23"/>
              </w:rPr>
            </w:pPr>
            <w:r>
              <w:rPr>
                <w:bCs/>
                <w:noProof/>
                <w:sz w:val="23"/>
                <w:szCs w:val="23"/>
              </w:rPr>
              <w:t>2015</w:t>
            </w:r>
          </w:p>
        </w:tc>
        <w:tc>
          <w:tcPr>
            <w:tcW w:w="3143"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c>
          <w:tcPr>
            <w:tcW w:w="3576"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r>
      <w:tr w:rsidR="00BE198E" w:rsidRPr="00D229D1" w:rsidTr="000B3ACB">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0B3ACB" w:rsidRDefault="00BE198E" w:rsidP="000B3ACB">
            <w:pPr>
              <w:rPr>
                <w:sz w:val="24"/>
                <w:szCs w:val="24"/>
              </w:rPr>
            </w:pPr>
            <w:r w:rsidRPr="000B3ACB">
              <w:rPr>
                <w:sz w:val="24"/>
                <w:szCs w:val="24"/>
              </w:rPr>
              <w:t xml:space="preserve">Punerea in siguranta a acumularilor de pe Valea Ilfovului,  reabilitare Nod Hidrotehnic Mircea Voda si  derivatie Ilfov-Dambovita –Expertizare +Studiu Fezabilitate </w:t>
            </w:r>
          </w:p>
        </w:tc>
        <w:tc>
          <w:tcPr>
            <w:tcW w:w="2463" w:type="dxa"/>
            <w:shd w:val="clear" w:color="auto" w:fill="auto"/>
          </w:tcPr>
          <w:p w:rsidR="00BE198E" w:rsidRPr="00D229D1" w:rsidRDefault="00BE198E" w:rsidP="000B3ACB">
            <w:pPr>
              <w:spacing w:line="228" w:lineRule="auto"/>
              <w:contextualSpacing/>
              <w:jc w:val="center"/>
              <w:rPr>
                <w:bCs/>
                <w:noProof/>
                <w:sz w:val="23"/>
                <w:szCs w:val="23"/>
              </w:rPr>
            </w:pPr>
            <w:r>
              <w:rPr>
                <w:bCs/>
                <w:noProof/>
                <w:sz w:val="23"/>
                <w:szCs w:val="23"/>
              </w:rPr>
              <w:t>2015</w:t>
            </w:r>
          </w:p>
        </w:tc>
        <w:tc>
          <w:tcPr>
            <w:tcW w:w="3143"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c>
          <w:tcPr>
            <w:tcW w:w="3576"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r>
      <w:tr w:rsidR="00BE198E" w:rsidRPr="00D229D1" w:rsidTr="000B3ACB">
        <w:trPr>
          <w:jc w:val="center"/>
        </w:trPr>
        <w:tc>
          <w:tcPr>
            <w:tcW w:w="690" w:type="dxa"/>
            <w:shd w:val="clear" w:color="auto" w:fill="auto"/>
          </w:tcPr>
          <w:p w:rsidR="00BE198E" w:rsidRPr="00D229D1" w:rsidRDefault="00BE198E" w:rsidP="000B3ACB">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0B3ACB" w:rsidRDefault="00BE198E" w:rsidP="000B3ACB">
            <w:pPr>
              <w:rPr>
                <w:sz w:val="24"/>
                <w:szCs w:val="24"/>
              </w:rPr>
            </w:pPr>
            <w:r w:rsidRPr="000B3ACB">
              <w:rPr>
                <w:sz w:val="24"/>
                <w:szCs w:val="24"/>
              </w:rPr>
              <w:t>Expertizare /autorizare functionare in conditii de siguranta Nod Hidrotehnic Brezoaele</w:t>
            </w:r>
          </w:p>
        </w:tc>
        <w:tc>
          <w:tcPr>
            <w:tcW w:w="2463" w:type="dxa"/>
            <w:shd w:val="clear" w:color="auto" w:fill="auto"/>
          </w:tcPr>
          <w:p w:rsidR="00BE198E" w:rsidRPr="00D229D1" w:rsidRDefault="00BE198E" w:rsidP="000B3ACB">
            <w:pPr>
              <w:spacing w:line="228" w:lineRule="auto"/>
              <w:contextualSpacing/>
              <w:jc w:val="center"/>
              <w:rPr>
                <w:bCs/>
                <w:noProof/>
                <w:sz w:val="23"/>
                <w:szCs w:val="23"/>
              </w:rPr>
            </w:pPr>
            <w:r>
              <w:rPr>
                <w:bCs/>
                <w:noProof/>
                <w:sz w:val="23"/>
                <w:szCs w:val="23"/>
              </w:rPr>
              <w:t>2015</w:t>
            </w:r>
          </w:p>
        </w:tc>
        <w:tc>
          <w:tcPr>
            <w:tcW w:w="3143"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c>
          <w:tcPr>
            <w:tcW w:w="3576" w:type="dxa"/>
            <w:shd w:val="clear" w:color="auto" w:fill="auto"/>
          </w:tcPr>
          <w:p w:rsidR="00BE198E" w:rsidRPr="00D229D1" w:rsidRDefault="00BE198E" w:rsidP="000B3ACB">
            <w:pPr>
              <w:spacing w:line="228" w:lineRule="auto"/>
              <w:jc w:val="center"/>
              <w:rPr>
                <w:bCs/>
                <w:sz w:val="23"/>
                <w:szCs w:val="23"/>
              </w:rPr>
            </w:pPr>
            <w:r>
              <w:rPr>
                <w:bCs/>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302D88">
            <w:pPr>
              <w:jc w:val="left"/>
              <w:rPr>
                <w:sz w:val="23"/>
                <w:szCs w:val="23"/>
              </w:rPr>
            </w:pPr>
            <w:r w:rsidRPr="00D229D1">
              <w:rPr>
                <w:b/>
                <w:sz w:val="23"/>
                <w:szCs w:val="23"/>
              </w:rPr>
              <w:t>Sistemul de Gospodărire a Apelor Dâmboviţa</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3"/>
                <w:szCs w:val="23"/>
              </w:rPr>
            </w:pPr>
            <w:r w:rsidRPr="00D229D1">
              <w:rPr>
                <w:sz w:val="24"/>
              </w:rPr>
              <w:t>Sinteza anuala privind calitatea apelor pentru bazinul  hidrografic Ialomita</w:t>
            </w:r>
            <w:r w:rsidRPr="00D229D1">
              <w:rPr>
                <w:sz w:val="23"/>
                <w:szCs w:val="23"/>
              </w:rPr>
              <w:t xml:space="preserve"> in baza analizelor fizico-chimice,biologice efectuate la laboratorul propriu pentru subsistemele:ape curgatoare,lacuri,ape subterane si ape uzate(Manualul de Operare).</w:t>
            </w:r>
          </w:p>
          <w:p w:rsidR="00BE198E" w:rsidRPr="00D229D1" w:rsidRDefault="00BE198E" w:rsidP="00302D88">
            <w:pPr>
              <w:spacing w:line="228" w:lineRule="auto"/>
              <w:rPr>
                <w:sz w:val="23"/>
                <w:szCs w:val="23"/>
              </w:rPr>
            </w:pPr>
            <w:r w:rsidRPr="00D229D1">
              <w:rPr>
                <w:sz w:val="23"/>
                <w:szCs w:val="23"/>
              </w:rPr>
              <w:t xml:space="preserve">Raport contributia SGA  Dambovita la sinteza de calitate pentru </w:t>
            </w:r>
            <w:r w:rsidRPr="00D229D1">
              <w:rPr>
                <w:sz w:val="23"/>
                <w:szCs w:val="23"/>
              </w:rPr>
              <w:lastRenderedPageBreak/>
              <w:t>bazinul hidrografic Ialomita</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lastRenderedPageBreak/>
              <w:t>2015</w:t>
            </w:r>
          </w:p>
        </w:tc>
        <w:tc>
          <w:tcPr>
            <w:tcW w:w="3143" w:type="dxa"/>
            <w:shd w:val="clear" w:color="auto" w:fill="auto"/>
          </w:tcPr>
          <w:p w:rsidR="00BE198E" w:rsidRPr="00D229D1" w:rsidRDefault="008C6C2C" w:rsidP="00302D88">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12 actiuni</w:t>
            </w: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r w:rsidRPr="00D229D1">
              <w:rPr>
                <w:sz w:val="23"/>
                <w:szCs w:val="23"/>
              </w:rPr>
              <w:t>1 actiune</w:t>
            </w:r>
          </w:p>
        </w:tc>
        <w:tc>
          <w:tcPr>
            <w:tcW w:w="3576" w:type="dxa"/>
            <w:shd w:val="clear" w:color="auto" w:fill="auto"/>
          </w:tcPr>
          <w:p w:rsidR="00BE198E" w:rsidRPr="00D229D1" w:rsidRDefault="008C6C2C" w:rsidP="00302D88">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12 actiuni</w:t>
            </w: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p>
          <w:p w:rsidR="00BE198E" w:rsidRPr="00D229D1" w:rsidRDefault="00BE198E" w:rsidP="00302D88">
            <w:pPr>
              <w:spacing w:line="228" w:lineRule="auto"/>
              <w:jc w:val="center"/>
              <w:rPr>
                <w:sz w:val="23"/>
                <w:szCs w:val="23"/>
              </w:rPr>
            </w:pPr>
            <w:r w:rsidRPr="00D229D1">
              <w:rPr>
                <w:sz w:val="23"/>
                <w:szCs w:val="23"/>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3"/>
                <w:szCs w:val="23"/>
              </w:rPr>
            </w:pPr>
            <w:r w:rsidRPr="00D229D1">
              <w:rPr>
                <w:sz w:val="23"/>
                <w:szCs w:val="23"/>
              </w:rPr>
              <w:t>Monitorizarea evacuarilor  în vederea întocmirii Raportului privind epurarea apelor uzate pentru bazinul  hidrografic Ialomita;</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pPr>
            <w:r w:rsidRPr="00D229D1">
              <w:rPr>
                <w:sz w:val="23"/>
                <w:szCs w:val="23"/>
              </w:rPr>
              <w:t>189 probe 2559 indicatori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pPr>
            <w:r w:rsidRPr="00D229D1">
              <w:rPr>
                <w:sz w:val="23"/>
                <w:szCs w:val="23"/>
              </w:rPr>
              <w:t>189 probe 2559 indicatori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3"/>
                <w:szCs w:val="23"/>
              </w:rPr>
            </w:pPr>
            <w:r w:rsidRPr="00D229D1">
              <w:rPr>
                <w:sz w:val="24"/>
              </w:rPr>
              <w:t>Raport privind stadiul calităţii apei în bazinul  hidrografic Ialomita</w:t>
            </w:r>
            <w:r w:rsidRPr="00D229D1">
              <w:rPr>
                <w:sz w:val="23"/>
                <w:szCs w:val="23"/>
              </w:rPr>
              <w:t xml:space="preserve"> întocmit in baza analizelor fizico-chimice,biologice efectuate la Laboratorul propriu pentru subsistemele:ape curgatoare,lacuri, ape subterane.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2 acţiuni</w:t>
            </w:r>
          </w:p>
          <w:p w:rsidR="00BE198E" w:rsidRPr="00D229D1" w:rsidRDefault="00BE198E" w:rsidP="00302D88">
            <w:pPr>
              <w:spacing w:line="228" w:lineRule="auto"/>
              <w:jc w:val="center"/>
              <w:rPr>
                <w:sz w:val="23"/>
                <w:szCs w:val="23"/>
              </w:rPr>
            </w:pPr>
            <w:r w:rsidRPr="00D229D1">
              <w:rPr>
                <w:sz w:val="23"/>
                <w:szCs w:val="23"/>
              </w:rPr>
              <w:t>93 probe, 1834 indicatori</w:t>
            </w:r>
          </w:p>
        </w:tc>
        <w:tc>
          <w:tcPr>
            <w:tcW w:w="3576" w:type="dxa"/>
            <w:shd w:val="clear" w:color="auto" w:fill="auto"/>
          </w:tcPr>
          <w:p w:rsidR="00BE198E" w:rsidRPr="00D229D1" w:rsidRDefault="008C6C2C" w:rsidP="00302D88">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2 acţiuni</w:t>
            </w:r>
          </w:p>
          <w:p w:rsidR="00BE198E" w:rsidRPr="00D229D1" w:rsidRDefault="00BE198E" w:rsidP="00302D88">
            <w:pPr>
              <w:spacing w:line="228" w:lineRule="auto"/>
              <w:jc w:val="center"/>
              <w:rPr>
                <w:sz w:val="23"/>
                <w:szCs w:val="23"/>
              </w:rPr>
            </w:pPr>
            <w:r w:rsidRPr="00D229D1">
              <w:rPr>
                <w:sz w:val="23"/>
                <w:szCs w:val="23"/>
              </w:rPr>
              <w:t>93 probe, 1834 indicatori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Elaborare Plan de prevenire  si combatere a poluarilor accidentale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4"/>
              </w:rPr>
            </w:pPr>
            <w:r w:rsidRPr="00D229D1">
              <w:rPr>
                <w:sz w:val="24"/>
              </w:rPr>
              <w:t>1 acţiune</w:t>
            </w:r>
          </w:p>
        </w:tc>
        <w:tc>
          <w:tcPr>
            <w:tcW w:w="3576" w:type="dxa"/>
            <w:shd w:val="clear" w:color="auto" w:fill="auto"/>
          </w:tcPr>
          <w:p w:rsidR="00BE198E" w:rsidRPr="00D229D1" w:rsidRDefault="00BE198E" w:rsidP="00302D88">
            <w:pPr>
              <w:jc w:val="center"/>
              <w:rPr>
                <w:sz w:val="24"/>
              </w:rPr>
            </w:pPr>
            <w:r w:rsidRPr="00D229D1">
              <w:rPr>
                <w:sz w:val="24"/>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Colectarea şi furnizarea Administratiei Bazinale de Apa  Buzău-Ialomiţa de date la nivelul teritoriului administrat  pentru reactualizarea anuală a Bazei de date referitoare la alimentarea cu apă potabilă şi epurarea apelor uzate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acţiuni</w:t>
            </w:r>
          </w:p>
        </w:tc>
        <w:tc>
          <w:tcPr>
            <w:tcW w:w="3576"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acţiuni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Reactualizarea anuala a bazei de date privind alimentarea cu apa potabila si evacuare ape uzate pe localitati prin urmarire permanenta</w:t>
            </w:r>
          </w:p>
          <w:p w:rsidR="00BE198E" w:rsidRPr="00D229D1" w:rsidRDefault="00BE198E" w:rsidP="00302D88">
            <w:pPr>
              <w:spacing w:line="228" w:lineRule="auto"/>
              <w:rPr>
                <w:sz w:val="24"/>
              </w:rPr>
            </w:pPr>
          </w:p>
          <w:p w:rsidR="00BE198E" w:rsidRPr="00D229D1" w:rsidRDefault="00BE198E" w:rsidP="00302D88">
            <w:pPr>
              <w:spacing w:line="228" w:lineRule="auto"/>
              <w:rPr>
                <w:sz w:val="24"/>
              </w:rPr>
            </w:pPr>
          </w:p>
          <w:p w:rsidR="00BE198E" w:rsidRPr="00D229D1" w:rsidRDefault="00BE198E" w:rsidP="00302D88">
            <w:pPr>
              <w:spacing w:line="228" w:lineRule="auto"/>
              <w:rPr>
                <w:sz w:val="24"/>
              </w:rPr>
            </w:pPr>
          </w:p>
        </w:tc>
        <w:tc>
          <w:tcPr>
            <w:tcW w:w="2463" w:type="dxa"/>
            <w:shd w:val="clear" w:color="auto" w:fill="auto"/>
          </w:tcPr>
          <w:p w:rsidR="00BE198E" w:rsidRPr="00D229D1" w:rsidRDefault="00BE198E" w:rsidP="00302D88">
            <w:pPr>
              <w:spacing w:line="228" w:lineRule="auto"/>
              <w:contextualSpacing/>
              <w:jc w:val="center"/>
              <w:rPr>
                <w:bCs/>
                <w:noProof/>
                <w:sz w:val="23"/>
                <w:szCs w:val="23"/>
              </w:rPr>
            </w:pP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raport anual</w:t>
            </w:r>
          </w:p>
          <w:p w:rsidR="00BE198E" w:rsidRPr="00D229D1" w:rsidRDefault="00BE198E" w:rsidP="00302D88">
            <w:pPr>
              <w:jc w:val="center"/>
              <w:rPr>
                <w:sz w:val="23"/>
                <w:szCs w:val="23"/>
              </w:rPr>
            </w:pPr>
            <w:r w:rsidRPr="00D229D1">
              <w:rPr>
                <w:sz w:val="23"/>
                <w:szCs w:val="23"/>
              </w:rPr>
              <w:t>Avize  19</w:t>
            </w:r>
          </w:p>
          <w:p w:rsidR="00BE198E" w:rsidRPr="00D229D1" w:rsidRDefault="00BE198E" w:rsidP="00302D88">
            <w:pPr>
              <w:jc w:val="center"/>
              <w:rPr>
                <w:sz w:val="23"/>
                <w:szCs w:val="23"/>
              </w:rPr>
            </w:pPr>
            <w:r w:rsidRPr="00D229D1">
              <w:rPr>
                <w:sz w:val="23"/>
                <w:szCs w:val="23"/>
              </w:rPr>
              <w:t>Autorizatii 65</w:t>
            </w:r>
          </w:p>
          <w:p w:rsidR="00BE198E" w:rsidRPr="00D229D1" w:rsidRDefault="00BE198E" w:rsidP="00302D88">
            <w:pPr>
              <w:jc w:val="center"/>
              <w:rPr>
                <w:sz w:val="23"/>
                <w:szCs w:val="23"/>
              </w:rPr>
            </w:pPr>
            <w:r w:rsidRPr="00D229D1">
              <w:rPr>
                <w:sz w:val="23"/>
                <w:szCs w:val="23"/>
              </w:rPr>
              <w:t>Notificari 36</w:t>
            </w:r>
          </w:p>
          <w:p w:rsidR="00BE198E" w:rsidRPr="00D229D1" w:rsidRDefault="00BE198E" w:rsidP="00302D88">
            <w:pPr>
              <w:jc w:val="center"/>
              <w:rPr>
                <w:sz w:val="23"/>
                <w:szCs w:val="23"/>
              </w:rPr>
            </w:pPr>
            <w:r w:rsidRPr="00D229D1">
              <w:rPr>
                <w:sz w:val="23"/>
                <w:szCs w:val="23"/>
              </w:rPr>
              <w:t>Consultatii tehnice 23</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raport anual</w:t>
            </w:r>
          </w:p>
          <w:p w:rsidR="00BE198E" w:rsidRPr="00D229D1" w:rsidRDefault="00BE198E" w:rsidP="00302D88">
            <w:pPr>
              <w:jc w:val="center"/>
              <w:rPr>
                <w:sz w:val="23"/>
                <w:szCs w:val="23"/>
              </w:rPr>
            </w:pPr>
            <w:r w:rsidRPr="00D229D1">
              <w:rPr>
                <w:sz w:val="23"/>
                <w:szCs w:val="23"/>
              </w:rPr>
              <w:t>Avize  19</w:t>
            </w:r>
          </w:p>
          <w:p w:rsidR="00BE198E" w:rsidRPr="00D229D1" w:rsidRDefault="00BE198E" w:rsidP="00302D88">
            <w:pPr>
              <w:jc w:val="center"/>
              <w:rPr>
                <w:sz w:val="23"/>
                <w:szCs w:val="23"/>
              </w:rPr>
            </w:pPr>
            <w:r w:rsidRPr="00D229D1">
              <w:rPr>
                <w:sz w:val="23"/>
                <w:szCs w:val="23"/>
              </w:rPr>
              <w:t>Autorizatii 65</w:t>
            </w:r>
          </w:p>
          <w:p w:rsidR="00BE198E" w:rsidRPr="00D229D1" w:rsidRDefault="00BE198E" w:rsidP="00302D88">
            <w:pPr>
              <w:jc w:val="center"/>
              <w:rPr>
                <w:sz w:val="23"/>
                <w:szCs w:val="23"/>
              </w:rPr>
            </w:pPr>
            <w:r w:rsidRPr="00D229D1">
              <w:rPr>
                <w:sz w:val="23"/>
                <w:szCs w:val="23"/>
              </w:rPr>
              <w:t>Notificari 36</w:t>
            </w:r>
          </w:p>
          <w:p w:rsidR="00BE198E" w:rsidRPr="00D229D1" w:rsidRDefault="00BE198E" w:rsidP="00302D88">
            <w:pPr>
              <w:jc w:val="center"/>
              <w:rPr>
                <w:sz w:val="23"/>
                <w:szCs w:val="23"/>
              </w:rPr>
            </w:pPr>
            <w:r w:rsidRPr="00D229D1">
              <w:rPr>
                <w:sz w:val="23"/>
                <w:szCs w:val="23"/>
              </w:rPr>
              <w:t>Consultatii tehnice 23</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Plan anual de folosire a apei în perioadele hidrologice normale şi de evacuare a apelor uzate –BALANŢA APEI</w:t>
            </w:r>
          </w:p>
          <w:p w:rsidR="00BE198E" w:rsidRPr="00D229D1" w:rsidRDefault="00BE198E" w:rsidP="00302D88">
            <w:pPr>
              <w:spacing w:line="228" w:lineRule="auto"/>
              <w:rPr>
                <w:sz w:val="24"/>
              </w:rPr>
            </w:pPr>
            <w:r w:rsidRPr="00D229D1">
              <w:rPr>
                <w:sz w:val="24"/>
              </w:rPr>
              <w:t>- Monitorizarea cantitatilor de apa prelevate si evacuate  la folosinte, prin procese verbale  de consum lunare si/sau trimestriale</w:t>
            </w:r>
          </w:p>
          <w:p w:rsidR="00BE198E" w:rsidRPr="00D229D1" w:rsidRDefault="00BE198E" w:rsidP="00302D88">
            <w:pPr>
              <w:spacing w:line="228" w:lineRule="auto"/>
              <w:rPr>
                <w:sz w:val="24"/>
              </w:rPr>
            </w:pPr>
            <w:r w:rsidRPr="00D229D1">
              <w:rPr>
                <w:sz w:val="24"/>
              </w:rPr>
              <w:t>- Centralizarea necesarului de apa intocmit de beneficiari  pentru anul urmator;</w:t>
            </w:r>
          </w:p>
          <w:p w:rsidR="00BE198E" w:rsidRPr="00D229D1" w:rsidRDefault="00BE198E" w:rsidP="00302D88">
            <w:pPr>
              <w:spacing w:line="228" w:lineRule="auto"/>
              <w:rPr>
                <w:sz w:val="24"/>
              </w:rPr>
            </w:pPr>
            <w:r w:rsidRPr="00D229D1">
              <w:rPr>
                <w:sz w:val="24"/>
              </w:rPr>
              <w:t>- Reactualizare baza de date in Balanta apei pentru anul in curs.</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 xml:space="preserve">1 actiune </w:t>
            </w:r>
          </w:p>
          <w:p w:rsidR="00BE198E" w:rsidRPr="00D229D1" w:rsidRDefault="00BE198E" w:rsidP="00302D88">
            <w:pPr>
              <w:jc w:val="center"/>
              <w:rPr>
                <w:sz w:val="23"/>
                <w:szCs w:val="23"/>
              </w:rPr>
            </w:pPr>
            <w:r w:rsidRPr="00D229D1">
              <w:rPr>
                <w:sz w:val="23"/>
                <w:szCs w:val="23"/>
              </w:rPr>
              <w:t>179 folosinte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actiuni</w:t>
            </w:r>
          </w:p>
          <w:p w:rsidR="00BE198E" w:rsidRPr="00D229D1" w:rsidRDefault="00BE198E" w:rsidP="00302D88">
            <w:pPr>
              <w:jc w:val="center"/>
              <w:rPr>
                <w:sz w:val="23"/>
                <w:szCs w:val="23"/>
              </w:rPr>
            </w:pPr>
            <w:r w:rsidRPr="00D229D1">
              <w:rPr>
                <w:sz w:val="23"/>
                <w:szCs w:val="23"/>
              </w:rPr>
              <w:t>1 actiune</w:t>
            </w:r>
          </w:p>
        </w:tc>
        <w:tc>
          <w:tcPr>
            <w:tcW w:w="3576" w:type="dxa"/>
            <w:shd w:val="clear" w:color="auto" w:fill="auto"/>
          </w:tcPr>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 xml:space="preserve">1 actiune </w:t>
            </w:r>
          </w:p>
          <w:p w:rsidR="00BE198E" w:rsidRPr="00D229D1" w:rsidRDefault="00BE198E" w:rsidP="00302D88">
            <w:pPr>
              <w:jc w:val="center"/>
              <w:rPr>
                <w:sz w:val="23"/>
                <w:szCs w:val="23"/>
              </w:rPr>
            </w:pPr>
            <w:r w:rsidRPr="00D229D1">
              <w:rPr>
                <w:sz w:val="23"/>
                <w:szCs w:val="23"/>
              </w:rPr>
              <w:t>179 folosinte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actiuni</w:t>
            </w:r>
          </w:p>
          <w:p w:rsidR="00BE198E" w:rsidRPr="00D229D1" w:rsidRDefault="00BE198E" w:rsidP="00302D88">
            <w:pPr>
              <w:jc w:val="center"/>
              <w:rPr>
                <w:sz w:val="23"/>
                <w:szCs w:val="23"/>
              </w:rPr>
            </w:pPr>
            <w:r w:rsidRPr="00D229D1">
              <w:rPr>
                <w:sz w:val="23"/>
                <w:szCs w:val="23"/>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Sinteza privind calitatea apelor pe bazine hidrografice</w:t>
            </w:r>
          </w:p>
          <w:p w:rsidR="00BE198E" w:rsidRPr="00D229D1" w:rsidRDefault="00BE198E" w:rsidP="00302D88">
            <w:pPr>
              <w:spacing w:line="228" w:lineRule="auto"/>
              <w:rPr>
                <w:sz w:val="24"/>
              </w:rPr>
            </w:pPr>
            <w:r w:rsidRPr="00D229D1">
              <w:rPr>
                <w:sz w:val="24"/>
              </w:rPr>
              <w:t>-Contributii  pe  B.H. Ialomita, Dambovita</w:t>
            </w:r>
          </w:p>
          <w:p w:rsidR="00BE198E" w:rsidRPr="00D229D1" w:rsidRDefault="00BE198E" w:rsidP="00302D88">
            <w:pPr>
              <w:spacing w:line="228" w:lineRule="auto"/>
              <w:rPr>
                <w:sz w:val="24"/>
              </w:rPr>
            </w:pPr>
            <w:r w:rsidRPr="00D229D1">
              <w:rPr>
                <w:sz w:val="24"/>
              </w:rPr>
              <w:t xml:space="preserve">-Raport privind stadiul calitatii apei </w:t>
            </w:r>
          </w:p>
          <w:p w:rsidR="00BE198E" w:rsidRPr="00D229D1" w:rsidRDefault="00BE198E" w:rsidP="00302D88">
            <w:pPr>
              <w:spacing w:line="228" w:lineRule="auto"/>
              <w:rPr>
                <w:sz w:val="24"/>
              </w:rPr>
            </w:pPr>
            <w:r w:rsidRPr="00D229D1">
              <w:rPr>
                <w:sz w:val="24"/>
              </w:rPr>
              <w:t>-Raport privind colectarea si epurarea apelor uzate (MONWATER)</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rPr>
                <w:sz w:val="23"/>
                <w:szCs w:val="23"/>
              </w:rPr>
            </w:pPr>
            <w:r w:rsidRPr="00D229D1">
              <w:rPr>
                <w:sz w:val="23"/>
                <w:szCs w:val="23"/>
              </w:rPr>
              <w:t>2 actiune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actiune</w:t>
            </w:r>
          </w:p>
        </w:tc>
        <w:tc>
          <w:tcPr>
            <w:tcW w:w="3576" w:type="dxa"/>
            <w:shd w:val="clear" w:color="auto" w:fill="auto"/>
          </w:tcPr>
          <w:p w:rsidR="00BE198E" w:rsidRPr="00D229D1" w:rsidRDefault="00BE198E" w:rsidP="00302D88">
            <w:pPr>
              <w:jc w:val="center"/>
              <w:rPr>
                <w:sz w:val="23"/>
                <w:szCs w:val="23"/>
              </w:rPr>
            </w:pPr>
          </w:p>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1 actiune</w:t>
            </w:r>
          </w:p>
          <w:p w:rsidR="00BE198E" w:rsidRPr="00D229D1" w:rsidRDefault="00BE198E" w:rsidP="00302D88">
            <w:pPr>
              <w:jc w:val="center"/>
              <w:rPr>
                <w:sz w:val="23"/>
                <w:szCs w:val="23"/>
              </w:rPr>
            </w:pPr>
            <w:r w:rsidRPr="00D229D1">
              <w:rPr>
                <w:sz w:val="23"/>
                <w:szCs w:val="23"/>
              </w:rPr>
              <w:t>2 actiune</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Anuarul privind caracterizarea şi gospodărirea apelor</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acţiune</w:t>
            </w:r>
          </w:p>
        </w:tc>
        <w:tc>
          <w:tcPr>
            <w:tcW w:w="3576" w:type="dxa"/>
            <w:shd w:val="clear" w:color="auto" w:fill="auto"/>
          </w:tcPr>
          <w:p w:rsidR="00BE198E" w:rsidRPr="00D229D1" w:rsidRDefault="00BE198E" w:rsidP="00302D88">
            <w:pPr>
              <w:jc w:val="center"/>
              <w:rPr>
                <w:sz w:val="23"/>
                <w:szCs w:val="23"/>
              </w:rPr>
            </w:pPr>
            <w:r w:rsidRPr="00D229D1">
              <w:rPr>
                <w:sz w:val="23"/>
                <w:szCs w:val="23"/>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Raport tehnic anual privind  gospodărirea apelor subterane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 acţiune</w:t>
            </w:r>
          </w:p>
        </w:tc>
        <w:tc>
          <w:tcPr>
            <w:tcW w:w="3576" w:type="dxa"/>
            <w:shd w:val="clear" w:color="auto" w:fill="auto"/>
          </w:tcPr>
          <w:p w:rsidR="00BE198E" w:rsidRPr="00D229D1" w:rsidRDefault="00BE198E" w:rsidP="00302D88">
            <w:pPr>
              <w:jc w:val="center"/>
              <w:rPr>
                <w:sz w:val="23"/>
                <w:szCs w:val="23"/>
              </w:rPr>
            </w:pPr>
            <w:r w:rsidRPr="00D229D1">
              <w:rPr>
                <w:sz w:val="23"/>
                <w:szCs w:val="23"/>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Raport trimestrial privind stadiul îndeplinirii prevederilor programelor de etapizare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actiuni</w:t>
            </w:r>
          </w:p>
        </w:tc>
        <w:tc>
          <w:tcPr>
            <w:tcW w:w="3576" w:type="dxa"/>
            <w:shd w:val="clear" w:color="auto" w:fill="auto"/>
          </w:tcPr>
          <w:p w:rsidR="00BE198E" w:rsidRPr="00D229D1" w:rsidRDefault="008C6C2C" w:rsidP="00302D88">
            <w:pPr>
              <w:jc w:val="center"/>
              <w:rPr>
                <w:sz w:val="23"/>
                <w:szCs w:val="23"/>
              </w:rPr>
            </w:pPr>
            <w:r>
              <w:rPr>
                <w:iCs/>
                <w:sz w:val="23"/>
                <w:szCs w:val="23"/>
              </w:rPr>
              <w:t>1 acțiune</w:t>
            </w:r>
            <w:r>
              <w:rPr>
                <w:sz w:val="23"/>
                <w:szCs w:val="23"/>
              </w:rPr>
              <w:t xml:space="preserve"> /</w:t>
            </w:r>
            <w:r w:rsidR="00BE198E" w:rsidRPr="00D229D1">
              <w:rPr>
                <w:sz w:val="23"/>
                <w:szCs w:val="23"/>
              </w:rPr>
              <w:t>4 actiuni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spacing w:line="228" w:lineRule="auto"/>
              <w:rPr>
                <w:sz w:val="24"/>
              </w:rPr>
            </w:pPr>
            <w:r w:rsidRPr="00D229D1">
              <w:rPr>
                <w:sz w:val="24"/>
              </w:rPr>
              <w:t>Raport tehnic privind extragerea nisipurilor si pietrisurilor din albiile cursurilor de apa si din terase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4"/>
              </w:rPr>
            </w:pPr>
            <w:r w:rsidRPr="00D229D1">
              <w:rPr>
                <w:sz w:val="24"/>
              </w:rPr>
              <w:t>1 actiune</w:t>
            </w:r>
          </w:p>
        </w:tc>
        <w:tc>
          <w:tcPr>
            <w:tcW w:w="3576" w:type="dxa"/>
            <w:shd w:val="clear" w:color="auto" w:fill="auto"/>
          </w:tcPr>
          <w:p w:rsidR="00BE198E" w:rsidRPr="00D229D1" w:rsidRDefault="00BE198E" w:rsidP="00302D88">
            <w:pPr>
              <w:jc w:val="center"/>
              <w:rPr>
                <w:sz w:val="24"/>
              </w:rPr>
            </w:pPr>
            <w:r w:rsidRPr="00D229D1">
              <w:rPr>
                <w:sz w:val="24"/>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sz w:val="24"/>
              </w:rPr>
            </w:pPr>
            <w:r w:rsidRPr="00D229D1">
              <w:rPr>
                <w:sz w:val="24"/>
              </w:rPr>
              <w:t>Analizarea/actualizarea “ Planurilor  de restrictii si folosire a apei in perioade deficitare;</w:t>
            </w:r>
          </w:p>
          <w:p w:rsidR="00BE198E" w:rsidRPr="00D229D1" w:rsidRDefault="00BE198E" w:rsidP="00302D88">
            <w:pPr>
              <w:rPr>
                <w:color w:val="000000"/>
                <w:sz w:val="24"/>
              </w:rPr>
            </w:pP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4"/>
              </w:rPr>
            </w:pPr>
            <w:r w:rsidRPr="00D229D1">
              <w:rPr>
                <w:sz w:val="24"/>
              </w:rPr>
              <w:t>1 actiune</w:t>
            </w:r>
          </w:p>
          <w:p w:rsidR="00BE198E" w:rsidRPr="00D229D1" w:rsidRDefault="00BE198E" w:rsidP="00302D88">
            <w:pPr>
              <w:jc w:val="center"/>
              <w:rPr>
                <w:sz w:val="24"/>
              </w:rPr>
            </w:pPr>
          </w:p>
        </w:tc>
        <w:tc>
          <w:tcPr>
            <w:tcW w:w="3576" w:type="dxa"/>
            <w:shd w:val="clear" w:color="auto" w:fill="auto"/>
          </w:tcPr>
          <w:p w:rsidR="00BE198E" w:rsidRPr="00D229D1" w:rsidRDefault="00BE198E" w:rsidP="00302D88">
            <w:pPr>
              <w:jc w:val="center"/>
              <w:rPr>
                <w:sz w:val="24"/>
              </w:rPr>
            </w:pPr>
            <w:r w:rsidRPr="00D229D1">
              <w:rPr>
                <w:sz w:val="24"/>
              </w:rPr>
              <w:t>1 actiune</w:t>
            </w:r>
          </w:p>
          <w:p w:rsidR="00BE198E" w:rsidRPr="00D229D1" w:rsidRDefault="00BE198E" w:rsidP="00302D88">
            <w:pPr>
              <w:jc w:val="center"/>
              <w:rPr>
                <w:sz w:val="24"/>
              </w:rPr>
            </w:pP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sz w:val="24"/>
              </w:rPr>
            </w:pPr>
            <w:r w:rsidRPr="00D229D1">
              <w:rPr>
                <w:color w:val="000000"/>
                <w:sz w:val="24"/>
              </w:rPr>
              <w:t xml:space="preserve">Raport privind Seceta </w:t>
            </w:r>
            <w:r w:rsidRPr="00D229D1">
              <w:rPr>
                <w:sz w:val="24"/>
              </w:rPr>
              <w:t>pe anul 2015</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4"/>
              </w:rPr>
            </w:pPr>
            <w:r w:rsidRPr="00D229D1">
              <w:rPr>
                <w:sz w:val="24"/>
              </w:rPr>
              <w:t>1 actiune</w:t>
            </w:r>
          </w:p>
        </w:tc>
        <w:tc>
          <w:tcPr>
            <w:tcW w:w="3576" w:type="dxa"/>
            <w:shd w:val="clear" w:color="auto" w:fill="auto"/>
          </w:tcPr>
          <w:p w:rsidR="00BE198E" w:rsidRPr="00D229D1" w:rsidRDefault="00BE198E" w:rsidP="00302D88">
            <w:pPr>
              <w:jc w:val="center"/>
              <w:rPr>
                <w:sz w:val="24"/>
              </w:rPr>
            </w:pPr>
            <w:r w:rsidRPr="00D229D1">
              <w:rPr>
                <w:sz w:val="24"/>
              </w:rPr>
              <w:t>1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color w:val="000000"/>
                <w:sz w:val="24"/>
              </w:rPr>
            </w:pPr>
            <w:r w:rsidRPr="00D229D1">
              <w:rPr>
                <w:color w:val="000000"/>
                <w:sz w:val="24"/>
              </w:rPr>
              <w:t>Raport privind penalitatile aplicate si respective incasate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actiuni</w:t>
            </w:r>
          </w:p>
        </w:tc>
        <w:tc>
          <w:tcPr>
            <w:tcW w:w="3576" w:type="dxa"/>
            <w:shd w:val="clear" w:color="auto" w:fill="auto"/>
          </w:tcPr>
          <w:p w:rsidR="00BE198E" w:rsidRPr="00D229D1" w:rsidRDefault="008C6C2C" w:rsidP="00302D88">
            <w:pPr>
              <w:jc w:val="center"/>
              <w:rPr>
                <w:sz w:val="24"/>
              </w:rPr>
            </w:pPr>
            <w:r>
              <w:rPr>
                <w:iCs/>
                <w:sz w:val="23"/>
                <w:szCs w:val="23"/>
              </w:rPr>
              <w:t>1 acțiune</w:t>
            </w:r>
            <w:r>
              <w:rPr>
                <w:sz w:val="23"/>
                <w:szCs w:val="23"/>
              </w:rPr>
              <w:t xml:space="preserve"> /</w:t>
            </w:r>
            <w:r w:rsidR="00BE198E" w:rsidRPr="00D229D1">
              <w:rPr>
                <w:sz w:val="24"/>
              </w:rPr>
              <w:t>12 actiuni</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302D88">
            <w:pPr>
              <w:rPr>
                <w:sz w:val="24"/>
              </w:rPr>
            </w:pPr>
            <w:r w:rsidRPr="00D229D1">
              <w:rPr>
                <w:sz w:val="24"/>
              </w:rPr>
              <w:t>Managementul substanţelor chimice şi monitorizarea organismelor modificate</w:t>
            </w:r>
          </w:p>
          <w:p w:rsidR="00BE198E" w:rsidRPr="00D229D1" w:rsidRDefault="00BE198E" w:rsidP="00302D88">
            <w:pPr>
              <w:rPr>
                <w:sz w:val="24"/>
              </w:rPr>
            </w:pPr>
            <w:r w:rsidRPr="00D229D1">
              <w:rPr>
                <w:sz w:val="24"/>
              </w:rPr>
              <w:t>genetic şi interzicerea folosirii pe teritoriul României a celor periculoase pentru sănătatea populaţiei, prin :</w:t>
            </w:r>
          </w:p>
          <w:p w:rsidR="00BE198E" w:rsidRPr="00D229D1" w:rsidRDefault="00BE198E" w:rsidP="00302D88">
            <w:pPr>
              <w:rPr>
                <w:sz w:val="24"/>
              </w:rPr>
            </w:pPr>
            <w:r w:rsidRPr="00D229D1">
              <w:rPr>
                <w:sz w:val="24"/>
              </w:rPr>
              <w:t>-Raportare Raport incercare</w:t>
            </w:r>
          </w:p>
          <w:p w:rsidR="00BE198E" w:rsidRPr="00D229D1" w:rsidRDefault="00BE198E" w:rsidP="00302D88">
            <w:pPr>
              <w:rPr>
                <w:sz w:val="24"/>
              </w:rPr>
            </w:pPr>
            <w:r w:rsidRPr="00D229D1">
              <w:rPr>
                <w:sz w:val="24"/>
              </w:rPr>
              <w:t>-Raportare folosinte de apa  autorizate ce intra sub incidenta Directivei 91/61/EEC IPPC.</w:t>
            </w:r>
          </w:p>
          <w:p w:rsidR="00BE198E" w:rsidRPr="00D229D1" w:rsidRDefault="00BE198E" w:rsidP="00302D88">
            <w:pPr>
              <w:rPr>
                <w:sz w:val="24"/>
              </w:rPr>
            </w:pPr>
            <w:r w:rsidRPr="00D229D1">
              <w:rPr>
                <w:sz w:val="24"/>
              </w:rPr>
              <w:t>-Raportare folosinte de apa autorizate ce intra sub incidenta Directivei 76/464/EEC privind poluarea cauzata de anumite substante periculoase deversata in mediul acvatic al comunitatii.</w:t>
            </w:r>
          </w:p>
          <w:p w:rsidR="00BE198E" w:rsidRPr="00D229D1" w:rsidRDefault="00BE198E" w:rsidP="00302D88">
            <w:pPr>
              <w:rPr>
                <w:sz w:val="24"/>
              </w:rPr>
            </w:pPr>
            <w:r w:rsidRPr="00D229D1">
              <w:rPr>
                <w:sz w:val="24"/>
              </w:rPr>
              <w:t>-Raportare folosinte de apa autorizate ce intra sub incidenta Directivei 91/271.EEC privind epurarea apelor uzate urbane.</w:t>
            </w:r>
          </w:p>
          <w:p w:rsidR="00BE198E" w:rsidRPr="00D229D1" w:rsidRDefault="00BE198E" w:rsidP="00302D88">
            <w:pPr>
              <w:rPr>
                <w:sz w:val="24"/>
              </w:rPr>
            </w:pPr>
            <w:r w:rsidRPr="00D229D1">
              <w:rPr>
                <w:sz w:val="24"/>
              </w:rPr>
              <w:t>-Raportare privind relizarea prevederilor programului de monitoring cantitativ a resurselor de apa.</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 xml:space="preserve">52 actiuni </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4 actiune</w:t>
            </w:r>
          </w:p>
        </w:tc>
        <w:tc>
          <w:tcPr>
            <w:tcW w:w="3576" w:type="dxa"/>
            <w:shd w:val="clear" w:color="auto" w:fill="auto"/>
          </w:tcPr>
          <w:p w:rsidR="00BE198E" w:rsidRPr="00D229D1" w:rsidRDefault="00BE198E" w:rsidP="00302D88">
            <w:pPr>
              <w:jc w:val="center"/>
              <w:rPr>
                <w:sz w:val="23"/>
                <w:szCs w:val="23"/>
              </w:rPr>
            </w:pPr>
            <w:r w:rsidRPr="00D229D1">
              <w:rPr>
                <w:sz w:val="23"/>
                <w:szCs w:val="23"/>
              </w:rPr>
              <w:t>12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 xml:space="preserve">52 actiuni </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52 actiuni</w:t>
            </w:r>
          </w:p>
          <w:p w:rsidR="00BE198E" w:rsidRPr="00D229D1" w:rsidRDefault="00BE198E" w:rsidP="00302D88">
            <w:pPr>
              <w:jc w:val="center"/>
              <w:rPr>
                <w:sz w:val="23"/>
                <w:szCs w:val="23"/>
              </w:rPr>
            </w:pPr>
          </w:p>
          <w:p w:rsidR="00BE198E" w:rsidRPr="00D229D1" w:rsidRDefault="00BE198E" w:rsidP="00302D88">
            <w:pPr>
              <w:jc w:val="center"/>
              <w:rPr>
                <w:sz w:val="23"/>
                <w:szCs w:val="23"/>
              </w:rPr>
            </w:pPr>
            <w:r w:rsidRPr="00D229D1">
              <w:rPr>
                <w:sz w:val="23"/>
                <w:szCs w:val="23"/>
              </w:rPr>
              <w:t>4 actiune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4"/>
              </w:rPr>
            </w:pPr>
            <w:r w:rsidRPr="00D229D1">
              <w:rPr>
                <w:sz w:val="24"/>
              </w:rPr>
              <w:t>Combaterea inundatiilor in subbazinul hidrografic  Cricovul Dulce</w:t>
            </w:r>
          </w:p>
          <w:p w:rsidR="00BE198E" w:rsidRPr="00D229D1" w:rsidRDefault="00BE198E" w:rsidP="00302D88">
            <w:pPr>
              <w:rPr>
                <w:sz w:val="24"/>
              </w:rPr>
            </w:pPr>
            <w:r w:rsidRPr="00D229D1">
              <w:rPr>
                <w:sz w:val="24"/>
              </w:rPr>
              <w:t>-zona Tisa –Moreni mal drept - aparare de mal  din gabioan;</w:t>
            </w:r>
          </w:p>
          <w:p w:rsidR="00BE198E" w:rsidRPr="00D229D1" w:rsidRDefault="00BE198E" w:rsidP="00302D88">
            <w:pPr>
              <w:rPr>
                <w:sz w:val="24"/>
              </w:rPr>
            </w:pPr>
            <w:r w:rsidRPr="00D229D1">
              <w:rPr>
                <w:sz w:val="24"/>
              </w:rPr>
              <w:t>-zona aval pod Cricov aparare de mal  din gabioane mal drept.</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4"/>
              </w:rPr>
            </w:pPr>
            <w:r w:rsidRPr="00D229D1">
              <w:rPr>
                <w:sz w:val="24"/>
              </w:rPr>
              <w:t>2 acţiuni</w:t>
            </w:r>
          </w:p>
        </w:tc>
        <w:tc>
          <w:tcPr>
            <w:tcW w:w="3576" w:type="dxa"/>
            <w:shd w:val="clear" w:color="auto" w:fill="auto"/>
          </w:tcPr>
          <w:p w:rsidR="00BE198E" w:rsidRPr="00D229D1" w:rsidRDefault="00BE198E" w:rsidP="00302D88">
            <w:pPr>
              <w:jc w:val="center"/>
              <w:rPr>
                <w:sz w:val="24"/>
              </w:rPr>
            </w:pPr>
            <w:r w:rsidRPr="00D229D1">
              <w:rPr>
                <w:sz w:val="24"/>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rPr>
                <w:sz w:val="24"/>
              </w:rPr>
            </w:pPr>
            <w:r w:rsidRPr="00D229D1">
              <w:rPr>
                <w:sz w:val="24"/>
              </w:rPr>
              <w:t>Regularizare rau Ialomita amonte si aval Targoviste in zonele Branesti , Sacuieni, Comisani , Bucsani, Marcesti , Dobra, Gheboaia, Finta, Cornesti,jud. Dambovita</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4"/>
              </w:rPr>
            </w:pPr>
            <w:r w:rsidRPr="00D229D1">
              <w:rPr>
                <w:sz w:val="24"/>
              </w:rPr>
              <w:t>1 acţiune</w:t>
            </w:r>
          </w:p>
        </w:tc>
        <w:tc>
          <w:tcPr>
            <w:tcW w:w="3576" w:type="dxa"/>
            <w:shd w:val="clear" w:color="auto" w:fill="auto"/>
          </w:tcPr>
          <w:p w:rsidR="00BE198E" w:rsidRPr="00D229D1" w:rsidRDefault="00BE198E" w:rsidP="00302D88">
            <w:pPr>
              <w:jc w:val="center"/>
              <w:rPr>
                <w:sz w:val="24"/>
              </w:rPr>
            </w:pPr>
            <w:r w:rsidRPr="00D229D1">
              <w:rPr>
                <w:sz w:val="24"/>
              </w:rPr>
              <w:t>1 acţiune</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sz w:val="23"/>
                <w:szCs w:val="23"/>
              </w:rPr>
            </w:pPr>
          </w:p>
        </w:tc>
        <w:tc>
          <w:tcPr>
            <w:tcW w:w="6355" w:type="dxa"/>
            <w:shd w:val="clear" w:color="auto" w:fill="auto"/>
          </w:tcPr>
          <w:p w:rsidR="00BE198E" w:rsidRPr="00D229D1" w:rsidRDefault="00BE198E" w:rsidP="00302D88">
            <w:pPr>
              <w:numPr>
                <w:ilvl w:val="0"/>
                <w:numId w:val="16"/>
              </w:numPr>
              <w:tabs>
                <w:tab w:val="left" w:pos="216"/>
              </w:tabs>
              <w:ind w:left="0" w:firstLine="0"/>
              <w:rPr>
                <w:sz w:val="24"/>
              </w:rPr>
            </w:pPr>
            <w:r w:rsidRPr="00D229D1">
              <w:rPr>
                <w:sz w:val="24"/>
              </w:rPr>
              <w:t xml:space="preserve">Lucrari de întretinere curenta baraje (Acumulare Pucioasa; Acumulare Bolboci). </w:t>
            </w:r>
          </w:p>
          <w:p w:rsidR="00BE198E" w:rsidRPr="00D229D1" w:rsidRDefault="00BE198E" w:rsidP="00302D88">
            <w:pPr>
              <w:numPr>
                <w:ilvl w:val="0"/>
                <w:numId w:val="16"/>
              </w:numPr>
              <w:tabs>
                <w:tab w:val="left" w:pos="216"/>
              </w:tabs>
              <w:ind w:left="0" w:firstLine="0"/>
              <w:rPr>
                <w:sz w:val="24"/>
              </w:rPr>
            </w:pPr>
            <w:r w:rsidRPr="00D229D1">
              <w:rPr>
                <w:sz w:val="24"/>
              </w:rPr>
              <w:t>Lucrari exploatare si intretinere constructii hidrotehnice si albii</w:t>
            </w:r>
          </w:p>
          <w:p w:rsidR="00BE198E" w:rsidRPr="00D229D1" w:rsidRDefault="00BE198E" w:rsidP="00302D88">
            <w:pPr>
              <w:numPr>
                <w:ilvl w:val="0"/>
                <w:numId w:val="16"/>
              </w:numPr>
              <w:tabs>
                <w:tab w:val="left" w:pos="216"/>
              </w:tabs>
              <w:ind w:left="0" w:firstLine="0"/>
              <w:rPr>
                <w:sz w:val="24"/>
              </w:rPr>
            </w:pPr>
            <w:r w:rsidRPr="00D229D1">
              <w:rPr>
                <w:sz w:val="24"/>
              </w:rPr>
              <w:t>Alte lucrări (intretinere Valea Rea; intretinere Amenajare parau Vulcana, la Vulcana Pandele si Sotanga;  intretinere dig Ibrianu; intretinere dig Marcesti; decolmatare si intretinere Conexiune Pascov-Ialomita; intretinere curs Raul Ialomita si afluentii lui</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4"/>
              </w:rPr>
            </w:pPr>
            <w:r w:rsidRPr="00D229D1">
              <w:rPr>
                <w:sz w:val="24"/>
              </w:rPr>
              <w:t>24 acţiuni</w:t>
            </w:r>
          </w:p>
          <w:p w:rsidR="00BE198E" w:rsidRPr="00D229D1" w:rsidRDefault="00BE198E" w:rsidP="00302D88">
            <w:pPr>
              <w:jc w:val="center"/>
              <w:rPr>
                <w:sz w:val="24"/>
              </w:rPr>
            </w:pP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12 acţiuni</w:t>
            </w: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7 acţiuni</w:t>
            </w:r>
          </w:p>
        </w:tc>
        <w:tc>
          <w:tcPr>
            <w:tcW w:w="3576" w:type="dxa"/>
            <w:shd w:val="clear" w:color="auto" w:fill="auto"/>
          </w:tcPr>
          <w:p w:rsidR="00BE198E" w:rsidRPr="00D229D1" w:rsidRDefault="00BE198E" w:rsidP="00302D88">
            <w:pPr>
              <w:jc w:val="center"/>
              <w:rPr>
                <w:sz w:val="24"/>
              </w:rPr>
            </w:pPr>
            <w:r w:rsidRPr="00D229D1">
              <w:rPr>
                <w:sz w:val="24"/>
              </w:rPr>
              <w:t>24 acţiuni</w:t>
            </w:r>
          </w:p>
          <w:p w:rsidR="00BE198E" w:rsidRPr="00D229D1" w:rsidRDefault="00BE198E" w:rsidP="00302D88">
            <w:pPr>
              <w:jc w:val="center"/>
              <w:rPr>
                <w:sz w:val="24"/>
              </w:rPr>
            </w:pP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12 acţiuni</w:t>
            </w:r>
          </w:p>
          <w:p w:rsidR="00BE198E" w:rsidRPr="00D229D1" w:rsidRDefault="00BE198E" w:rsidP="00302D88">
            <w:pPr>
              <w:jc w:val="center"/>
              <w:rPr>
                <w:sz w:val="24"/>
              </w:rPr>
            </w:pPr>
          </w:p>
          <w:p w:rsidR="00BE198E" w:rsidRPr="00D229D1" w:rsidRDefault="00BE198E" w:rsidP="00302D88">
            <w:pPr>
              <w:jc w:val="center"/>
              <w:rPr>
                <w:sz w:val="24"/>
              </w:rPr>
            </w:pPr>
            <w:r w:rsidRPr="00D229D1">
              <w:rPr>
                <w:sz w:val="24"/>
              </w:rPr>
              <w:t>7 acţiuni</w:t>
            </w:r>
          </w:p>
          <w:p w:rsidR="00BE198E" w:rsidRPr="00D229D1" w:rsidRDefault="00BE198E" w:rsidP="00302D88">
            <w:pPr>
              <w:jc w:val="center"/>
              <w:rPr>
                <w:sz w:val="24"/>
              </w:rPr>
            </w:pP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Execuţie magazie materiale canton Bunget , comuna Văcăreşti , jud Dâmboviţa</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Execuţie magazie materiale canton Conţeşti , comuna Conţesti, judeţ Dâmboviţa</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Completare terasamente în scopul refacerii stratului vegetal taluz dig compartimentare Baraj Văcăreşti</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rPr>
                <w:rStyle w:val="Bodytext115pt"/>
                <w:rFonts w:eastAsia="Calibri"/>
                <w:color w:val="auto"/>
              </w:rPr>
            </w:pPr>
            <w:r w:rsidRPr="00D229D1">
              <w:rPr>
                <w:rStyle w:val="Bodytext115pt"/>
                <w:rFonts w:eastAsia="Calibri"/>
                <w:color w:val="auto"/>
              </w:rPr>
              <w:t>Completare terasamente derivaţie Dambovita-Ilfov</w:t>
            </w:r>
          </w:p>
          <w:p w:rsidR="00BE198E" w:rsidRPr="00D229D1" w:rsidRDefault="00BE198E" w:rsidP="00302D88">
            <w:pPr>
              <w:pStyle w:val="Corptext1"/>
              <w:shd w:val="clear" w:color="auto" w:fill="auto"/>
              <w:spacing w:before="0" w:line="240" w:lineRule="auto"/>
              <w:jc w:val="both"/>
            </w:pP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Completare terasamente dig acumulare Bunget 1 si acumulare Bratesti</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Decolmatare lac tampon Mircea Voda, amonte nod hidrotehnic</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302D88">
            <w:pPr>
              <w:numPr>
                <w:ilvl w:val="0"/>
                <w:numId w:val="2"/>
              </w:numPr>
              <w:ind w:left="113" w:firstLine="0"/>
              <w:jc w:val="center"/>
              <w:rPr>
                <w:color w:val="FF0000"/>
                <w:sz w:val="23"/>
                <w:szCs w:val="23"/>
              </w:rPr>
            </w:pPr>
          </w:p>
        </w:tc>
        <w:tc>
          <w:tcPr>
            <w:tcW w:w="6355" w:type="dxa"/>
            <w:shd w:val="clear" w:color="auto" w:fill="auto"/>
          </w:tcPr>
          <w:p w:rsidR="00BE198E" w:rsidRPr="00D229D1" w:rsidRDefault="00BE198E" w:rsidP="00302D88">
            <w:pPr>
              <w:pStyle w:val="Corptext1"/>
              <w:shd w:val="clear" w:color="auto" w:fill="auto"/>
              <w:spacing w:before="0" w:line="240" w:lineRule="auto"/>
              <w:jc w:val="both"/>
            </w:pPr>
            <w:r w:rsidRPr="00D229D1">
              <w:rPr>
                <w:rStyle w:val="Bodytext115pt"/>
                <w:rFonts w:eastAsia="Calibri"/>
                <w:color w:val="auto"/>
              </w:rPr>
              <w:t>Decolmatare albie minora rau Dambovita, amonte Nod Hidrotehnic Brezoaele</w:t>
            </w:r>
          </w:p>
        </w:tc>
        <w:tc>
          <w:tcPr>
            <w:tcW w:w="2463" w:type="dxa"/>
            <w:shd w:val="clear" w:color="auto" w:fill="auto"/>
          </w:tcPr>
          <w:p w:rsidR="00BE198E" w:rsidRPr="00D229D1" w:rsidRDefault="00BE198E" w:rsidP="00302D88">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302D88">
            <w:pPr>
              <w:jc w:val="center"/>
              <w:rPr>
                <w:sz w:val="23"/>
                <w:szCs w:val="23"/>
              </w:rPr>
            </w:pPr>
            <w:r w:rsidRPr="00D229D1">
              <w:rPr>
                <w:sz w:val="23"/>
                <w:szCs w:val="23"/>
              </w:rPr>
              <w:t>1</w:t>
            </w:r>
          </w:p>
        </w:tc>
        <w:tc>
          <w:tcPr>
            <w:tcW w:w="3576" w:type="dxa"/>
            <w:shd w:val="clear" w:color="auto" w:fill="auto"/>
          </w:tcPr>
          <w:p w:rsidR="00BE198E" w:rsidRPr="00D229D1" w:rsidRDefault="00BE198E" w:rsidP="00302D88">
            <w:pPr>
              <w:jc w:val="center"/>
              <w:rPr>
                <w:sz w:val="23"/>
                <w:szCs w:val="23"/>
              </w:rPr>
            </w:pPr>
            <w:r w:rsidRPr="00D229D1">
              <w:rPr>
                <w:sz w:val="23"/>
                <w:szCs w:val="23"/>
              </w:rPr>
              <w:t>1</w:t>
            </w:r>
          </w:p>
        </w:tc>
      </w:tr>
      <w:tr w:rsidR="00BE198E" w:rsidRPr="001E13C3" w:rsidTr="000B3ACB">
        <w:trPr>
          <w:jc w:val="center"/>
        </w:trPr>
        <w:tc>
          <w:tcPr>
            <w:tcW w:w="16227" w:type="dxa"/>
            <w:gridSpan w:val="5"/>
            <w:shd w:val="clear" w:color="auto" w:fill="auto"/>
          </w:tcPr>
          <w:p w:rsidR="00BE198E" w:rsidRPr="001E13C3" w:rsidRDefault="00BE198E" w:rsidP="000B3ACB">
            <w:pPr>
              <w:jc w:val="left"/>
              <w:rPr>
                <w:sz w:val="24"/>
                <w:szCs w:val="24"/>
              </w:rPr>
            </w:pPr>
            <w:r w:rsidRPr="001E13C3">
              <w:rPr>
                <w:b/>
                <w:sz w:val="24"/>
                <w:szCs w:val="24"/>
              </w:rPr>
              <w:t>S.C. Compania de Apă Târgovişte – Dâmboviţa S.A.</w:t>
            </w:r>
          </w:p>
        </w:tc>
      </w:tr>
      <w:tr w:rsidR="00BE198E" w:rsidRPr="001E13C3" w:rsidTr="000B3ACB">
        <w:trPr>
          <w:jc w:val="center"/>
        </w:trPr>
        <w:tc>
          <w:tcPr>
            <w:tcW w:w="690" w:type="dxa"/>
            <w:shd w:val="clear" w:color="auto" w:fill="auto"/>
          </w:tcPr>
          <w:p w:rsidR="00BE198E" w:rsidRPr="001E13C3" w:rsidRDefault="00BE198E" w:rsidP="001E13C3">
            <w:pPr>
              <w:numPr>
                <w:ilvl w:val="0"/>
                <w:numId w:val="2"/>
              </w:numPr>
              <w:ind w:left="113" w:firstLine="0"/>
              <w:jc w:val="center"/>
              <w:rPr>
                <w:color w:val="FF0000"/>
                <w:sz w:val="24"/>
                <w:szCs w:val="24"/>
              </w:rPr>
            </w:pPr>
          </w:p>
        </w:tc>
        <w:tc>
          <w:tcPr>
            <w:tcW w:w="6355" w:type="dxa"/>
            <w:tcBorders>
              <w:top w:val="single" w:sz="4" w:space="0" w:color="auto"/>
              <w:left w:val="single" w:sz="4" w:space="0" w:color="auto"/>
              <w:bottom w:val="single" w:sz="6" w:space="0" w:color="auto"/>
              <w:right w:val="single" w:sz="4" w:space="0" w:color="auto"/>
            </w:tcBorders>
          </w:tcPr>
          <w:p w:rsidR="00BE198E" w:rsidRPr="001E13C3" w:rsidRDefault="00BE198E" w:rsidP="001E13C3">
            <w:pPr>
              <w:rPr>
                <w:sz w:val="24"/>
                <w:szCs w:val="24"/>
              </w:rPr>
            </w:pPr>
            <w:r w:rsidRPr="001E13C3">
              <w:rPr>
                <w:iCs/>
                <w:sz w:val="24"/>
                <w:szCs w:val="24"/>
              </w:rPr>
              <w:t>Reabilitarea si  extinderea reţelelor de apa si canalizare Targoviste -realizare lucrări neeligibile pe străzile Nifon, Justitiei si Baratiei</w:t>
            </w:r>
          </w:p>
        </w:tc>
        <w:tc>
          <w:tcPr>
            <w:tcW w:w="2463" w:type="dxa"/>
            <w:shd w:val="clear" w:color="auto" w:fill="auto"/>
          </w:tcPr>
          <w:p w:rsidR="00BE198E" w:rsidRPr="00D229D1" w:rsidRDefault="00BE198E" w:rsidP="001E13C3">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1E13C3" w:rsidTr="000B3ACB">
        <w:trPr>
          <w:jc w:val="center"/>
        </w:trPr>
        <w:tc>
          <w:tcPr>
            <w:tcW w:w="690" w:type="dxa"/>
            <w:shd w:val="clear" w:color="auto" w:fill="auto"/>
          </w:tcPr>
          <w:p w:rsidR="00BE198E" w:rsidRPr="001E13C3" w:rsidRDefault="00BE198E" w:rsidP="001E13C3">
            <w:pPr>
              <w:numPr>
                <w:ilvl w:val="0"/>
                <w:numId w:val="2"/>
              </w:numPr>
              <w:ind w:left="113" w:firstLine="0"/>
              <w:jc w:val="center"/>
              <w:rPr>
                <w:color w:val="FF0000"/>
                <w:sz w:val="24"/>
                <w:szCs w:val="24"/>
              </w:rPr>
            </w:pPr>
          </w:p>
        </w:tc>
        <w:tc>
          <w:tcPr>
            <w:tcW w:w="6355" w:type="dxa"/>
            <w:tcBorders>
              <w:top w:val="single" w:sz="4" w:space="0" w:color="auto"/>
              <w:left w:val="single" w:sz="4" w:space="0" w:color="auto"/>
              <w:bottom w:val="single" w:sz="6" w:space="0" w:color="auto"/>
              <w:right w:val="single" w:sz="4" w:space="0" w:color="auto"/>
            </w:tcBorders>
          </w:tcPr>
          <w:p w:rsidR="00BE198E" w:rsidRPr="001E13C3" w:rsidRDefault="00BE198E" w:rsidP="001E13C3">
            <w:pPr>
              <w:rPr>
                <w:sz w:val="24"/>
                <w:szCs w:val="24"/>
              </w:rPr>
            </w:pPr>
            <w:r w:rsidRPr="001E13C3">
              <w:rPr>
                <w:sz w:val="24"/>
                <w:szCs w:val="24"/>
              </w:rPr>
              <w:t>Reabilitarea si extinderea reţelelor de apă şi canalizare Moreni</w:t>
            </w:r>
          </w:p>
        </w:tc>
        <w:tc>
          <w:tcPr>
            <w:tcW w:w="2463" w:type="dxa"/>
            <w:shd w:val="clear" w:color="auto" w:fill="auto"/>
          </w:tcPr>
          <w:p w:rsidR="00BE198E" w:rsidRPr="00D229D1" w:rsidRDefault="00BE198E" w:rsidP="001E13C3">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16227" w:type="dxa"/>
            <w:gridSpan w:val="5"/>
            <w:shd w:val="clear" w:color="auto" w:fill="auto"/>
          </w:tcPr>
          <w:p w:rsidR="00BE198E" w:rsidRPr="00D229D1" w:rsidRDefault="00BE198E" w:rsidP="001E13C3">
            <w:pPr>
              <w:jc w:val="left"/>
              <w:rPr>
                <w:sz w:val="23"/>
                <w:szCs w:val="23"/>
              </w:rPr>
            </w:pPr>
            <w:r w:rsidRPr="001E13C3">
              <w:rPr>
                <w:b/>
                <w:sz w:val="23"/>
                <w:szCs w:val="23"/>
              </w:rPr>
              <w:t>Primăria municipiului Târgovişte</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sz w:val="24"/>
                <w:szCs w:val="24"/>
              </w:rPr>
            </w:pPr>
            <w:r w:rsidRPr="001E13C3">
              <w:rPr>
                <w:sz w:val="24"/>
                <w:szCs w:val="24"/>
              </w:rPr>
              <w:t>“Extindere retele de canalizare – Targoviste – Lot 3- Retea de canalizare pluviala Calea Bucuresti intre nr. 115 – 165”- proiectare si executie</w:t>
            </w:r>
          </w:p>
        </w:tc>
        <w:tc>
          <w:tcPr>
            <w:tcW w:w="2463" w:type="dxa"/>
            <w:shd w:val="clear" w:color="auto" w:fill="auto"/>
          </w:tcPr>
          <w:p w:rsidR="00BE198E" w:rsidRPr="00D229D1" w:rsidRDefault="00BE198E" w:rsidP="001E13C3">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sz w:val="24"/>
                <w:szCs w:val="24"/>
              </w:rPr>
            </w:pPr>
            <w:r w:rsidRPr="001E13C3">
              <w:rPr>
                <w:sz w:val="24"/>
                <w:szCs w:val="24"/>
              </w:rPr>
              <w:t>“Extindere retele de canalizare – Targoviste – Lot 2- Retea de canalizare menajera Calea Bucuresti intre nr. 46 – 104”</w:t>
            </w:r>
          </w:p>
        </w:tc>
        <w:tc>
          <w:tcPr>
            <w:tcW w:w="2463" w:type="dxa"/>
            <w:shd w:val="clear" w:color="auto" w:fill="auto"/>
          </w:tcPr>
          <w:p w:rsidR="00BE198E" w:rsidRPr="00D229D1" w:rsidRDefault="00BE198E" w:rsidP="001E13C3">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16227" w:type="dxa"/>
            <w:gridSpan w:val="5"/>
            <w:shd w:val="clear" w:color="auto" w:fill="auto"/>
          </w:tcPr>
          <w:p w:rsidR="00BE198E" w:rsidRPr="001E13C3" w:rsidRDefault="00BE198E" w:rsidP="001E13C3">
            <w:pPr>
              <w:jc w:val="left"/>
              <w:rPr>
                <w:b/>
                <w:sz w:val="23"/>
                <w:szCs w:val="23"/>
              </w:rPr>
            </w:pPr>
            <w:r w:rsidRPr="001E13C3">
              <w:rPr>
                <w:b/>
                <w:sz w:val="23"/>
                <w:szCs w:val="23"/>
              </w:rPr>
              <w:t>Primăria municipiului Moreni</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rFonts w:eastAsia="SimSun"/>
                <w:b/>
                <w:sz w:val="24"/>
                <w:szCs w:val="24"/>
              </w:rPr>
            </w:pPr>
            <w:r w:rsidRPr="001E13C3">
              <w:rPr>
                <w:iCs/>
                <w:sz w:val="24"/>
                <w:szCs w:val="24"/>
              </w:rPr>
              <w:t>Reabilitarea şi extinderea rezervoarelor Bana şi a statiei de epurare Moreni</w:t>
            </w:r>
          </w:p>
        </w:tc>
        <w:tc>
          <w:tcPr>
            <w:tcW w:w="2463" w:type="dxa"/>
            <w:shd w:val="clear" w:color="auto" w:fill="auto"/>
          </w:tcPr>
          <w:p w:rsidR="00BE198E" w:rsidRPr="00D229D1" w:rsidRDefault="00BE198E" w:rsidP="001E13C3">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D229D1" w:rsidTr="009D321E">
        <w:trPr>
          <w:jc w:val="center"/>
        </w:trPr>
        <w:tc>
          <w:tcPr>
            <w:tcW w:w="690" w:type="dxa"/>
            <w:shd w:val="clear" w:color="auto" w:fill="auto"/>
          </w:tcPr>
          <w:p w:rsidR="00BE198E" w:rsidRPr="00D229D1" w:rsidRDefault="00BE198E" w:rsidP="001E13C3">
            <w:pPr>
              <w:numPr>
                <w:ilvl w:val="0"/>
                <w:numId w:val="2"/>
              </w:numPr>
              <w:ind w:left="113" w:firstLine="0"/>
              <w:jc w:val="center"/>
              <w:rPr>
                <w:color w:val="FF0000"/>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1E13C3" w:rsidRDefault="00BE198E" w:rsidP="001E13C3">
            <w:pPr>
              <w:rPr>
                <w:rFonts w:eastAsia="SimSun"/>
                <w:b/>
                <w:sz w:val="24"/>
                <w:szCs w:val="24"/>
              </w:rPr>
            </w:pPr>
            <w:r w:rsidRPr="001E13C3">
              <w:rPr>
                <w:iCs/>
                <w:sz w:val="24"/>
                <w:szCs w:val="24"/>
              </w:rPr>
              <w:t>Reabilitarea şi extinderea reţelelor de apă şi canalizare Moreni</w:t>
            </w:r>
          </w:p>
        </w:tc>
        <w:tc>
          <w:tcPr>
            <w:tcW w:w="2463" w:type="dxa"/>
            <w:shd w:val="clear" w:color="auto" w:fill="auto"/>
          </w:tcPr>
          <w:p w:rsidR="00BE198E" w:rsidRPr="00D229D1" w:rsidRDefault="00BE198E" w:rsidP="001E13C3">
            <w:pPr>
              <w:spacing w:line="228" w:lineRule="auto"/>
              <w:contextualSpacing/>
              <w:jc w:val="center"/>
              <w:rPr>
                <w:bCs/>
                <w:noProof/>
                <w:sz w:val="23"/>
                <w:szCs w:val="23"/>
              </w:rPr>
            </w:pPr>
            <w:r w:rsidRPr="00D229D1">
              <w:rPr>
                <w:bCs/>
                <w:noProof/>
                <w:sz w:val="23"/>
                <w:szCs w:val="23"/>
              </w:rPr>
              <w:t>2015</w:t>
            </w:r>
          </w:p>
        </w:tc>
        <w:tc>
          <w:tcPr>
            <w:tcW w:w="3143" w:type="dxa"/>
            <w:shd w:val="clear" w:color="auto" w:fill="auto"/>
          </w:tcPr>
          <w:p w:rsidR="00BE198E" w:rsidRPr="00D229D1" w:rsidRDefault="00BE198E" w:rsidP="001E13C3">
            <w:pPr>
              <w:jc w:val="center"/>
              <w:rPr>
                <w:sz w:val="23"/>
                <w:szCs w:val="23"/>
              </w:rPr>
            </w:pPr>
            <w:r w:rsidRPr="00D229D1">
              <w:rPr>
                <w:sz w:val="23"/>
                <w:szCs w:val="23"/>
              </w:rPr>
              <w:t>1</w:t>
            </w:r>
          </w:p>
        </w:tc>
        <w:tc>
          <w:tcPr>
            <w:tcW w:w="3576" w:type="dxa"/>
            <w:shd w:val="clear" w:color="auto" w:fill="auto"/>
          </w:tcPr>
          <w:p w:rsidR="00BE198E" w:rsidRPr="00D229D1" w:rsidRDefault="00BE198E" w:rsidP="001E13C3">
            <w:pPr>
              <w:jc w:val="center"/>
              <w:rPr>
                <w:sz w:val="23"/>
                <w:szCs w:val="23"/>
              </w:rPr>
            </w:pPr>
            <w:r w:rsidRPr="00D229D1">
              <w:rPr>
                <w:sz w:val="23"/>
                <w:szCs w:val="23"/>
              </w:rPr>
              <w:t>1</w:t>
            </w:r>
          </w:p>
        </w:tc>
      </w:tr>
      <w:tr w:rsidR="00BE198E" w:rsidRPr="009D321E" w:rsidTr="009D321E">
        <w:trPr>
          <w:jc w:val="center"/>
        </w:trPr>
        <w:tc>
          <w:tcPr>
            <w:tcW w:w="16227" w:type="dxa"/>
            <w:gridSpan w:val="5"/>
            <w:shd w:val="clear" w:color="auto" w:fill="auto"/>
          </w:tcPr>
          <w:p w:rsidR="00BE198E" w:rsidRPr="009D321E" w:rsidRDefault="00BE198E" w:rsidP="00480BDD">
            <w:pPr>
              <w:jc w:val="left"/>
              <w:rPr>
                <w:b/>
                <w:sz w:val="24"/>
                <w:szCs w:val="24"/>
              </w:rPr>
            </w:pPr>
            <w:r w:rsidRPr="009D321E">
              <w:rPr>
                <w:b/>
                <w:sz w:val="24"/>
                <w:szCs w:val="24"/>
              </w:rPr>
              <w:t>INFRASTRUCTURA DE TRANSPORT</w:t>
            </w:r>
          </w:p>
        </w:tc>
      </w:tr>
      <w:tr w:rsidR="00BE198E" w:rsidRPr="009D321E" w:rsidTr="009D321E">
        <w:trPr>
          <w:jc w:val="center"/>
        </w:trPr>
        <w:tc>
          <w:tcPr>
            <w:tcW w:w="16227" w:type="dxa"/>
            <w:gridSpan w:val="5"/>
            <w:shd w:val="clear" w:color="auto" w:fill="auto"/>
          </w:tcPr>
          <w:p w:rsidR="00BE198E" w:rsidRPr="009D321E" w:rsidRDefault="00BE198E" w:rsidP="009D321E">
            <w:pPr>
              <w:jc w:val="left"/>
              <w:rPr>
                <w:b/>
                <w:sz w:val="24"/>
                <w:szCs w:val="24"/>
              </w:rPr>
            </w:pPr>
            <w:r w:rsidRPr="009D321E">
              <w:rPr>
                <w:b/>
                <w:sz w:val="24"/>
                <w:szCs w:val="24"/>
              </w:rPr>
              <w:t>CONSILIUL JUDETEAN</w:t>
            </w:r>
          </w:p>
        </w:tc>
      </w:tr>
      <w:tr w:rsidR="00BE198E" w:rsidRPr="009D321E" w:rsidTr="00EF1A7D">
        <w:trPr>
          <w:jc w:val="center"/>
        </w:trPr>
        <w:tc>
          <w:tcPr>
            <w:tcW w:w="690" w:type="dxa"/>
            <w:shd w:val="clear" w:color="auto" w:fill="auto"/>
          </w:tcPr>
          <w:p w:rsidR="00BE198E" w:rsidRPr="009D321E" w:rsidRDefault="00BE198E" w:rsidP="009D321E">
            <w:pPr>
              <w:numPr>
                <w:ilvl w:val="0"/>
                <w:numId w:val="2"/>
              </w:numPr>
              <w:spacing w:line="228" w:lineRule="auto"/>
              <w:ind w:left="113" w:firstLine="0"/>
              <w:jc w:val="center"/>
              <w:rPr>
                <w:sz w:val="24"/>
                <w:szCs w:val="24"/>
              </w:rPr>
            </w:pPr>
          </w:p>
        </w:tc>
        <w:tc>
          <w:tcPr>
            <w:tcW w:w="6355" w:type="dxa"/>
            <w:shd w:val="clear" w:color="auto" w:fill="auto"/>
          </w:tcPr>
          <w:p w:rsidR="00BE198E" w:rsidRPr="009D321E" w:rsidRDefault="00BE198E" w:rsidP="009D321E">
            <w:pPr>
              <w:rPr>
                <w:sz w:val="24"/>
                <w:szCs w:val="24"/>
              </w:rPr>
            </w:pPr>
            <w:r w:rsidRPr="009D321E">
              <w:rPr>
                <w:sz w:val="24"/>
                <w:szCs w:val="24"/>
              </w:rPr>
              <w:t>A.1.6.1 Studii, cercetări, experimente inclusiv urmărirea în exploatare a acestora -  Banca de date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9D321E" w:rsidTr="00EF1A7D">
        <w:trPr>
          <w:jc w:val="center"/>
        </w:trPr>
        <w:tc>
          <w:tcPr>
            <w:tcW w:w="690" w:type="dxa"/>
            <w:shd w:val="clear" w:color="auto" w:fill="auto"/>
          </w:tcPr>
          <w:p w:rsidR="00BE198E" w:rsidRPr="009D321E" w:rsidRDefault="00BE198E" w:rsidP="009D321E">
            <w:pPr>
              <w:numPr>
                <w:ilvl w:val="0"/>
                <w:numId w:val="2"/>
              </w:numPr>
              <w:spacing w:line="228" w:lineRule="auto"/>
              <w:ind w:left="113" w:firstLine="0"/>
              <w:jc w:val="center"/>
              <w:rPr>
                <w:sz w:val="24"/>
                <w:szCs w:val="24"/>
              </w:rPr>
            </w:pPr>
          </w:p>
        </w:tc>
        <w:tc>
          <w:tcPr>
            <w:tcW w:w="6355" w:type="dxa"/>
            <w:shd w:val="clear" w:color="auto" w:fill="auto"/>
          </w:tcPr>
          <w:p w:rsidR="00BE198E" w:rsidRPr="009D321E" w:rsidRDefault="00BE198E" w:rsidP="009D321E">
            <w:pPr>
              <w:rPr>
                <w:sz w:val="24"/>
                <w:szCs w:val="24"/>
              </w:rPr>
            </w:pPr>
            <w:r w:rsidRPr="009D321E">
              <w:rPr>
                <w:sz w:val="24"/>
                <w:szCs w:val="24"/>
              </w:rPr>
              <w:t>A.3 Asigurarea calităţii şi a controlului tehnic al calităţii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EF1A7D">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shd w:val="clear" w:color="auto" w:fill="auto"/>
          </w:tcPr>
          <w:p w:rsidR="00BE198E" w:rsidRPr="009D321E" w:rsidRDefault="00BE198E" w:rsidP="009D321E">
            <w:pPr>
              <w:rPr>
                <w:sz w:val="23"/>
                <w:szCs w:val="23"/>
              </w:rPr>
            </w:pPr>
            <w:r w:rsidRPr="009D321E">
              <w:rPr>
                <w:sz w:val="23"/>
                <w:szCs w:val="23"/>
              </w:rPr>
              <w:t xml:space="preserve">Întreţinerea îmbrăcămintei asfaltice </w:t>
            </w:r>
          </w:p>
          <w:p w:rsidR="00BE198E" w:rsidRPr="009D321E" w:rsidRDefault="00BE198E" w:rsidP="009D321E">
            <w:pPr>
              <w:rPr>
                <w:sz w:val="23"/>
                <w:szCs w:val="23"/>
              </w:rPr>
            </w:pPr>
            <w:r w:rsidRPr="009D321E">
              <w:rPr>
                <w:sz w:val="23"/>
                <w:szCs w:val="23"/>
              </w:rPr>
              <w:t>DJ 701B Tărtăşeşti – Ciocăneşti-Crevedia</w:t>
            </w:r>
          </w:p>
          <w:p w:rsidR="00BE198E" w:rsidRPr="009D321E" w:rsidRDefault="00BE198E" w:rsidP="009D321E">
            <w:pPr>
              <w:rPr>
                <w:sz w:val="23"/>
                <w:szCs w:val="23"/>
              </w:rPr>
            </w:pPr>
            <w:r w:rsidRPr="009D321E">
              <w:rPr>
                <w:sz w:val="23"/>
                <w:szCs w:val="23"/>
              </w:rPr>
              <w:t>km 0+000 - 6+600</w:t>
            </w:r>
          </w:p>
          <w:p w:rsidR="00BE198E" w:rsidRPr="009D321E" w:rsidRDefault="00BE198E" w:rsidP="009D321E">
            <w:pPr>
              <w:rPr>
                <w:sz w:val="23"/>
                <w:szCs w:val="23"/>
              </w:rPr>
            </w:pPr>
            <w:r w:rsidRPr="009D321E">
              <w:rPr>
                <w:sz w:val="23"/>
                <w:szCs w:val="23"/>
              </w:rPr>
              <w:t xml:space="preserve">DJ 702 B Gemenea(DN 72 A)-Tătărani </w:t>
            </w:r>
          </w:p>
          <w:p w:rsidR="00BE198E" w:rsidRPr="009D321E" w:rsidRDefault="00BE198E" w:rsidP="009D321E">
            <w:pPr>
              <w:rPr>
                <w:sz w:val="23"/>
                <w:szCs w:val="23"/>
              </w:rPr>
            </w:pPr>
            <w:r w:rsidRPr="009D321E">
              <w:rPr>
                <w:sz w:val="23"/>
                <w:szCs w:val="23"/>
              </w:rPr>
              <w:t>Km 0+000-15+000</w:t>
            </w:r>
          </w:p>
          <w:p w:rsidR="00BE198E" w:rsidRPr="009D321E" w:rsidRDefault="00BE198E" w:rsidP="009D321E">
            <w:pPr>
              <w:rPr>
                <w:sz w:val="23"/>
                <w:szCs w:val="23"/>
              </w:rPr>
            </w:pPr>
            <w:r w:rsidRPr="009D321E">
              <w:rPr>
                <w:sz w:val="23"/>
                <w:szCs w:val="23"/>
              </w:rPr>
              <w:t xml:space="preserve">DJ 702 F Gherghești(DN 61)-Puntea de Greci </w:t>
            </w:r>
          </w:p>
          <w:p w:rsidR="00BE198E" w:rsidRPr="009D321E" w:rsidRDefault="00BE198E" w:rsidP="009D321E">
            <w:pPr>
              <w:rPr>
                <w:sz w:val="23"/>
                <w:szCs w:val="23"/>
              </w:rPr>
            </w:pPr>
            <w:r w:rsidRPr="009D321E">
              <w:rPr>
                <w:sz w:val="23"/>
                <w:szCs w:val="23"/>
              </w:rPr>
              <w:t>Km 0+000-  4+750, Km 9+550-12+500</w:t>
            </w:r>
          </w:p>
          <w:p w:rsidR="00BE198E" w:rsidRPr="009D321E" w:rsidRDefault="00BE198E" w:rsidP="009D321E">
            <w:pPr>
              <w:rPr>
                <w:sz w:val="23"/>
                <w:szCs w:val="23"/>
              </w:rPr>
            </w:pPr>
            <w:r w:rsidRPr="009D321E">
              <w:rPr>
                <w:sz w:val="23"/>
                <w:szCs w:val="23"/>
              </w:rPr>
              <w:t xml:space="preserve">DJ 720A Bucşani - Mărceşti - Finta </w:t>
            </w:r>
          </w:p>
          <w:p w:rsidR="00BE198E" w:rsidRPr="009D321E" w:rsidRDefault="00BE198E" w:rsidP="009D321E">
            <w:pPr>
              <w:rPr>
                <w:sz w:val="23"/>
                <w:szCs w:val="23"/>
              </w:rPr>
            </w:pPr>
            <w:r w:rsidRPr="009D321E">
              <w:rPr>
                <w:sz w:val="23"/>
                <w:szCs w:val="23"/>
              </w:rPr>
              <w:t>km 12+527 - 29+000</w:t>
            </w:r>
          </w:p>
          <w:p w:rsidR="00BE198E" w:rsidRPr="009D321E" w:rsidRDefault="00BE198E" w:rsidP="009D321E">
            <w:pPr>
              <w:rPr>
                <w:sz w:val="23"/>
                <w:szCs w:val="23"/>
              </w:rPr>
            </w:pPr>
            <w:r w:rsidRPr="009D321E">
              <w:rPr>
                <w:sz w:val="23"/>
                <w:szCs w:val="23"/>
              </w:rPr>
              <w:t>101.2.4 Întreţinere comună a drumurilor judeţene  - Estetică rutieră</w:t>
            </w:r>
          </w:p>
          <w:p w:rsidR="00BE198E" w:rsidRPr="00D229D1" w:rsidRDefault="00BE198E" w:rsidP="009D321E">
            <w:pPr>
              <w:rPr>
                <w:sz w:val="23"/>
                <w:szCs w:val="23"/>
              </w:rPr>
            </w:pPr>
            <w:r w:rsidRPr="009D321E">
              <w:rPr>
                <w:sz w:val="23"/>
                <w:szCs w:val="23"/>
              </w:rPr>
              <w:t>102. Întreţinere curentă pe timp de iarnă 2014-2015</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Tratamente bituminoase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721A </w:t>
            </w:r>
            <w:r w:rsidRPr="009D321E">
              <w:rPr>
                <w:color w:val="000000"/>
                <w:sz w:val="24"/>
                <w:szCs w:val="24"/>
              </w:rPr>
              <w:t>Burduca - Sperieţeni - Gura Şuţii</w:t>
            </w:r>
            <w:r w:rsidRPr="009D321E">
              <w:rPr>
                <w:color w:val="000000"/>
                <w:sz w:val="24"/>
                <w:szCs w:val="24"/>
              </w:rPr>
              <w:br/>
              <w:t xml:space="preserve"> L = 6,0 km</w:t>
            </w:r>
            <w:r w:rsidRPr="009D321E">
              <w:rPr>
                <w:b/>
                <w:bCs/>
                <w:color w:val="000000"/>
                <w:sz w:val="24"/>
                <w:szCs w:val="24"/>
              </w:rPr>
              <w:t xml:space="preserve">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712 A  Fieni-Runcu-Râul Alb-Gura Bărbuleţu-Pietrari-Izvoare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Pucioasa-Bezdead</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A  Diaconeşti-Vîrfuri-V. Lungă-Moreni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Târgovişte-Şotânga-Brăneşti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A  Târgovişte-Mănăstirea Dealu</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Bucşani- DJ 711</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701 B  Crevedia-Ciocăneşti-Tărtăşeşti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702 A  Valea Mare-Hulubeşti-Ludeşti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401 A  Găeşti-Mogoşani-Costeşti Vale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701 Odobeşti-Corbii Mari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721 Colanu-Perşinari-G. Şuţii-Produleşti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722 Cazaci-Nucet-Sălcioara</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Cazaci-DN 71</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C  Nucet-DN 71</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601 A  Răcari-Slobozia Moară-Brezoaele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A  Colacu-Mavrodin</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716 Priboiu-Glodeni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720 C  G. Ocniţei-Ocniţa</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i/>
                <w:sz w:val="24"/>
                <w:szCs w:val="24"/>
              </w:rPr>
              <w:t>Covoare bituminoase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719</w:t>
            </w:r>
            <w:r w:rsidRPr="009D321E">
              <w:rPr>
                <w:color w:val="000000"/>
                <w:sz w:val="24"/>
                <w:szCs w:val="24"/>
              </w:rPr>
              <w:t xml:space="preserve"> Târgovişte - Valea Voevozilor - DN 72, km 0+000 - 2+000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 xml:space="preserve">Nucet - Movila </w:t>
            </w:r>
            <w:r w:rsidRPr="009D321E">
              <w:rPr>
                <w:color w:val="000000"/>
                <w:sz w:val="24"/>
                <w:szCs w:val="24"/>
              </w:rPr>
              <w:br/>
              <w:t>km 9+500 - 11+400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711A </w:t>
            </w:r>
            <w:r w:rsidRPr="009D321E">
              <w:rPr>
                <w:color w:val="000000"/>
                <w:sz w:val="24"/>
                <w:szCs w:val="24"/>
              </w:rPr>
              <w:t xml:space="preserve">Colacu - Ghergani </w:t>
            </w:r>
            <w:r w:rsidRPr="009D321E">
              <w:rPr>
                <w:color w:val="000000"/>
                <w:sz w:val="24"/>
                <w:szCs w:val="24"/>
              </w:rPr>
              <w:br/>
              <w:t>km 9+470 - 14+500, L = 2,0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710</w:t>
            </w:r>
            <w:r w:rsidRPr="009D321E">
              <w:rPr>
                <w:color w:val="000000"/>
                <w:sz w:val="24"/>
                <w:szCs w:val="24"/>
              </w:rPr>
              <w:t xml:space="preserve"> Broșteni – Bezdead  L=0,200</w:t>
            </w:r>
            <w:r w:rsidRPr="009D321E">
              <w:rPr>
                <w:color w:val="000000"/>
                <w:sz w:val="24"/>
                <w:szCs w:val="24"/>
              </w:rPr>
              <w:br/>
              <w:t>Km 5+950-6+150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720B </w:t>
            </w:r>
            <w:r w:rsidRPr="009D321E">
              <w:rPr>
                <w:color w:val="000000"/>
                <w:sz w:val="24"/>
                <w:szCs w:val="24"/>
              </w:rPr>
              <w:t xml:space="preserve"> Ulmi - Nisipuri - Gura Ocniţei, L =1,16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b/>
                <w:bCs/>
                <w:color w:val="000000"/>
                <w:sz w:val="24"/>
                <w:szCs w:val="24"/>
              </w:rPr>
              <w:t>DJ 701 B</w:t>
            </w:r>
            <w:r w:rsidRPr="009D321E">
              <w:rPr>
                <w:color w:val="000000"/>
                <w:sz w:val="24"/>
                <w:szCs w:val="24"/>
              </w:rPr>
              <w:t xml:space="preserve">  Crevedia-Ciocăneşti, L = 0,7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101 B </w:t>
            </w:r>
            <w:r w:rsidRPr="009D321E">
              <w:rPr>
                <w:color w:val="000000"/>
                <w:sz w:val="24"/>
                <w:szCs w:val="24"/>
              </w:rPr>
              <w:t xml:space="preserve"> Butimanu-Niculeşti-lim.jud.PH, </w:t>
            </w:r>
            <w:r w:rsidRPr="009D321E">
              <w:rPr>
                <w:color w:val="000000"/>
                <w:sz w:val="24"/>
                <w:szCs w:val="24"/>
              </w:rPr>
              <w:br/>
              <w:t>L = 3,0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714 </w:t>
            </w:r>
            <w:r w:rsidRPr="009D321E">
              <w:rPr>
                <w:color w:val="000000"/>
                <w:sz w:val="24"/>
                <w:szCs w:val="24"/>
              </w:rPr>
              <w:t xml:space="preserve"> Glod-Sanatoriu Moroeni, L= 2,0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DJ 720 A</w:t>
            </w:r>
            <w:r w:rsidRPr="009D321E">
              <w:rPr>
                <w:color w:val="000000"/>
                <w:sz w:val="24"/>
                <w:szCs w:val="24"/>
              </w:rPr>
              <w:t xml:space="preserve">  Mărceşti-Gheboaia-Finta, </w:t>
            </w:r>
            <w:r w:rsidRPr="009D321E">
              <w:rPr>
                <w:color w:val="000000"/>
                <w:sz w:val="24"/>
                <w:szCs w:val="24"/>
              </w:rPr>
              <w:br/>
              <w:t xml:space="preserve">L = 1,5 km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Întreţinerea drumurilor pietruite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702F</w:t>
            </w:r>
            <w:r w:rsidRPr="009D321E">
              <w:rPr>
                <w:color w:val="000000"/>
                <w:sz w:val="24"/>
                <w:szCs w:val="24"/>
              </w:rPr>
              <w:t xml:space="preserve"> Puntea de Greci - Răscăeţi - Lim. jud. Argeş</w:t>
            </w:r>
            <w:r w:rsidRPr="009D321E">
              <w:rPr>
                <w:color w:val="000000"/>
                <w:sz w:val="24"/>
                <w:szCs w:val="24"/>
              </w:rPr>
              <w:br/>
              <w:t>km 4+600 - 9+500, km 12+550 - 14+000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Sălcioara - Moara Nouă</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659 </w:t>
            </w:r>
            <w:r w:rsidRPr="009D321E">
              <w:rPr>
                <w:color w:val="000000"/>
                <w:sz w:val="24"/>
                <w:szCs w:val="24"/>
              </w:rPr>
              <w:t>Lim. jud. Argeş - Şelaru (DJ 503)</w:t>
            </w:r>
            <w:r w:rsidRPr="009D321E">
              <w:rPr>
                <w:color w:val="000000"/>
                <w:sz w:val="24"/>
                <w:szCs w:val="24"/>
              </w:rPr>
              <w:br/>
              <w:t>km 58+320 - 61+449</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 xml:space="preserve">DJ 714  Glod-Sanatoriul Moroeni-Peştera, L = 20 km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 xml:space="preserve">DJ 710  Bezdead-Costişata                                                              </w:t>
            </w:r>
            <w:r w:rsidRPr="009D321E">
              <w:rPr>
                <w:color w:val="000000"/>
                <w:sz w:val="24"/>
                <w:szCs w:val="24"/>
              </w:rPr>
              <w:br/>
              <w:t>2,5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A  Runcu-Râul Alb</w:t>
            </w:r>
            <w:r w:rsidRPr="009D321E">
              <w:rPr>
                <w:color w:val="000000"/>
                <w:sz w:val="24"/>
                <w:szCs w:val="24"/>
              </w:rPr>
              <w:br/>
              <w:t xml:space="preserve"> 5,7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702  Cândeşti V.- Cândeşti D.-lim.jud.AG                                 7,6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702 D  Dragomireşti-Butoiu</w:t>
            </w:r>
            <w:r w:rsidRPr="009D321E">
              <w:rPr>
                <w:color w:val="000000"/>
                <w:sz w:val="24"/>
                <w:szCs w:val="24"/>
              </w:rPr>
              <w:br/>
              <w:t>6,8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 xml:space="preserve"> DJ 722  Movila-Sălcioara-Moara Nouă</w:t>
            </w:r>
            <w:r w:rsidRPr="009D321E">
              <w:rPr>
                <w:color w:val="000000"/>
                <w:sz w:val="24"/>
                <w:szCs w:val="24"/>
              </w:rPr>
              <w:br/>
              <w:t xml:space="preserve">10 km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A  Ghergani-Lunguleţu</w:t>
            </w:r>
            <w:r w:rsidRPr="009D321E">
              <w:rPr>
                <w:color w:val="000000"/>
                <w:sz w:val="24"/>
                <w:szCs w:val="24"/>
              </w:rPr>
              <w:br/>
              <w:t>4,7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E  Bilciureşti-Ibrianu-Corneşti</w:t>
            </w:r>
            <w:r w:rsidRPr="009D321E">
              <w:rPr>
                <w:color w:val="000000"/>
                <w:sz w:val="24"/>
                <w:szCs w:val="24"/>
              </w:rPr>
              <w:br/>
              <w:t>6,2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 xml:space="preserve">DJ 611  Şelaru-Glogoveanu </w:t>
            </w:r>
            <w:r w:rsidRPr="009D321E">
              <w:rPr>
                <w:color w:val="000000"/>
                <w:sz w:val="24"/>
                <w:szCs w:val="24"/>
              </w:rPr>
              <w:br/>
              <w:t>6,5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659 Şelaru-lim.jud.AG</w:t>
            </w:r>
            <w:r w:rsidRPr="009D321E">
              <w:rPr>
                <w:color w:val="000000"/>
                <w:sz w:val="24"/>
                <w:szCs w:val="24"/>
              </w:rPr>
              <w:br/>
              <w:t xml:space="preserve">3,1 km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702 F  Puntea de Greci-Răscăieţi-lim.jud.AG        6,3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401 A Miuleşti-Crovu-Tomşani</w:t>
            </w:r>
            <w:r w:rsidRPr="009D321E">
              <w:rPr>
                <w:color w:val="000000"/>
                <w:sz w:val="24"/>
                <w:szCs w:val="24"/>
              </w:rPr>
              <w:br/>
              <w:t>3,0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9D321E" w:rsidRDefault="00BE198E" w:rsidP="009D321E">
            <w:pPr>
              <w:jc w:val="left"/>
              <w:rPr>
                <w:color w:val="000000"/>
                <w:sz w:val="24"/>
                <w:szCs w:val="24"/>
              </w:rPr>
            </w:pPr>
            <w:r w:rsidRPr="009D321E">
              <w:rPr>
                <w:b/>
                <w:bCs/>
                <w:color w:val="000000"/>
                <w:sz w:val="24"/>
                <w:szCs w:val="24"/>
              </w:rPr>
              <w:t>Întreţinerea periodică a podurilor, pasajelor, podeţelor</w:t>
            </w:r>
            <w:r w:rsidRPr="009D321E">
              <w:rPr>
                <w:color w:val="000000"/>
                <w:sz w:val="24"/>
                <w:szCs w:val="24"/>
              </w:rPr>
              <w:t xml:space="preserve"> </w:t>
            </w:r>
          </w:p>
          <w:p w:rsidR="00BE198E" w:rsidRPr="009D321E" w:rsidRDefault="00BE198E" w:rsidP="009D321E">
            <w:pPr>
              <w:jc w:val="left"/>
              <w:rPr>
                <w:color w:val="000000"/>
                <w:sz w:val="24"/>
                <w:szCs w:val="24"/>
              </w:rPr>
            </w:pPr>
            <w:r w:rsidRPr="009D321E">
              <w:rPr>
                <w:color w:val="000000"/>
                <w:sz w:val="24"/>
                <w:szCs w:val="24"/>
              </w:rPr>
              <w:t>Reparaţii podeţ peste pârâul Chirileanca la Ibrianu, comuna Corneşti pe DJ 711E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Tratamente bituminoase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721A </w:t>
            </w:r>
            <w:r w:rsidRPr="009D321E">
              <w:rPr>
                <w:color w:val="000000"/>
                <w:sz w:val="24"/>
                <w:szCs w:val="24"/>
              </w:rPr>
              <w:t>Burduca - Sperieţeni - Gura Şuţii</w:t>
            </w:r>
            <w:r w:rsidRPr="009D321E">
              <w:rPr>
                <w:color w:val="000000"/>
                <w:sz w:val="24"/>
                <w:szCs w:val="24"/>
              </w:rPr>
              <w:br/>
              <w:t xml:space="preserve"> L = 6,0 km</w:t>
            </w:r>
            <w:r w:rsidRPr="009D321E">
              <w:rPr>
                <w:b/>
                <w:bCs/>
                <w:color w:val="000000"/>
                <w:sz w:val="24"/>
                <w:szCs w:val="24"/>
              </w:rPr>
              <w:t xml:space="preserve">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712 A  Fieni-Runcu-Râul Alb-Gura Bărbuleţu-Pietrari-Izvoare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Pucioasa-Bezdead</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710 A  Diaconeşti-Vîrfuri-V. Lungă-Moreni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Târgovişte-Şotânga-Brăneşti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A  Târgovişte-Mănăstirea Dealu</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Bucşani- DJ 711</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701 B  Crevedia-Ciocăneşti-Tărtăşeşti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702 A  Valea Mare-Hulubeşti-Ludeşti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401 A  Găeşti-Mogoşani-Costeşti Vale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701 Odobeşti-Corbii Mari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721 Colanu-Perşinari-G. Şuţii-Produleşti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722 Cazaci-Nucet-Sălcioara</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B  Cazaci-DN 71</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C  Nucet-DN 71</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601 A  Răcari-Slobozia Moară-Brezoaele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711 A  Colacu-Mavrodin</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716 Priboiu-Glodeni</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720 C  G. Ocniţei-Ocniţa</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i/>
                <w:sz w:val="24"/>
                <w:szCs w:val="24"/>
              </w:rPr>
              <w:t>Covoare bituminoase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719</w:t>
            </w:r>
            <w:r w:rsidRPr="009D321E">
              <w:rPr>
                <w:color w:val="000000"/>
                <w:sz w:val="24"/>
                <w:szCs w:val="24"/>
              </w:rPr>
              <w:t xml:space="preserve"> Târgovişte - Valea Voevozilor - DN 72, km 0+000 - 2+000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 xml:space="preserve">Nucet - Movila </w:t>
            </w:r>
            <w:r w:rsidRPr="009D321E">
              <w:rPr>
                <w:color w:val="000000"/>
                <w:sz w:val="24"/>
                <w:szCs w:val="24"/>
              </w:rPr>
              <w:br/>
              <w:t>km 9+500 - 11+400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711A </w:t>
            </w:r>
            <w:r w:rsidRPr="009D321E">
              <w:rPr>
                <w:color w:val="000000"/>
                <w:sz w:val="24"/>
                <w:szCs w:val="24"/>
              </w:rPr>
              <w:t xml:space="preserve">Colacu - Ghergani </w:t>
            </w:r>
            <w:r w:rsidRPr="009D321E">
              <w:rPr>
                <w:color w:val="000000"/>
                <w:sz w:val="24"/>
                <w:szCs w:val="24"/>
              </w:rPr>
              <w:br/>
              <w:t>km 9+470 - 14+500, L = 2,0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710</w:t>
            </w:r>
            <w:r w:rsidRPr="009D321E">
              <w:rPr>
                <w:color w:val="000000"/>
                <w:sz w:val="24"/>
                <w:szCs w:val="24"/>
              </w:rPr>
              <w:t xml:space="preserve"> Broșteni – Bezdead  L=0,200</w:t>
            </w:r>
            <w:r w:rsidRPr="009D321E">
              <w:rPr>
                <w:color w:val="000000"/>
                <w:sz w:val="24"/>
                <w:szCs w:val="24"/>
              </w:rPr>
              <w:br/>
              <w:t>Km 5+950-6+150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720B </w:t>
            </w:r>
            <w:r w:rsidRPr="009D321E">
              <w:rPr>
                <w:color w:val="000000"/>
                <w:sz w:val="24"/>
                <w:szCs w:val="24"/>
              </w:rPr>
              <w:t xml:space="preserve"> Ulmi - Nisipuri - Gura Ocniţei, L =1,16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b/>
                <w:bCs/>
                <w:color w:val="000000"/>
                <w:sz w:val="24"/>
                <w:szCs w:val="24"/>
              </w:rPr>
              <w:t>DJ 701 B</w:t>
            </w:r>
            <w:r w:rsidRPr="009D321E">
              <w:rPr>
                <w:color w:val="000000"/>
                <w:sz w:val="24"/>
                <w:szCs w:val="24"/>
              </w:rPr>
              <w:t xml:space="preserve">  Crevedia-Ciocăneşti, L = 0,7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101 B </w:t>
            </w:r>
            <w:r w:rsidRPr="009D321E">
              <w:rPr>
                <w:color w:val="000000"/>
                <w:sz w:val="24"/>
                <w:szCs w:val="24"/>
              </w:rPr>
              <w:t xml:space="preserve"> Butimanu-Niculeşti-lim.jud.PH, </w:t>
            </w:r>
            <w:r w:rsidRPr="009D321E">
              <w:rPr>
                <w:color w:val="000000"/>
                <w:sz w:val="24"/>
                <w:szCs w:val="24"/>
              </w:rPr>
              <w:br/>
              <w:t>L = 3,0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 xml:space="preserve">DJ 714 </w:t>
            </w:r>
            <w:r w:rsidRPr="009D321E">
              <w:rPr>
                <w:color w:val="000000"/>
                <w:sz w:val="24"/>
                <w:szCs w:val="24"/>
              </w:rPr>
              <w:t xml:space="preserve"> Glod-Sanatoriu Moroeni, L= 2,0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b/>
                <w:bCs/>
                <w:color w:val="000000"/>
                <w:sz w:val="24"/>
                <w:szCs w:val="24"/>
              </w:rPr>
              <w:t>DJ 720 A</w:t>
            </w:r>
            <w:r w:rsidRPr="009D321E">
              <w:rPr>
                <w:color w:val="000000"/>
                <w:sz w:val="24"/>
                <w:szCs w:val="24"/>
              </w:rPr>
              <w:t xml:space="preserve">  Mărceşti-Gheboaia-Finta, </w:t>
            </w:r>
            <w:r w:rsidRPr="009D321E">
              <w:rPr>
                <w:color w:val="000000"/>
                <w:sz w:val="24"/>
                <w:szCs w:val="24"/>
              </w:rPr>
              <w:br/>
              <w:t xml:space="preserve">L = 1,5 km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i/>
                <w:sz w:val="24"/>
                <w:szCs w:val="24"/>
              </w:rPr>
              <w:t>Întreţinerea drumurilor pietruite</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DJ 702F</w:t>
            </w:r>
            <w:r w:rsidRPr="009D321E">
              <w:rPr>
                <w:color w:val="000000"/>
                <w:sz w:val="24"/>
                <w:szCs w:val="24"/>
              </w:rPr>
              <w:t xml:space="preserve"> Puntea de Greci - Răscăeţi - Lim. jud. Argeş</w:t>
            </w:r>
            <w:r w:rsidRPr="009D321E">
              <w:rPr>
                <w:color w:val="000000"/>
                <w:sz w:val="24"/>
                <w:szCs w:val="24"/>
              </w:rPr>
              <w:br/>
              <w:t>km 4+600 - 9+500, km 12+550 - 14+000</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722 </w:t>
            </w:r>
            <w:r w:rsidRPr="009D321E">
              <w:rPr>
                <w:color w:val="000000"/>
                <w:sz w:val="24"/>
                <w:szCs w:val="24"/>
              </w:rPr>
              <w:t>Sălcioara - Moara Nouă</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b/>
                <w:bCs/>
                <w:color w:val="000000"/>
                <w:sz w:val="24"/>
                <w:szCs w:val="24"/>
              </w:rPr>
            </w:pPr>
            <w:r w:rsidRPr="009D321E">
              <w:rPr>
                <w:b/>
                <w:bCs/>
                <w:color w:val="000000"/>
                <w:sz w:val="24"/>
                <w:szCs w:val="24"/>
              </w:rPr>
              <w:t xml:space="preserve">DJ 659 </w:t>
            </w:r>
            <w:r w:rsidRPr="009D321E">
              <w:rPr>
                <w:color w:val="000000"/>
                <w:sz w:val="24"/>
                <w:szCs w:val="24"/>
              </w:rPr>
              <w:t>Lim. jud. Argeş - Şelaru (DJ 503)</w:t>
            </w:r>
            <w:r w:rsidRPr="009D321E">
              <w:rPr>
                <w:color w:val="000000"/>
                <w:sz w:val="24"/>
                <w:szCs w:val="24"/>
              </w:rPr>
              <w:br/>
              <w:t>km 58+320 - 61+449</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 xml:space="preserve">DJ 714  Glod-Sanatoriul Moroeni-Peştera, L = 20 km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 xml:space="preserve">DJ 710  Bezdead-Costişata                                                              </w:t>
            </w:r>
            <w:r w:rsidRPr="009D321E">
              <w:rPr>
                <w:color w:val="000000"/>
                <w:sz w:val="24"/>
                <w:szCs w:val="24"/>
              </w:rPr>
              <w:br/>
              <w:t>2,5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712 A  Runcu-Râul Alb</w:t>
            </w:r>
            <w:r w:rsidRPr="009D321E">
              <w:rPr>
                <w:color w:val="000000"/>
                <w:sz w:val="24"/>
                <w:szCs w:val="24"/>
              </w:rPr>
              <w:br/>
              <w:t xml:space="preserve"> 5,7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D321E" w:rsidRDefault="00BE198E" w:rsidP="009D321E">
            <w:pPr>
              <w:jc w:val="left"/>
              <w:rPr>
                <w:color w:val="000000"/>
                <w:sz w:val="24"/>
                <w:szCs w:val="24"/>
              </w:rPr>
            </w:pPr>
            <w:r w:rsidRPr="009D321E">
              <w:rPr>
                <w:color w:val="000000"/>
                <w:sz w:val="24"/>
                <w:szCs w:val="24"/>
              </w:rPr>
              <w:t>DJ 702  Cândeşti V.- Cândeşti D.-lim.jud.AG                                 7,6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DJ 702 D  Dragomireşti-Butoiu</w:t>
            </w:r>
            <w:r w:rsidRPr="009D321E">
              <w:rPr>
                <w:color w:val="000000"/>
                <w:sz w:val="24"/>
                <w:szCs w:val="24"/>
              </w:rPr>
              <w:br/>
              <w:t>6,8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9D321E">
            <w:pPr>
              <w:jc w:val="left"/>
              <w:rPr>
                <w:color w:val="000000"/>
                <w:sz w:val="24"/>
                <w:szCs w:val="24"/>
              </w:rPr>
            </w:pPr>
            <w:r w:rsidRPr="009D321E">
              <w:rPr>
                <w:color w:val="000000"/>
                <w:sz w:val="24"/>
                <w:szCs w:val="24"/>
              </w:rPr>
              <w:t xml:space="preserve"> DJ 722  Movila-Sălcioara-Moara Nouă</w:t>
            </w:r>
            <w:r w:rsidRPr="009D321E">
              <w:rPr>
                <w:color w:val="000000"/>
                <w:sz w:val="24"/>
                <w:szCs w:val="24"/>
              </w:rPr>
              <w:br/>
              <w:t xml:space="preserve">10 km </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9D321E">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9D321E">
            <w:pPr>
              <w:jc w:val="left"/>
              <w:rPr>
                <w:color w:val="000000"/>
                <w:sz w:val="24"/>
                <w:szCs w:val="24"/>
              </w:rPr>
            </w:pPr>
            <w:r w:rsidRPr="00982860">
              <w:rPr>
                <w:color w:val="000000"/>
                <w:sz w:val="24"/>
                <w:szCs w:val="24"/>
              </w:rPr>
              <w:t>DJ 711 A  Ghergani-Lunguleţu</w:t>
            </w:r>
            <w:r w:rsidRPr="00982860">
              <w:rPr>
                <w:color w:val="000000"/>
                <w:sz w:val="24"/>
                <w:szCs w:val="24"/>
              </w:rPr>
              <w:br/>
              <w:t>4,7 km</w:t>
            </w:r>
          </w:p>
        </w:tc>
        <w:tc>
          <w:tcPr>
            <w:tcW w:w="2463" w:type="dxa"/>
            <w:shd w:val="clear" w:color="auto" w:fill="auto"/>
          </w:tcPr>
          <w:p w:rsidR="00BE198E" w:rsidRPr="009D321E" w:rsidRDefault="00BE198E" w:rsidP="009D321E">
            <w:pPr>
              <w:jc w:val="center"/>
              <w:rPr>
                <w:sz w:val="24"/>
                <w:szCs w:val="24"/>
              </w:rPr>
            </w:pPr>
            <w:r>
              <w:rPr>
                <w:sz w:val="24"/>
                <w:szCs w:val="24"/>
              </w:rPr>
              <w:t>2015</w:t>
            </w:r>
          </w:p>
        </w:tc>
        <w:tc>
          <w:tcPr>
            <w:tcW w:w="3143" w:type="dxa"/>
            <w:shd w:val="clear" w:color="auto" w:fill="auto"/>
          </w:tcPr>
          <w:p w:rsidR="00BE198E" w:rsidRPr="009D321E" w:rsidRDefault="00BE198E" w:rsidP="009D321E">
            <w:pPr>
              <w:jc w:val="center"/>
              <w:rPr>
                <w:sz w:val="24"/>
                <w:szCs w:val="24"/>
              </w:rPr>
            </w:pPr>
            <w:r>
              <w:rPr>
                <w:sz w:val="24"/>
                <w:szCs w:val="24"/>
              </w:rPr>
              <w:t>1</w:t>
            </w:r>
          </w:p>
        </w:tc>
        <w:tc>
          <w:tcPr>
            <w:tcW w:w="3576" w:type="dxa"/>
            <w:shd w:val="clear" w:color="auto" w:fill="auto"/>
          </w:tcPr>
          <w:p w:rsidR="00BE198E" w:rsidRPr="009D321E" w:rsidRDefault="00BE198E" w:rsidP="009D321E">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vAlign w:val="bottom"/>
          </w:tcPr>
          <w:p w:rsidR="00BE198E" w:rsidRPr="00982860" w:rsidRDefault="00BE198E" w:rsidP="00982860">
            <w:pPr>
              <w:rPr>
                <w:color w:val="000000"/>
                <w:sz w:val="24"/>
                <w:szCs w:val="24"/>
              </w:rPr>
            </w:pPr>
            <w:r w:rsidRPr="00982860">
              <w:rPr>
                <w:b/>
                <w:bCs/>
                <w:color w:val="000000"/>
                <w:sz w:val="24"/>
                <w:szCs w:val="24"/>
              </w:rPr>
              <w:t>Lucrări accidentale, din care :</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color w:val="000000"/>
                <w:sz w:val="24"/>
                <w:szCs w:val="24"/>
              </w:rPr>
              <w:t>Podeţ tubular şi şanţ dalat  DJ 702 B Gemenea</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color w:val="000000"/>
                <w:sz w:val="24"/>
                <w:szCs w:val="24"/>
              </w:rPr>
              <w:t>Punere în siguranţă a circulaţiei rutiere şi pietonale la podul peste Argeş pe DJ 701 Ungureni - Corbii Mari, km 31+040</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vAlign w:val="bottom"/>
          </w:tcPr>
          <w:p w:rsidR="00BE198E" w:rsidRPr="00982860" w:rsidRDefault="00BE198E" w:rsidP="0004158C">
            <w:pPr>
              <w:rPr>
                <w:color w:val="000000"/>
                <w:sz w:val="24"/>
                <w:szCs w:val="24"/>
              </w:rPr>
            </w:pPr>
            <w:r w:rsidRPr="00982860">
              <w:rPr>
                <w:color w:val="000000"/>
                <w:sz w:val="24"/>
                <w:szCs w:val="24"/>
              </w:rPr>
              <w:t>Alte lucrări neprevăzute ( avize, acorduri, taxe, etc.)</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82860" w:rsidRDefault="00BE198E" w:rsidP="0004158C">
            <w:pPr>
              <w:rPr>
                <w:b/>
                <w:bCs/>
                <w:color w:val="000000"/>
                <w:sz w:val="24"/>
                <w:szCs w:val="24"/>
              </w:rPr>
            </w:pPr>
            <w:r w:rsidRPr="00982860">
              <w:rPr>
                <w:b/>
                <w:bCs/>
                <w:color w:val="000000"/>
                <w:sz w:val="24"/>
                <w:szCs w:val="24"/>
              </w:rPr>
              <w:t>Îmbrăcăminte bituminoasă uşoară</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82860" w:rsidRDefault="00BE198E" w:rsidP="00982860">
            <w:pPr>
              <w:rPr>
                <w:b/>
                <w:bCs/>
                <w:color w:val="000000"/>
                <w:sz w:val="24"/>
                <w:szCs w:val="24"/>
              </w:rPr>
            </w:pPr>
            <w:r w:rsidRPr="00982860">
              <w:rPr>
                <w:b/>
                <w:bCs/>
                <w:color w:val="000000"/>
                <w:sz w:val="24"/>
                <w:szCs w:val="24"/>
              </w:rPr>
              <w:t xml:space="preserve">DJ 101A </w:t>
            </w:r>
            <w:r w:rsidRPr="00982860">
              <w:rPr>
                <w:color w:val="000000"/>
                <w:sz w:val="24"/>
                <w:szCs w:val="24"/>
              </w:rPr>
              <w:t xml:space="preserve">Lim. jud. Ilfov - Movila - Ciocănari - lim. jud. Prahova </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b/>
                <w:bCs/>
                <w:color w:val="000000"/>
                <w:sz w:val="24"/>
                <w:szCs w:val="24"/>
              </w:rPr>
            </w:pPr>
            <w:r w:rsidRPr="00982860">
              <w:rPr>
                <w:b/>
                <w:bCs/>
                <w:color w:val="000000"/>
                <w:sz w:val="24"/>
                <w:szCs w:val="24"/>
              </w:rPr>
              <w:t xml:space="preserve">DJ 711A </w:t>
            </w:r>
            <w:r w:rsidRPr="00982860">
              <w:rPr>
                <w:color w:val="000000"/>
                <w:sz w:val="24"/>
                <w:szCs w:val="24"/>
              </w:rPr>
              <w:t xml:space="preserve"> sector Săbieşti-Colacu, </w:t>
            </w:r>
            <w:r w:rsidRPr="00982860">
              <w:rPr>
                <w:color w:val="000000"/>
                <w:sz w:val="24"/>
                <w:szCs w:val="24"/>
              </w:rPr>
              <w:br/>
              <w:t>sector Ghergani-Lunguleţu , L=6,0 km</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tcPr>
          <w:p w:rsidR="00BE198E" w:rsidRPr="00982860" w:rsidRDefault="00BE198E" w:rsidP="0004158C">
            <w:pPr>
              <w:rPr>
                <w:color w:val="000000"/>
                <w:sz w:val="24"/>
                <w:szCs w:val="24"/>
              </w:rPr>
            </w:pPr>
            <w:r w:rsidRPr="00982860">
              <w:rPr>
                <w:b/>
                <w:bCs/>
                <w:color w:val="000000"/>
                <w:sz w:val="24"/>
                <w:szCs w:val="24"/>
              </w:rPr>
              <w:t>DJ 712 A</w:t>
            </w:r>
            <w:r w:rsidRPr="00982860">
              <w:rPr>
                <w:color w:val="000000"/>
                <w:sz w:val="24"/>
                <w:szCs w:val="24"/>
              </w:rPr>
              <w:t xml:space="preserve">  Râul Alb-Runcu, L = 2,0 km</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 xml:space="preserve">DJ 659 </w:t>
            </w:r>
            <w:r w:rsidRPr="00982860">
              <w:rPr>
                <w:color w:val="000000"/>
                <w:sz w:val="24"/>
                <w:szCs w:val="24"/>
              </w:rPr>
              <w:t xml:space="preserve"> Şelaru-lim. jud. AG, L 2,1 km</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DJ 720 A</w:t>
            </w:r>
            <w:r w:rsidRPr="00982860">
              <w:rPr>
                <w:color w:val="000000"/>
                <w:sz w:val="24"/>
                <w:szCs w:val="24"/>
              </w:rPr>
              <w:t xml:space="preserve"> Bucşani-Mărceşti , L = 4,0 km</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 xml:space="preserve">DJ 702 H </w:t>
            </w:r>
            <w:r w:rsidRPr="00982860">
              <w:rPr>
                <w:color w:val="000000"/>
                <w:sz w:val="24"/>
                <w:szCs w:val="24"/>
              </w:rPr>
              <w:t xml:space="preserve"> Morteni-lim.jud. AG, L = 2,2 km</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 xml:space="preserve">DJ 702 J </w:t>
            </w:r>
            <w:r w:rsidRPr="00982860">
              <w:rPr>
                <w:color w:val="000000"/>
                <w:sz w:val="24"/>
                <w:szCs w:val="24"/>
              </w:rPr>
              <w:t xml:space="preserve"> Morteni-lim.jud. AG, L = ,25 km</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82860" w:rsidRDefault="00BE198E" w:rsidP="0004158C">
            <w:pPr>
              <w:rPr>
                <w:color w:val="000000"/>
                <w:sz w:val="24"/>
                <w:szCs w:val="24"/>
              </w:rPr>
            </w:pPr>
            <w:r w:rsidRPr="00982860">
              <w:rPr>
                <w:b/>
                <w:bCs/>
                <w:color w:val="000000"/>
                <w:sz w:val="24"/>
                <w:szCs w:val="24"/>
              </w:rPr>
              <w:t>DJ 702 A</w:t>
            </w:r>
            <w:r w:rsidRPr="00982860">
              <w:rPr>
                <w:color w:val="000000"/>
                <w:sz w:val="24"/>
                <w:szCs w:val="24"/>
              </w:rPr>
              <w:t xml:space="preserve">  Crângurile-Voia, L = 2,0 km</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tcPr>
          <w:p w:rsidR="00BE198E" w:rsidRPr="00982860" w:rsidRDefault="00BE198E" w:rsidP="0004158C">
            <w:pPr>
              <w:rPr>
                <w:b/>
                <w:bCs/>
                <w:color w:val="000000"/>
                <w:sz w:val="24"/>
                <w:szCs w:val="24"/>
              </w:rPr>
            </w:pPr>
            <w:r w:rsidRPr="00982860">
              <w:rPr>
                <w:b/>
                <w:bCs/>
                <w:color w:val="000000"/>
                <w:sz w:val="24"/>
                <w:szCs w:val="24"/>
              </w:rPr>
              <w:t xml:space="preserve">DJ 401A </w:t>
            </w:r>
            <w:r w:rsidRPr="00982860">
              <w:rPr>
                <w:color w:val="000000"/>
                <w:sz w:val="24"/>
                <w:szCs w:val="24"/>
              </w:rPr>
              <w:t xml:space="preserve">Potlogi - Lim. jud. Giurgiu </w:t>
            </w:r>
            <w:r w:rsidRPr="00982860">
              <w:rPr>
                <w:color w:val="000000"/>
                <w:sz w:val="24"/>
                <w:szCs w:val="24"/>
              </w:rPr>
              <w:br/>
              <w:t>km 63+550 - 66+144</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tcPr>
          <w:p w:rsidR="00BE198E" w:rsidRPr="00982860" w:rsidRDefault="00BE198E" w:rsidP="00982860">
            <w:pPr>
              <w:rPr>
                <w:color w:val="000000"/>
                <w:sz w:val="24"/>
                <w:szCs w:val="24"/>
              </w:rPr>
            </w:pPr>
            <w:r w:rsidRPr="00982860">
              <w:rPr>
                <w:b/>
                <w:bCs/>
                <w:color w:val="000000"/>
                <w:sz w:val="24"/>
                <w:szCs w:val="24"/>
              </w:rPr>
              <w:t>Reparaţii curente la poduri</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bottom w:val="single" w:sz="6" w:space="0" w:color="auto"/>
              <w:right w:val="single" w:sz="6" w:space="0" w:color="auto"/>
            </w:tcBorders>
          </w:tcPr>
          <w:p w:rsidR="00BE198E" w:rsidRPr="00982860" w:rsidRDefault="00BE198E" w:rsidP="0004158C">
            <w:pPr>
              <w:rPr>
                <w:color w:val="000000"/>
                <w:sz w:val="24"/>
                <w:szCs w:val="24"/>
              </w:rPr>
            </w:pPr>
            <w:r w:rsidRPr="00982860">
              <w:rPr>
                <w:color w:val="000000"/>
                <w:sz w:val="24"/>
                <w:szCs w:val="24"/>
              </w:rPr>
              <w:t>Refacere podeţ pe DJ 722 La Mircea Vodă</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right w:val="single" w:sz="6" w:space="0" w:color="auto"/>
            </w:tcBorders>
            <w:vAlign w:val="center"/>
          </w:tcPr>
          <w:p w:rsidR="00BE198E" w:rsidRPr="00982860" w:rsidRDefault="00BE198E" w:rsidP="00982860">
            <w:pPr>
              <w:rPr>
                <w:color w:val="000000"/>
                <w:sz w:val="24"/>
                <w:szCs w:val="24"/>
              </w:rPr>
            </w:pPr>
            <w:r w:rsidRPr="00982860">
              <w:rPr>
                <w:b/>
                <w:bCs/>
                <w:iCs/>
                <w:color w:val="000000"/>
                <w:sz w:val="24"/>
                <w:szCs w:val="24"/>
              </w:rPr>
              <w:t>Investiţii în continuare</w:t>
            </w:r>
          </w:p>
        </w:tc>
        <w:tc>
          <w:tcPr>
            <w:tcW w:w="2463" w:type="dxa"/>
            <w:shd w:val="clear" w:color="auto" w:fill="auto"/>
          </w:tcPr>
          <w:p w:rsidR="00BE198E" w:rsidRDefault="00BE198E" w:rsidP="00982860">
            <w:pPr>
              <w:jc w:val="center"/>
              <w:rPr>
                <w:sz w:val="24"/>
                <w:szCs w:val="24"/>
              </w:rPr>
            </w:pPr>
          </w:p>
        </w:tc>
        <w:tc>
          <w:tcPr>
            <w:tcW w:w="3143" w:type="dxa"/>
            <w:shd w:val="clear" w:color="auto" w:fill="auto"/>
          </w:tcPr>
          <w:p w:rsidR="00BE198E" w:rsidRDefault="00BE198E" w:rsidP="00982860">
            <w:pPr>
              <w:jc w:val="center"/>
              <w:rPr>
                <w:sz w:val="24"/>
                <w:szCs w:val="24"/>
              </w:rPr>
            </w:pPr>
          </w:p>
        </w:tc>
        <w:tc>
          <w:tcPr>
            <w:tcW w:w="3576" w:type="dxa"/>
            <w:shd w:val="clear" w:color="auto" w:fill="auto"/>
          </w:tcPr>
          <w:p w:rsidR="00BE198E" w:rsidRDefault="00BE198E" w:rsidP="00982860">
            <w:pPr>
              <w:jc w:val="center"/>
              <w:rPr>
                <w:sz w:val="24"/>
                <w:szCs w:val="24"/>
              </w:rPr>
            </w:pP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 Reabilitare DJ 713 Sinaia (DN 71) - Cabana Cuibul Dorului - Şaua Dichiulu - Cabana Babele                    </w:t>
            </w:r>
          </w:p>
          <w:p w:rsidR="00BE198E" w:rsidRPr="00982860" w:rsidRDefault="00BE198E" w:rsidP="0004158C">
            <w:pPr>
              <w:rPr>
                <w:color w:val="000000"/>
                <w:sz w:val="24"/>
                <w:szCs w:val="24"/>
              </w:rPr>
            </w:pPr>
            <w:r w:rsidRPr="00982860">
              <w:rPr>
                <w:color w:val="000000"/>
                <w:sz w:val="24"/>
                <w:szCs w:val="24"/>
              </w:rPr>
              <w:t>HCJ 122/2008, HCJD nr 193/25.08.2010</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Drum de legatura DJ 713 Dichiu – DJ 714 Zanoaga, L =3,08 km  (HCJD nr 93/09.05.2012)</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Reabilitare pod peste Ialomiţa la Finta pe DC 31 </w:t>
            </w:r>
          </w:p>
          <w:p w:rsidR="00BE198E" w:rsidRPr="00982860" w:rsidRDefault="00BE198E" w:rsidP="0004158C">
            <w:pPr>
              <w:rPr>
                <w:color w:val="000000"/>
                <w:sz w:val="24"/>
                <w:szCs w:val="24"/>
              </w:rPr>
            </w:pPr>
            <w:r w:rsidRPr="00982860">
              <w:rPr>
                <w:color w:val="000000"/>
                <w:sz w:val="24"/>
                <w:szCs w:val="24"/>
              </w:rPr>
              <w:t>(HCJD 159/30.07.2014)</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DJ 712 B - Reparaţii pod peste râul Vulcana - Sat Vulcana de Sus , HCJD 257/2014</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Reabilitare podeţe pe DJ 724 la Pucheni,                  </w:t>
            </w:r>
          </w:p>
          <w:p w:rsidR="00BE198E" w:rsidRPr="00982860" w:rsidRDefault="00BE198E" w:rsidP="0004158C">
            <w:pPr>
              <w:rPr>
                <w:color w:val="000000"/>
                <w:sz w:val="24"/>
                <w:szCs w:val="24"/>
              </w:rPr>
            </w:pPr>
            <w:r w:rsidRPr="00982860">
              <w:rPr>
                <w:color w:val="000000"/>
                <w:sz w:val="24"/>
                <w:szCs w:val="24"/>
              </w:rPr>
              <w:t xml:space="preserve">HCJD 285/ 19.12.2014 HCJD 198/2014                                                         </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Reabilitare DJ 702 B la Tătărani, punct ,,Coasta Geografică", HCJD 198/2014; HCJD 256/2014</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 Reabilitare DJ 710 B la Vişineşti                                                        HCJD 198/2014; HCJD 256/2014                         </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Reabilitare pod peste Cricovul Dulce pe DJ 710 A la Iedera; </w:t>
            </w:r>
            <w:r w:rsidRPr="00982860">
              <w:rPr>
                <w:color w:val="000000"/>
                <w:sz w:val="24"/>
                <w:szCs w:val="24"/>
              </w:rPr>
              <w:lastRenderedPageBreak/>
              <w:t>HCJD 198/2014; HCJD 256/2014</w:t>
            </w:r>
          </w:p>
        </w:tc>
        <w:tc>
          <w:tcPr>
            <w:tcW w:w="2463" w:type="dxa"/>
            <w:shd w:val="clear" w:color="auto" w:fill="auto"/>
          </w:tcPr>
          <w:p w:rsidR="00BE198E" w:rsidRPr="009D321E" w:rsidRDefault="00BE198E" w:rsidP="0004158C">
            <w:pPr>
              <w:jc w:val="center"/>
              <w:rPr>
                <w:sz w:val="24"/>
                <w:szCs w:val="24"/>
              </w:rPr>
            </w:pPr>
            <w:r>
              <w:rPr>
                <w:sz w:val="24"/>
                <w:szCs w:val="24"/>
              </w:rPr>
              <w:lastRenderedPageBreak/>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center"/>
          </w:tcPr>
          <w:p w:rsidR="00BE198E" w:rsidRPr="00982860" w:rsidRDefault="00BE198E" w:rsidP="0004158C">
            <w:pPr>
              <w:rPr>
                <w:color w:val="000000"/>
                <w:sz w:val="24"/>
                <w:szCs w:val="24"/>
              </w:rPr>
            </w:pPr>
            <w:r w:rsidRPr="00982860">
              <w:rPr>
                <w:color w:val="000000"/>
                <w:sz w:val="24"/>
                <w:szCs w:val="24"/>
              </w:rPr>
              <w:t xml:space="preserve">Reabilitare DJ 712 A la Râul Alb, punct Aninii Ologului  HCJD 159/2014; HCJD 256/2014 </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9D32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left w:val="single" w:sz="6" w:space="0" w:color="auto"/>
              <w:right w:val="single" w:sz="6" w:space="0" w:color="auto"/>
            </w:tcBorders>
            <w:vAlign w:val="bottom"/>
          </w:tcPr>
          <w:p w:rsidR="00BE198E" w:rsidRPr="009D321E" w:rsidRDefault="00BE198E" w:rsidP="0004158C">
            <w:pPr>
              <w:jc w:val="left"/>
              <w:rPr>
                <w:color w:val="000000"/>
                <w:sz w:val="24"/>
                <w:szCs w:val="24"/>
              </w:rPr>
            </w:pPr>
            <w:r w:rsidRPr="00982860">
              <w:rPr>
                <w:color w:val="000000"/>
                <w:sz w:val="24"/>
                <w:szCs w:val="24"/>
              </w:rPr>
              <w:t>Reabilitare DJ 710 Măgura - Bezdead - Costişata  HCJD 159/2014; HCJD 256/2014</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color w:val="000000"/>
                <w:sz w:val="24"/>
                <w:szCs w:val="24"/>
              </w:rPr>
            </w:pPr>
            <w:r w:rsidRPr="00FF1DBE">
              <w:rPr>
                <w:color w:val="000000"/>
                <w:sz w:val="24"/>
                <w:szCs w:val="24"/>
              </w:rPr>
              <w:t>Reparatii I.A.U. DJ 714 Glod – Sanatoriul Moroieni – Pestera</w:t>
            </w:r>
          </w:p>
        </w:tc>
        <w:tc>
          <w:tcPr>
            <w:tcW w:w="2463" w:type="dxa"/>
            <w:shd w:val="clear" w:color="auto" w:fill="auto"/>
          </w:tcPr>
          <w:p w:rsidR="00FF1DBE" w:rsidRPr="009D321E" w:rsidRDefault="00FF1DBE" w:rsidP="00FF1DBE">
            <w:pPr>
              <w:jc w:val="center"/>
              <w:rPr>
                <w:sz w:val="24"/>
                <w:szCs w:val="24"/>
              </w:rPr>
            </w:pPr>
            <w:r>
              <w:rPr>
                <w:sz w:val="24"/>
                <w:szCs w:val="24"/>
              </w:rPr>
              <w:t>2015</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color w:val="000000"/>
                <w:sz w:val="24"/>
                <w:szCs w:val="24"/>
              </w:rPr>
            </w:pPr>
            <w:r w:rsidRPr="00FF1DBE">
              <w:rPr>
                <w:color w:val="000000"/>
                <w:sz w:val="24"/>
                <w:szCs w:val="24"/>
              </w:rPr>
              <w:t xml:space="preserve">Întreţinere şi reparaţii pod pe DC 34 </w:t>
            </w:r>
            <w:smartTag w:uri="urn:schemas-microsoft-com:office:smarttags" w:element="PersonName">
              <w:smartTagPr>
                <w:attr w:name="ProductID" w:val="la Ibrianu"/>
              </w:smartTagPr>
              <w:r w:rsidRPr="00FF1DBE">
                <w:rPr>
                  <w:color w:val="000000"/>
                  <w:sz w:val="24"/>
                  <w:szCs w:val="24"/>
                </w:rPr>
                <w:t>la Ibrianu</w:t>
              </w:r>
            </w:smartTag>
            <w:r w:rsidRPr="00FF1DBE">
              <w:rPr>
                <w:color w:val="000000"/>
                <w:sz w:val="24"/>
                <w:szCs w:val="24"/>
              </w:rPr>
              <w:t xml:space="preserve"> – Comuna Corneşti</w:t>
            </w:r>
          </w:p>
        </w:tc>
        <w:tc>
          <w:tcPr>
            <w:tcW w:w="2463" w:type="dxa"/>
            <w:shd w:val="clear" w:color="auto" w:fill="auto"/>
          </w:tcPr>
          <w:p w:rsidR="00FF1DBE" w:rsidRPr="009D321E" w:rsidRDefault="00FF1DBE" w:rsidP="00FF1DBE">
            <w:pPr>
              <w:jc w:val="center"/>
              <w:rPr>
                <w:sz w:val="24"/>
                <w:szCs w:val="24"/>
              </w:rPr>
            </w:pPr>
            <w:r>
              <w:rPr>
                <w:sz w:val="24"/>
                <w:szCs w:val="24"/>
              </w:rPr>
              <w:t>2015</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color w:val="000000"/>
                <w:sz w:val="24"/>
                <w:szCs w:val="24"/>
              </w:rPr>
            </w:pPr>
            <w:r w:rsidRPr="00FF1DBE">
              <w:rPr>
                <w:color w:val="000000"/>
                <w:sz w:val="24"/>
                <w:szCs w:val="24"/>
              </w:rPr>
              <w:t xml:space="preserve">Punere in siguranta DJ </w:t>
            </w:r>
            <w:smartTag w:uri="urn:schemas-microsoft-com:office:smarttags" w:element="metricconverter">
              <w:smartTagPr>
                <w:attr w:name="ProductID" w:val="712 A"/>
              </w:smartTagPr>
              <w:r w:rsidRPr="00FF1DBE">
                <w:rPr>
                  <w:color w:val="000000"/>
                  <w:sz w:val="24"/>
                  <w:szCs w:val="24"/>
                </w:rPr>
                <w:t>712 A</w:t>
              </w:r>
            </w:smartTag>
            <w:r w:rsidRPr="00FF1DBE">
              <w:rPr>
                <w:color w:val="000000"/>
                <w:sz w:val="24"/>
                <w:szCs w:val="24"/>
              </w:rPr>
              <w:t xml:space="preserve"> şi pod km 4+500 pct. Tonţea la Runcu</w:t>
            </w:r>
          </w:p>
        </w:tc>
        <w:tc>
          <w:tcPr>
            <w:tcW w:w="2463" w:type="dxa"/>
            <w:shd w:val="clear" w:color="auto" w:fill="auto"/>
          </w:tcPr>
          <w:p w:rsidR="00FF1DBE" w:rsidRPr="009D321E" w:rsidRDefault="00FF1DBE" w:rsidP="00FF1DBE">
            <w:pPr>
              <w:jc w:val="center"/>
              <w:rPr>
                <w:sz w:val="24"/>
                <w:szCs w:val="24"/>
              </w:rPr>
            </w:pPr>
            <w:r>
              <w:rPr>
                <w:sz w:val="24"/>
                <w:szCs w:val="24"/>
              </w:rPr>
              <w:t>2015</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FF1DBE" w:rsidRPr="00D229D1" w:rsidTr="00FF1DB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717F24" w:rsidRDefault="00FF1DBE" w:rsidP="00FF1DBE">
            <w:r w:rsidRPr="00FF1DBE">
              <w:rPr>
                <w:color w:val="000000"/>
                <w:sz w:val="24"/>
                <w:szCs w:val="24"/>
              </w:rPr>
              <w:t>Reparaţii parapeţi pod pe DJ 503 la Şelaru</w:t>
            </w:r>
          </w:p>
        </w:tc>
        <w:tc>
          <w:tcPr>
            <w:tcW w:w="2463" w:type="dxa"/>
            <w:shd w:val="clear" w:color="auto" w:fill="auto"/>
          </w:tcPr>
          <w:p w:rsidR="00FF1DBE" w:rsidRPr="009D321E" w:rsidRDefault="00FF1DBE" w:rsidP="00FF1DBE">
            <w:pPr>
              <w:jc w:val="center"/>
              <w:rPr>
                <w:sz w:val="24"/>
                <w:szCs w:val="24"/>
              </w:rPr>
            </w:pPr>
            <w:r>
              <w:rPr>
                <w:sz w:val="24"/>
                <w:szCs w:val="24"/>
              </w:rPr>
              <w:t>2015</w:t>
            </w:r>
          </w:p>
        </w:tc>
        <w:tc>
          <w:tcPr>
            <w:tcW w:w="3143" w:type="dxa"/>
            <w:shd w:val="clear" w:color="auto" w:fill="auto"/>
          </w:tcPr>
          <w:p w:rsidR="00FF1DBE" w:rsidRPr="009D321E" w:rsidRDefault="00FF1DBE" w:rsidP="00FF1DBE">
            <w:pPr>
              <w:jc w:val="center"/>
              <w:rPr>
                <w:sz w:val="24"/>
                <w:szCs w:val="24"/>
              </w:rPr>
            </w:pPr>
            <w:r>
              <w:rPr>
                <w:sz w:val="24"/>
                <w:szCs w:val="24"/>
              </w:rPr>
              <w:t>1</w:t>
            </w:r>
          </w:p>
        </w:tc>
        <w:tc>
          <w:tcPr>
            <w:tcW w:w="3576" w:type="dxa"/>
            <w:shd w:val="clear" w:color="auto" w:fill="auto"/>
          </w:tcPr>
          <w:p w:rsidR="00FF1DBE" w:rsidRPr="009D321E" w:rsidRDefault="00FF1DBE" w:rsidP="00FF1DBE">
            <w:pPr>
              <w:jc w:val="center"/>
              <w:rPr>
                <w:sz w:val="24"/>
                <w:szCs w:val="24"/>
              </w:rPr>
            </w:pPr>
            <w:r>
              <w:rPr>
                <w:sz w:val="24"/>
                <w:szCs w:val="24"/>
              </w:rPr>
              <w:t>1</w:t>
            </w:r>
          </w:p>
        </w:tc>
      </w:tr>
      <w:tr w:rsidR="00BE198E" w:rsidRPr="00D229D1" w:rsidTr="00DD09F9">
        <w:trPr>
          <w:jc w:val="center"/>
        </w:trPr>
        <w:tc>
          <w:tcPr>
            <w:tcW w:w="16227" w:type="dxa"/>
            <w:gridSpan w:val="5"/>
            <w:shd w:val="clear" w:color="auto" w:fill="auto"/>
          </w:tcPr>
          <w:p w:rsidR="00BE198E" w:rsidRPr="00D229D1" w:rsidRDefault="007631FA" w:rsidP="00982860">
            <w:pPr>
              <w:jc w:val="left"/>
              <w:rPr>
                <w:sz w:val="23"/>
                <w:szCs w:val="23"/>
              </w:rPr>
            </w:pPr>
            <w:r w:rsidRPr="007631FA">
              <w:rPr>
                <w:b/>
                <w:bCs/>
                <w:sz w:val="23"/>
                <w:szCs w:val="23"/>
              </w:rPr>
              <w:t>TINERET ŞI SPORT</w:t>
            </w:r>
          </w:p>
        </w:tc>
      </w:tr>
      <w:tr w:rsidR="00BE198E" w:rsidRPr="00D229D1" w:rsidTr="00DD09F9">
        <w:trPr>
          <w:jc w:val="center"/>
        </w:trPr>
        <w:tc>
          <w:tcPr>
            <w:tcW w:w="16227" w:type="dxa"/>
            <w:gridSpan w:val="5"/>
            <w:shd w:val="clear" w:color="auto" w:fill="auto"/>
          </w:tcPr>
          <w:p w:rsidR="00BE198E" w:rsidRPr="00D229D1" w:rsidRDefault="00BE198E" w:rsidP="00982860">
            <w:pPr>
              <w:jc w:val="left"/>
              <w:rPr>
                <w:sz w:val="23"/>
                <w:szCs w:val="23"/>
              </w:rPr>
            </w:pPr>
            <w:r w:rsidRPr="00D229D1">
              <w:rPr>
                <w:b/>
                <w:bCs/>
                <w:sz w:val="23"/>
                <w:szCs w:val="23"/>
              </w:rPr>
              <w:t>Direcţia Judeţeană pentru Tineret şi Sport Dâmboviţa</w:t>
            </w:r>
          </w:p>
        </w:tc>
      </w:tr>
      <w:tr w:rsidR="00BE198E" w:rsidRPr="00D229D1" w:rsidTr="00DD09F9">
        <w:trPr>
          <w:jc w:val="center"/>
        </w:trPr>
        <w:tc>
          <w:tcPr>
            <w:tcW w:w="16227" w:type="dxa"/>
            <w:gridSpan w:val="5"/>
            <w:shd w:val="clear" w:color="auto" w:fill="auto"/>
          </w:tcPr>
          <w:p w:rsidR="00BE198E" w:rsidRPr="00D229D1" w:rsidRDefault="00BE198E" w:rsidP="00982860">
            <w:pPr>
              <w:jc w:val="left"/>
              <w:rPr>
                <w:sz w:val="23"/>
                <w:szCs w:val="23"/>
              </w:rPr>
            </w:pPr>
            <w:r w:rsidRPr="00D229D1">
              <w:rPr>
                <w:sz w:val="23"/>
                <w:szCs w:val="23"/>
              </w:rPr>
              <w:t>În domeniul sportului</w:t>
            </w:r>
          </w:p>
        </w:tc>
      </w:tr>
      <w:tr w:rsidR="00BE198E" w:rsidRPr="00D229D1" w:rsidTr="00CD4554">
        <w:trPr>
          <w:jc w:val="center"/>
        </w:trPr>
        <w:tc>
          <w:tcPr>
            <w:tcW w:w="690" w:type="dxa"/>
            <w:vMerge w:val="restart"/>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 Cadeti U”18”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rPr>
                <w:sz w:val="23"/>
                <w:szCs w:val="23"/>
              </w:rPr>
            </w:pPr>
            <w:r w:rsidRPr="00D229D1">
              <w:rPr>
                <w:sz w:val="23"/>
                <w:szCs w:val="23"/>
              </w:rPr>
              <w:t>Cupa Unirii – handbal masculin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rPr>
                <w:sz w:val="23"/>
                <w:szCs w:val="23"/>
              </w:rPr>
            </w:pPr>
            <w:r w:rsidRPr="00D229D1">
              <w:rPr>
                <w:sz w:val="23"/>
                <w:szCs w:val="23"/>
              </w:rPr>
              <w:t>Cupa Unirii – handbal</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Cadeti  U”21”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rPr>
                <w:sz w:val="23"/>
                <w:szCs w:val="23"/>
              </w:rPr>
            </w:pPr>
            <w:r w:rsidRPr="00D229D1">
              <w:rPr>
                <w:sz w:val="23"/>
                <w:szCs w:val="23"/>
              </w:rPr>
              <w:t>C.J. de Karate Copii - karate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“Saniuta de argint”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Tineret  U”23”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“I.H.R.” – tenis de masa</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C.J.Fotbal feminin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Martisorului”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de Judo “U16”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“Martisorului” - handbal</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Valahia” la majorete si aerobic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Foxoring - 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tabs>
                <w:tab w:val="left" w:pos="7065"/>
              </w:tabs>
              <w:autoSpaceDE w:val="0"/>
              <w:autoSpaceDN w:val="0"/>
              <w:adjustRightInd w:val="0"/>
              <w:snapToGrid w:val="0"/>
              <w:rPr>
                <w:sz w:val="23"/>
                <w:szCs w:val="23"/>
              </w:rPr>
            </w:pPr>
            <w:r w:rsidRPr="00D229D1">
              <w:rPr>
                <w:sz w:val="23"/>
                <w:szCs w:val="23"/>
              </w:rPr>
              <w:t>Cupa “Primaverii” la minifotbal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 de micromodele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tabs>
                <w:tab w:val="left" w:pos="7065"/>
              </w:tabs>
              <w:autoSpaceDE w:val="0"/>
              <w:autoSpaceDN w:val="0"/>
              <w:adjustRightInd w:val="0"/>
              <w:snapToGrid w:val="0"/>
              <w:rPr>
                <w:sz w:val="23"/>
                <w:szCs w:val="23"/>
              </w:rPr>
            </w:pPr>
            <w:r w:rsidRPr="00D229D1">
              <w:rPr>
                <w:sz w:val="23"/>
                <w:szCs w:val="23"/>
              </w:rPr>
              <w:t>Campionatul judetean de Copii - lupte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snapToGrid w:val="0"/>
              <w:rPr>
                <w:sz w:val="23"/>
                <w:szCs w:val="23"/>
              </w:rPr>
            </w:pPr>
            <w:r w:rsidRPr="00D229D1">
              <w:rPr>
                <w:sz w:val="23"/>
                <w:szCs w:val="23"/>
              </w:rPr>
              <w:t>Cupa “Targovistei” – Radio Orientare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Capionatul Judetean de Seniori – tenis de masa</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 Primaverii” - handbal</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tabs>
                <w:tab w:val="left" w:pos="7065"/>
              </w:tabs>
              <w:autoSpaceDE w:val="0"/>
              <w:autoSpaceDN w:val="0"/>
              <w:adjustRightInd w:val="0"/>
              <w:snapToGrid w:val="0"/>
              <w:rPr>
                <w:sz w:val="23"/>
                <w:szCs w:val="23"/>
              </w:rPr>
            </w:pPr>
            <w:r w:rsidRPr="00D229D1">
              <w:rPr>
                <w:sz w:val="23"/>
                <w:szCs w:val="23"/>
              </w:rPr>
              <w:t>C.J.de Radio Orientare Foxoring - 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snapToGrid w:val="0"/>
              <w:rPr>
                <w:sz w:val="23"/>
                <w:szCs w:val="23"/>
              </w:rPr>
            </w:pPr>
            <w:r w:rsidRPr="00D229D1">
              <w:rPr>
                <w:sz w:val="23"/>
                <w:szCs w:val="23"/>
              </w:rPr>
              <w:t>Cupa “ Primaverii” - sah</w:t>
            </w:r>
          </w:p>
          <w:p w:rsidR="00BE198E" w:rsidRPr="00D229D1" w:rsidRDefault="00BE198E" w:rsidP="00982860">
            <w:pPr>
              <w:autoSpaceDE w:val="0"/>
              <w:autoSpaceDN w:val="0"/>
              <w:adjustRightInd w:val="0"/>
              <w:snapToGrid w:val="0"/>
              <w:rPr>
                <w:sz w:val="23"/>
                <w:szCs w:val="23"/>
              </w:rPr>
            </w:pPr>
            <w:r w:rsidRPr="00D229D1">
              <w:rPr>
                <w:sz w:val="23"/>
                <w:szCs w:val="23"/>
              </w:rPr>
              <w:t>Etapa  a II-a</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BA6599">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snapToGrid w:val="0"/>
              <w:jc w:val="left"/>
              <w:rPr>
                <w:sz w:val="23"/>
                <w:szCs w:val="23"/>
              </w:rPr>
            </w:pPr>
            <w:r w:rsidRPr="00D229D1">
              <w:rPr>
                <w:sz w:val="23"/>
                <w:szCs w:val="23"/>
              </w:rPr>
              <w:t xml:space="preserve">C.J. de Copii la “U14” – judo </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bCs/>
                <w:sz w:val="23"/>
                <w:szCs w:val="23"/>
              </w:rPr>
            </w:pPr>
            <w:r w:rsidRPr="00D229D1">
              <w:rPr>
                <w:sz w:val="23"/>
                <w:szCs w:val="23"/>
              </w:rPr>
              <w:t>C. J. de Automodele - modelism</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 J. de Radio Orientare Sprint Echipe - 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Cadeti - lupte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Trofeul « Sportis »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Gimnastica - gimnastica</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“Alearga pentru sanatatea ta!” - atletism</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Radio Orientare pe echipe, 3.5 MHz - 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Tineret - lupte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“TARGOVISTEI”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Romaniei - karate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micului atlet - atletism</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“Citius, Altius, Fortius”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C.J.de Aeromodele si Rachetomodele - modelism</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 de Copii – tenis de masa</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“Crosul Europei” - atletism</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baschet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tenis de masa</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vAlign w:val="center"/>
          </w:tcPr>
          <w:p w:rsidR="00BE198E" w:rsidRPr="00D229D1" w:rsidRDefault="00BE198E" w:rsidP="00982860">
            <w:pPr>
              <w:autoSpaceDE w:val="0"/>
              <w:autoSpaceDN w:val="0"/>
              <w:adjustRightInd w:val="0"/>
              <w:snapToGrid w:val="0"/>
              <w:rPr>
                <w:sz w:val="23"/>
                <w:szCs w:val="23"/>
              </w:rPr>
            </w:pPr>
            <w:r w:rsidRPr="00D229D1">
              <w:rPr>
                <w:sz w:val="23"/>
                <w:szCs w:val="23"/>
              </w:rPr>
              <w:t>Cupa „1 IUNIE” - volei</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91085A">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1 IUNIE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 de Radio Orientare Sprint Echipe 3, MHz-radio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C.J.de Copii “U10-U11”-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shd w:val="clear" w:color="auto" w:fill="808000"/>
              </w:rPr>
            </w:pPr>
            <w:r w:rsidRPr="00D229D1">
              <w:rPr>
                <w:sz w:val="23"/>
                <w:szCs w:val="23"/>
              </w:rPr>
              <w:t>C.J.de Copii “U12-U13”-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 Bucegi” - 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Camp.Nat. Copii U12–U13-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val="restart"/>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Camp. Jud. Radio OrientareStafeta  3,5MHz - 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 Generatiilor” feminine - handbal</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Gala Box - box</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cetatii - box</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Pe carari de munte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Camp.jud .copii 2 - lupte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pStyle w:val="Heading1"/>
              <w:jc w:val="left"/>
              <w:rPr>
                <w:rFonts w:ascii="Times New Roman" w:hAnsi="Times New Roman"/>
                <w:b w:val="0"/>
                <w:sz w:val="23"/>
                <w:szCs w:val="23"/>
                <w:lang w:val="ro-RO"/>
              </w:rPr>
            </w:pPr>
            <w:r w:rsidRPr="00D229D1">
              <w:rPr>
                <w:rFonts w:ascii="Times New Roman" w:hAnsi="Times New Roman"/>
                <w:b w:val="0"/>
                <w:sz w:val="23"/>
                <w:szCs w:val="23"/>
                <w:lang w:val="ro-RO"/>
              </w:rPr>
              <w:t>Cupa MICULUI ATLET  - atletism</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“Municipiului TARGOVISTE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“ZILELE OR. TGV “ - tenis</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snapToGrid w:val="0"/>
              <w:rPr>
                <w:sz w:val="23"/>
                <w:szCs w:val="23"/>
              </w:rPr>
            </w:pPr>
            <w:r w:rsidRPr="00D229D1">
              <w:rPr>
                <w:sz w:val="23"/>
                <w:szCs w:val="23"/>
              </w:rPr>
              <w:t>,,Cupa Chindia” RadioOrientare 3,5MHz - radio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 xml:space="preserve"> “CUPA DE TOAMNA” – tenis masa</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Camp. Judetean de Cadeti - lupte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 xml:space="preserve"> “CUPA DE TOAMNA” – handbal</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A.S. Judetene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Camp. Judetean de SAh</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de TOAMNA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Sah BLITZ si CHES - sah</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Camp. Judetean de KARATE SHITO -RYO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1 DECEMBRIE” - handbal</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“VALAHIA” - lupte</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vMerge/>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MOS CRACIUN” - baschet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MOS CRACIUN” - judo</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autoSpaceDE w:val="0"/>
              <w:autoSpaceDN w:val="0"/>
              <w:adjustRightInd w:val="0"/>
              <w:rPr>
                <w:sz w:val="23"/>
                <w:szCs w:val="23"/>
              </w:rPr>
            </w:pPr>
            <w:r w:rsidRPr="00D229D1">
              <w:rPr>
                <w:sz w:val="23"/>
                <w:szCs w:val="23"/>
              </w:rPr>
              <w:t>Cupa “ MOS CRACIUN” - SPT</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982860">
            <w:pPr>
              <w:jc w:val="left"/>
              <w:rPr>
                <w:sz w:val="23"/>
                <w:szCs w:val="23"/>
              </w:rPr>
            </w:pPr>
            <w:r w:rsidRPr="00D229D1">
              <w:rPr>
                <w:sz w:val="23"/>
                <w:szCs w:val="23"/>
              </w:rPr>
              <w:t>În domeniul tineretului</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rPr>
                <w:sz w:val="23"/>
                <w:szCs w:val="23"/>
              </w:rPr>
            </w:pPr>
            <w:r w:rsidRPr="00D229D1">
              <w:rPr>
                <w:sz w:val="23"/>
                <w:szCs w:val="23"/>
              </w:rPr>
              <w:t>Întocmirea şi aprobarea de către conducerea DJST a calendarului de acţiuni proprii şi/sau în parteneriat ale DJST Dâmboviţa pe anul 2015</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shd w:val="clear" w:color="auto" w:fill="auto"/>
          </w:tcPr>
          <w:p w:rsidR="00BE198E" w:rsidRPr="00D229D1" w:rsidRDefault="00BE198E" w:rsidP="00982860">
            <w:pPr>
              <w:numPr>
                <w:ilvl w:val="0"/>
                <w:numId w:val="2"/>
              </w:numPr>
              <w:ind w:left="113" w:firstLine="0"/>
              <w:jc w:val="center"/>
              <w:rPr>
                <w:sz w:val="23"/>
                <w:szCs w:val="23"/>
              </w:rPr>
            </w:pPr>
          </w:p>
        </w:tc>
        <w:tc>
          <w:tcPr>
            <w:tcW w:w="6355" w:type="dxa"/>
            <w:shd w:val="clear" w:color="auto" w:fill="auto"/>
          </w:tcPr>
          <w:p w:rsidR="00BE198E" w:rsidRPr="00D229D1" w:rsidRDefault="00BE198E" w:rsidP="00982860">
            <w:pPr>
              <w:rPr>
                <w:sz w:val="23"/>
                <w:szCs w:val="23"/>
              </w:rPr>
            </w:pPr>
            <w:r w:rsidRPr="00D229D1">
              <w:rPr>
                <w:sz w:val="23"/>
                <w:szCs w:val="23"/>
              </w:rPr>
              <w:t>Consiliere oferită ONGT-urilor, privind metodologia de finanţare a proiectelor de tineret în anul 2015</w:t>
            </w:r>
          </w:p>
        </w:tc>
        <w:tc>
          <w:tcPr>
            <w:tcW w:w="2463" w:type="dxa"/>
            <w:shd w:val="clear" w:color="auto" w:fill="auto"/>
          </w:tcPr>
          <w:p w:rsidR="00BE198E" w:rsidRPr="00D229D1" w:rsidRDefault="00BE198E" w:rsidP="00982860">
            <w:pPr>
              <w:tabs>
                <w:tab w:val="center" w:pos="552"/>
              </w:tabs>
              <w:autoSpaceDE w:val="0"/>
              <w:autoSpaceDN w:val="0"/>
              <w:adjustRightInd w:val="0"/>
              <w:snapToGrid w:val="0"/>
              <w:jc w:val="center"/>
              <w:rPr>
                <w:sz w:val="23"/>
                <w:szCs w:val="23"/>
              </w:rPr>
            </w:pPr>
            <w:r w:rsidRPr="00D229D1">
              <w:rPr>
                <w:sz w:val="23"/>
                <w:szCs w:val="23"/>
              </w:rPr>
              <w:t>2015</w:t>
            </w:r>
          </w:p>
        </w:tc>
        <w:tc>
          <w:tcPr>
            <w:tcW w:w="3143" w:type="dxa"/>
            <w:shd w:val="clear" w:color="auto" w:fill="auto"/>
          </w:tcPr>
          <w:p w:rsidR="00BE198E" w:rsidRPr="00D229D1" w:rsidRDefault="00BE198E" w:rsidP="00982860">
            <w:pPr>
              <w:jc w:val="center"/>
              <w:rPr>
                <w:sz w:val="23"/>
                <w:szCs w:val="23"/>
              </w:rPr>
            </w:pPr>
            <w:r w:rsidRPr="00D229D1">
              <w:rPr>
                <w:sz w:val="23"/>
                <w:szCs w:val="23"/>
              </w:rPr>
              <w:t>1</w:t>
            </w:r>
          </w:p>
        </w:tc>
        <w:tc>
          <w:tcPr>
            <w:tcW w:w="3576" w:type="dxa"/>
            <w:shd w:val="clear" w:color="auto" w:fill="auto"/>
          </w:tcPr>
          <w:p w:rsidR="00BE198E" w:rsidRPr="00D229D1" w:rsidRDefault="00BE198E" w:rsidP="00982860">
            <w:pPr>
              <w:jc w:val="center"/>
              <w:rPr>
                <w:sz w:val="23"/>
                <w:szCs w:val="23"/>
              </w:rPr>
            </w:pPr>
            <w:r w:rsidRPr="00D229D1">
              <w:rPr>
                <w:sz w:val="23"/>
                <w:szCs w:val="23"/>
              </w:rPr>
              <w:t>1</w:t>
            </w:r>
          </w:p>
        </w:tc>
      </w:tr>
      <w:tr w:rsidR="00BE198E" w:rsidRPr="00D229D1" w:rsidTr="00CD4554">
        <w:trPr>
          <w:jc w:val="center"/>
        </w:trPr>
        <w:tc>
          <w:tcPr>
            <w:tcW w:w="690" w:type="dxa"/>
            <w:tcBorders>
              <w:bottom w:val="single" w:sz="4" w:space="0" w:color="auto"/>
            </w:tcBorders>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bottom w:val="single" w:sz="4" w:space="0" w:color="auto"/>
            </w:tcBorders>
            <w:shd w:val="clear" w:color="auto" w:fill="auto"/>
          </w:tcPr>
          <w:p w:rsidR="00BE198E" w:rsidRPr="00D229D1" w:rsidRDefault="00BE198E" w:rsidP="00982860">
            <w:pPr>
              <w:spacing w:line="228" w:lineRule="auto"/>
              <w:rPr>
                <w:sz w:val="23"/>
                <w:szCs w:val="23"/>
              </w:rPr>
            </w:pPr>
            <w:r w:rsidRPr="00D229D1">
              <w:rPr>
                <w:sz w:val="23"/>
                <w:szCs w:val="23"/>
              </w:rPr>
              <w:t>Organizarea Concursului Local de Proiecte de Tineret(CLPT) pentru 2015</w:t>
            </w:r>
          </w:p>
        </w:tc>
        <w:tc>
          <w:tcPr>
            <w:tcW w:w="2463" w:type="dxa"/>
            <w:tcBorders>
              <w:bottom w:val="single" w:sz="4" w:space="0" w:color="auto"/>
            </w:tcBorders>
            <w:shd w:val="clear" w:color="auto" w:fill="auto"/>
          </w:tcPr>
          <w:p w:rsidR="00BE198E" w:rsidRPr="00D229D1" w:rsidRDefault="00BE198E" w:rsidP="00982860">
            <w:pPr>
              <w:tabs>
                <w:tab w:val="center" w:pos="552"/>
              </w:tabs>
              <w:autoSpaceDE w:val="0"/>
              <w:autoSpaceDN w:val="0"/>
              <w:adjustRightInd w:val="0"/>
              <w:snapToGrid w:val="0"/>
              <w:spacing w:line="228" w:lineRule="auto"/>
              <w:jc w:val="center"/>
              <w:rPr>
                <w:sz w:val="23"/>
                <w:szCs w:val="23"/>
              </w:rPr>
            </w:pPr>
            <w:r w:rsidRPr="00D229D1">
              <w:rPr>
                <w:sz w:val="23"/>
                <w:szCs w:val="23"/>
              </w:rPr>
              <w:t>2015</w:t>
            </w:r>
          </w:p>
        </w:tc>
        <w:tc>
          <w:tcPr>
            <w:tcW w:w="3143" w:type="dxa"/>
            <w:tcBorders>
              <w:bottom w:val="single" w:sz="4" w:space="0" w:color="auto"/>
            </w:tcBorders>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tcBorders>
              <w:bottom w:val="single" w:sz="4" w:space="0" w:color="auto"/>
            </w:tcBorders>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8F49DC">
        <w:trPr>
          <w:trHeight w:val="148"/>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shd w:val="clear" w:color="auto" w:fill="auto"/>
          </w:tcPr>
          <w:p w:rsidR="00BE198E" w:rsidRPr="00D229D1" w:rsidRDefault="00BE198E" w:rsidP="00982860">
            <w:pPr>
              <w:spacing w:line="228" w:lineRule="auto"/>
              <w:rPr>
                <w:sz w:val="23"/>
                <w:szCs w:val="23"/>
              </w:rPr>
            </w:pPr>
            <w:r w:rsidRPr="00D229D1">
              <w:rPr>
                <w:sz w:val="23"/>
                <w:szCs w:val="23"/>
              </w:rPr>
              <w:t>Organizarea, finanţarea şi decontarea proiectelor/acţiunilor de tineret proprii ale DJST Dâmboviţa: acţiuni de tineret, tabără socială, tabere tematice şi/sau naţionale, tabere de odihnă tabără pentru copii cu dizabilităţi.</w:t>
            </w:r>
          </w:p>
        </w:tc>
        <w:tc>
          <w:tcPr>
            <w:tcW w:w="2463" w:type="dxa"/>
            <w:shd w:val="clear" w:color="auto" w:fill="auto"/>
          </w:tcPr>
          <w:p w:rsidR="00BE198E" w:rsidRPr="00D229D1" w:rsidRDefault="00BE198E" w:rsidP="00982860">
            <w:pPr>
              <w:tabs>
                <w:tab w:val="center" w:pos="552"/>
              </w:tabs>
              <w:autoSpaceDE w:val="0"/>
              <w:autoSpaceDN w:val="0"/>
              <w:adjustRightInd w:val="0"/>
              <w:snapToGrid w:val="0"/>
              <w:spacing w:line="228" w:lineRule="auto"/>
              <w:jc w:val="center"/>
              <w:rPr>
                <w:sz w:val="23"/>
                <w:szCs w:val="23"/>
              </w:rPr>
            </w:pPr>
            <w:r w:rsidRPr="00D229D1">
              <w:rPr>
                <w:sz w:val="23"/>
                <w:szCs w:val="23"/>
              </w:rPr>
              <w:t>2015</w:t>
            </w:r>
          </w:p>
        </w:tc>
        <w:tc>
          <w:tcPr>
            <w:tcW w:w="3143" w:type="dxa"/>
            <w:shd w:val="clear" w:color="auto" w:fill="auto"/>
          </w:tcPr>
          <w:p w:rsidR="00BE198E" w:rsidRPr="00D229D1" w:rsidRDefault="008C6C2C" w:rsidP="00982860">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7</w:t>
            </w:r>
          </w:p>
        </w:tc>
        <w:tc>
          <w:tcPr>
            <w:tcW w:w="3576" w:type="dxa"/>
            <w:shd w:val="clear" w:color="auto" w:fill="auto"/>
          </w:tcPr>
          <w:p w:rsidR="00BE198E" w:rsidRPr="00D229D1" w:rsidRDefault="008C6C2C" w:rsidP="00982860">
            <w:pPr>
              <w:spacing w:line="228" w:lineRule="auto"/>
              <w:jc w:val="center"/>
              <w:rPr>
                <w:sz w:val="23"/>
                <w:szCs w:val="23"/>
              </w:rPr>
            </w:pPr>
            <w:r>
              <w:rPr>
                <w:iCs/>
                <w:sz w:val="23"/>
                <w:szCs w:val="23"/>
              </w:rPr>
              <w:t>1 acțiune</w:t>
            </w:r>
            <w:r>
              <w:rPr>
                <w:sz w:val="23"/>
                <w:szCs w:val="23"/>
              </w:rPr>
              <w:t xml:space="preserve"> /</w:t>
            </w:r>
            <w:r w:rsidR="00BE198E" w:rsidRPr="00D229D1">
              <w:rPr>
                <w:sz w:val="23"/>
                <w:szCs w:val="23"/>
              </w:rPr>
              <w:t>10</w:t>
            </w:r>
          </w:p>
        </w:tc>
      </w:tr>
      <w:tr w:rsidR="008C6C2C" w:rsidRPr="00D229D1" w:rsidTr="007760C7">
        <w:trPr>
          <w:trHeight w:val="70"/>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shd w:val="clear" w:color="auto" w:fill="auto"/>
          </w:tcPr>
          <w:p w:rsidR="008C6C2C" w:rsidRPr="00D229D1" w:rsidRDefault="008C6C2C" w:rsidP="008C6C2C">
            <w:pPr>
              <w:spacing w:line="228" w:lineRule="auto"/>
              <w:rPr>
                <w:sz w:val="23"/>
                <w:szCs w:val="23"/>
              </w:rPr>
            </w:pPr>
            <w:r w:rsidRPr="00D229D1">
              <w:rPr>
                <w:sz w:val="23"/>
                <w:szCs w:val="23"/>
              </w:rPr>
              <w:t>Finanţarea, monitorizarea şi decontarea acţiunilor de/pentru tineret ale ONGT</w:t>
            </w:r>
          </w:p>
        </w:tc>
        <w:tc>
          <w:tcPr>
            <w:tcW w:w="2463" w:type="dxa"/>
            <w:shd w:val="clear" w:color="auto" w:fill="auto"/>
          </w:tcPr>
          <w:p w:rsidR="008C6C2C" w:rsidRPr="00D229D1" w:rsidRDefault="008C6C2C" w:rsidP="008C6C2C">
            <w:pPr>
              <w:tabs>
                <w:tab w:val="center" w:pos="552"/>
              </w:tabs>
              <w:autoSpaceDE w:val="0"/>
              <w:autoSpaceDN w:val="0"/>
              <w:adjustRightInd w:val="0"/>
              <w:snapToGrid w:val="0"/>
              <w:spacing w:line="228" w:lineRule="auto"/>
              <w:jc w:val="center"/>
              <w:rPr>
                <w:sz w:val="23"/>
                <w:szCs w:val="23"/>
              </w:rPr>
            </w:pPr>
            <w:r w:rsidRPr="00D229D1">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DD09F9">
        <w:trPr>
          <w:jc w:val="center"/>
        </w:trPr>
        <w:tc>
          <w:tcPr>
            <w:tcW w:w="16227" w:type="dxa"/>
            <w:gridSpan w:val="5"/>
            <w:shd w:val="clear" w:color="auto" w:fill="auto"/>
          </w:tcPr>
          <w:p w:rsidR="00BE198E" w:rsidRPr="00D229D1" w:rsidRDefault="00BE198E" w:rsidP="00982860">
            <w:pPr>
              <w:spacing w:line="228" w:lineRule="auto"/>
              <w:jc w:val="left"/>
              <w:rPr>
                <w:sz w:val="23"/>
                <w:szCs w:val="23"/>
              </w:rPr>
            </w:pPr>
            <w:r w:rsidRPr="00D229D1">
              <w:rPr>
                <w:b/>
                <w:bCs/>
                <w:sz w:val="23"/>
                <w:szCs w:val="23"/>
              </w:rPr>
              <w:t xml:space="preserve">CULTURĂ </w:t>
            </w:r>
          </w:p>
        </w:tc>
      </w:tr>
      <w:tr w:rsidR="00BE198E" w:rsidRPr="00D229D1" w:rsidTr="00DD09F9">
        <w:trPr>
          <w:jc w:val="center"/>
        </w:trPr>
        <w:tc>
          <w:tcPr>
            <w:tcW w:w="16227" w:type="dxa"/>
            <w:gridSpan w:val="5"/>
            <w:shd w:val="clear" w:color="auto" w:fill="auto"/>
          </w:tcPr>
          <w:p w:rsidR="00BE198E" w:rsidRPr="00D229D1" w:rsidRDefault="00BE198E" w:rsidP="00982860">
            <w:pPr>
              <w:spacing w:line="228" w:lineRule="auto"/>
              <w:jc w:val="left"/>
              <w:rPr>
                <w:sz w:val="23"/>
                <w:szCs w:val="23"/>
              </w:rPr>
            </w:pPr>
            <w:r w:rsidRPr="00D229D1">
              <w:rPr>
                <w:b/>
                <w:bCs/>
                <w:sz w:val="23"/>
                <w:szCs w:val="23"/>
              </w:rPr>
              <w:t>Direcţia pentru Cultură şi Patrimoniul Naţional a Judeţului Dâmboviţa</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 xml:space="preserve"> Protejarea, conservarea, şi restaurarea patrimoniului cultural</w:t>
            </w:r>
          </w:p>
          <w:p w:rsidR="008C6C2C" w:rsidRPr="008F49DC" w:rsidRDefault="008C6C2C" w:rsidP="008C6C2C">
            <w:pPr>
              <w:rPr>
                <w:sz w:val="24"/>
                <w:szCs w:val="24"/>
              </w:rPr>
            </w:pPr>
            <w:r w:rsidRPr="008F49DC">
              <w:rPr>
                <w:sz w:val="24"/>
                <w:szCs w:val="24"/>
              </w:rPr>
              <w:t xml:space="preserve"> mobil, imobil şi imaterial:</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Executarea de inspectii si controale privind protejarea, conservarea şi restaurarea    monumentelor istorice</w:t>
            </w:r>
          </w:p>
          <w:p w:rsidR="008C6C2C" w:rsidRPr="008F49DC" w:rsidRDefault="008C6C2C" w:rsidP="008C6C2C">
            <w:pPr>
              <w:rPr>
                <w:sz w:val="24"/>
                <w:szCs w:val="24"/>
              </w:rPr>
            </w:pPr>
            <w:r w:rsidRPr="008F49DC">
              <w:rPr>
                <w:sz w:val="24"/>
                <w:szCs w:val="24"/>
              </w:rPr>
              <w:t> </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Executarea de inspectii si controale privind modul in care  sunt respectate prevederile avizelor de specialitate</w:t>
            </w:r>
          </w:p>
          <w:p w:rsidR="008C6C2C" w:rsidRPr="008F49DC" w:rsidRDefault="008C6C2C" w:rsidP="008C6C2C">
            <w:pPr>
              <w:rPr>
                <w:sz w:val="24"/>
                <w:szCs w:val="24"/>
              </w:rPr>
            </w:pPr>
            <w:r w:rsidRPr="008F49DC">
              <w:rPr>
                <w:sz w:val="24"/>
                <w:szCs w:val="24"/>
              </w:rPr>
              <w:t> </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Executarea de controale privind modul de amplasare a insemnului distinctiv care atesta regimul de monument istoric al unui bun imobil</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 xml:space="preserve">Formularea de propuneri de revitalizare si punere  in valoare a monumentelor </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Coordonarea lucrarilor de conservare, consolidare si restaurare a monumentelor istorice;</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Actualizarea bazei de date privind bunurile culturale mobile de pe raza judeţului Dambovita</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Verificarea modului de pastrare în siguranţă şi starea de conservare a bunurilor culturale mobile</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Întocmirea de parteneriate cu instituţii abilitate in vederea executarii de controale privind îndeplinirea obligatiilor de plata a contribuţiilor la fondul cultural national</w:t>
            </w: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720B1E">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8C6C2C" w:rsidRPr="008F49DC" w:rsidRDefault="008C6C2C" w:rsidP="008C6C2C">
            <w:pPr>
              <w:rPr>
                <w:sz w:val="24"/>
                <w:szCs w:val="24"/>
              </w:rPr>
            </w:pPr>
            <w:r w:rsidRPr="008F49DC">
              <w:rPr>
                <w:sz w:val="24"/>
                <w:szCs w:val="24"/>
              </w:rPr>
              <w:t>Creşterea gradului de acces şi de participare la cultură</w:t>
            </w:r>
          </w:p>
          <w:p w:rsidR="008C6C2C" w:rsidRPr="008F49DC" w:rsidRDefault="008C6C2C" w:rsidP="008C6C2C">
            <w:pPr>
              <w:rPr>
                <w:sz w:val="24"/>
                <w:szCs w:val="24"/>
              </w:rPr>
            </w:pPr>
          </w:p>
        </w:tc>
        <w:tc>
          <w:tcPr>
            <w:tcW w:w="2463" w:type="dxa"/>
            <w:shd w:val="clear" w:color="auto" w:fill="auto"/>
          </w:tcPr>
          <w:p w:rsidR="008C6C2C" w:rsidRDefault="008C6C2C" w:rsidP="008C6C2C">
            <w:pPr>
              <w:jc w:val="center"/>
            </w:pPr>
            <w:r w:rsidRPr="00E52902">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Promovarea şi dezvoltarea creaţiei contemporane şi susţinerea creatorilor</w:t>
            </w:r>
          </w:p>
        </w:tc>
        <w:tc>
          <w:tcPr>
            <w:tcW w:w="2463" w:type="dxa"/>
            <w:shd w:val="clear" w:color="auto" w:fill="auto"/>
          </w:tcPr>
          <w:p w:rsidR="00BE198E" w:rsidRPr="00E52902" w:rsidRDefault="00BE198E" w:rsidP="00982860">
            <w:pPr>
              <w:jc w:val="center"/>
              <w:rPr>
                <w:sz w:val="23"/>
                <w:szCs w:val="23"/>
              </w:rPr>
            </w:pPr>
          </w:p>
        </w:tc>
        <w:tc>
          <w:tcPr>
            <w:tcW w:w="3143" w:type="dxa"/>
            <w:shd w:val="clear" w:color="auto" w:fill="auto"/>
          </w:tcPr>
          <w:p w:rsidR="00BE198E" w:rsidRPr="00D229D1" w:rsidRDefault="00BE198E" w:rsidP="00982860">
            <w:pPr>
              <w:spacing w:line="228" w:lineRule="auto"/>
              <w:jc w:val="center"/>
              <w:rPr>
                <w:sz w:val="23"/>
                <w:szCs w:val="23"/>
              </w:rPr>
            </w:pPr>
          </w:p>
        </w:tc>
        <w:tc>
          <w:tcPr>
            <w:tcW w:w="3576" w:type="dxa"/>
            <w:shd w:val="clear" w:color="auto" w:fill="auto"/>
          </w:tcPr>
          <w:p w:rsidR="00BE198E" w:rsidRPr="00D229D1" w:rsidRDefault="00BE198E" w:rsidP="00982860">
            <w:pPr>
              <w:spacing w:line="228" w:lineRule="auto"/>
              <w:jc w:val="center"/>
              <w:rPr>
                <w:sz w:val="23"/>
                <w:szCs w:val="23"/>
              </w:rPr>
            </w:pP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Săptămâna PRO EUROPA</w:t>
            </w:r>
          </w:p>
        </w:tc>
        <w:tc>
          <w:tcPr>
            <w:tcW w:w="2463" w:type="dxa"/>
            <w:shd w:val="clear" w:color="auto" w:fill="auto"/>
          </w:tcPr>
          <w:p w:rsidR="00BE198E" w:rsidRPr="00E52902" w:rsidRDefault="00BE198E" w:rsidP="00982860">
            <w:pPr>
              <w:jc w:val="center"/>
              <w:rPr>
                <w:sz w:val="23"/>
                <w:szCs w:val="23"/>
              </w:rPr>
            </w:pPr>
          </w:p>
        </w:tc>
        <w:tc>
          <w:tcPr>
            <w:tcW w:w="3143" w:type="dxa"/>
            <w:shd w:val="clear" w:color="auto" w:fill="auto"/>
          </w:tcPr>
          <w:p w:rsidR="00BE198E" w:rsidRPr="00D229D1" w:rsidRDefault="00BE198E" w:rsidP="00982860">
            <w:pPr>
              <w:spacing w:line="228" w:lineRule="auto"/>
              <w:jc w:val="center"/>
              <w:rPr>
                <w:sz w:val="23"/>
                <w:szCs w:val="23"/>
              </w:rPr>
            </w:pPr>
          </w:p>
        </w:tc>
        <w:tc>
          <w:tcPr>
            <w:tcW w:w="3576" w:type="dxa"/>
            <w:shd w:val="clear" w:color="auto" w:fill="auto"/>
          </w:tcPr>
          <w:p w:rsidR="00BE198E" w:rsidRPr="00D229D1" w:rsidRDefault="00BE198E" w:rsidP="00982860">
            <w:pPr>
              <w:spacing w:line="228" w:lineRule="auto"/>
              <w:jc w:val="center"/>
              <w:rPr>
                <w:sz w:val="23"/>
                <w:szCs w:val="23"/>
              </w:rPr>
            </w:pP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 xml:space="preserve">Schimburile  culturale tradiţionale statorinicite  între instituţiile culturale subordonate Consiliului Judeţean Dâmboviţa şi, respectiv Primǎriei Târgovişte cu  Primăria Municipiului Chişinău, Uniunea Scriitorilor din Republica Moldova </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 xml:space="preserve">Sprijin acordat tuturor  ONG-urilor cu activitate în domeniul culturii </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Inventarierea şi identificarea  bunurilor culturale mobile care ar putea fi susceptibile de a face parte din patrimoniu, aflate în lăcaşele de cult şi unităţile de învăţǎmânt din judeţ</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color w:val="000000"/>
                <w:sz w:val="24"/>
                <w:szCs w:val="24"/>
              </w:rPr>
            </w:pPr>
            <w:r w:rsidRPr="008F49DC">
              <w:rPr>
                <w:color w:val="000000"/>
                <w:sz w:val="24"/>
                <w:szCs w:val="24"/>
              </w:rPr>
              <w:t xml:space="preserve">Monitorizarea strictǎ şi actualizarea permanentǎ a bazei de date a </w:t>
            </w:r>
            <w:r w:rsidRPr="008F49DC">
              <w:rPr>
                <w:sz w:val="24"/>
                <w:szCs w:val="24"/>
              </w:rPr>
              <w:t>instituţiei şi actualizarea Listei monumentelor de for public</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color w:val="000000"/>
                <w:sz w:val="24"/>
                <w:szCs w:val="24"/>
              </w:rPr>
            </w:pPr>
            <w:r w:rsidRPr="008F49DC">
              <w:rPr>
                <w:color w:val="000000"/>
                <w:sz w:val="24"/>
                <w:szCs w:val="24"/>
              </w:rPr>
              <w:t xml:space="preserve">Promovarea în continuare a imaginii instituţiei, a noutǎţilor legislative </w:t>
            </w:r>
            <w:r w:rsidRPr="008F49DC">
              <w:rPr>
                <w:sz w:val="24"/>
                <w:szCs w:val="24"/>
              </w:rPr>
              <w:t>în domeniu, ca şi sensibilizarea  unui cât mai larg segment de populaţie pentru cunoaşterea şi respectarea valorilor de patrimoniu</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 xml:space="preserve"> Protejarea, conservarea, şi restaurarea patrimoniului cultural</w:t>
            </w:r>
          </w:p>
          <w:p w:rsidR="00BE198E" w:rsidRPr="008F49DC" w:rsidRDefault="00BE198E" w:rsidP="00982860">
            <w:pPr>
              <w:rPr>
                <w:sz w:val="24"/>
                <w:szCs w:val="24"/>
              </w:rPr>
            </w:pPr>
            <w:r w:rsidRPr="008F49DC">
              <w:rPr>
                <w:sz w:val="24"/>
                <w:szCs w:val="24"/>
              </w:rPr>
              <w:t xml:space="preserve"> mobil, imobil şi imaterial:</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Executarea de inspectii si controale privind protejarea, conservarea şi restaurarea    monumentelor istorice</w:t>
            </w:r>
          </w:p>
          <w:p w:rsidR="00BE198E" w:rsidRPr="008F49DC" w:rsidRDefault="00BE198E" w:rsidP="00982860">
            <w:pPr>
              <w:rPr>
                <w:sz w:val="24"/>
                <w:szCs w:val="24"/>
              </w:rPr>
            </w:pPr>
            <w:r w:rsidRPr="008F49DC">
              <w:rPr>
                <w:sz w:val="24"/>
                <w:szCs w:val="24"/>
              </w:rPr>
              <w:t> </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bottom"/>
          </w:tcPr>
          <w:p w:rsidR="00BE198E" w:rsidRPr="008F49DC" w:rsidRDefault="00BE198E" w:rsidP="00982860">
            <w:pPr>
              <w:rPr>
                <w:sz w:val="24"/>
                <w:szCs w:val="24"/>
              </w:rPr>
            </w:pPr>
            <w:r w:rsidRPr="008F49DC">
              <w:rPr>
                <w:sz w:val="24"/>
                <w:szCs w:val="24"/>
              </w:rPr>
              <w:t>Executarea de inspectii si controale privind modul in care  sunt respectate prevederile avizelor de spe</w:t>
            </w:r>
            <w:r w:rsidR="005D1680">
              <w:rPr>
                <w:sz w:val="24"/>
                <w:szCs w:val="24"/>
              </w:rPr>
              <w:t>cialitat</w:t>
            </w:r>
            <w:r w:rsidR="00EA0DE8">
              <w:rPr>
                <w:sz w:val="24"/>
                <w:szCs w:val="24"/>
              </w:rPr>
              <w:t>E</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16227" w:type="dxa"/>
            <w:gridSpan w:val="5"/>
            <w:shd w:val="clear" w:color="auto" w:fill="auto"/>
          </w:tcPr>
          <w:p w:rsidR="00BE198E" w:rsidRPr="00DC4D99" w:rsidRDefault="00BE198E" w:rsidP="00982860">
            <w:pPr>
              <w:spacing w:line="228" w:lineRule="auto"/>
              <w:jc w:val="left"/>
              <w:rPr>
                <w:b/>
                <w:sz w:val="23"/>
                <w:szCs w:val="23"/>
              </w:rPr>
            </w:pPr>
            <w:r w:rsidRPr="00DC4D99">
              <w:rPr>
                <w:b/>
                <w:sz w:val="23"/>
                <w:szCs w:val="23"/>
              </w:rPr>
              <w:t>Consiliul Judeţean Dâmboviţa  - Centrul Judeţean de Cultură Dâmboviţa</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sz w:val="24"/>
                <w:szCs w:val="24"/>
              </w:rPr>
              <w:t>De Dragobete</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bCs/>
                <w:sz w:val="24"/>
                <w:szCs w:val="24"/>
              </w:rPr>
              <w:t>Sărbătoarea  „Tudoriţa – Konski velikden”(Paştele cailor)</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tabs>
                <w:tab w:val="left" w:pos="180"/>
                <w:tab w:val="left" w:pos="900"/>
              </w:tabs>
              <w:rPr>
                <w:bCs/>
                <w:sz w:val="24"/>
                <w:szCs w:val="24"/>
              </w:rPr>
            </w:pPr>
            <w:r w:rsidRPr="008F49DC">
              <w:rPr>
                <w:bCs/>
                <w:sz w:val="24"/>
                <w:szCs w:val="24"/>
              </w:rPr>
              <w:t>„Festivalul de muzică lăutărească a tinerilor rromi”</w:t>
            </w:r>
          </w:p>
          <w:p w:rsidR="00BE198E" w:rsidRPr="008F49DC" w:rsidRDefault="00BE198E" w:rsidP="00982860">
            <w:pPr>
              <w:rPr>
                <w:sz w:val="24"/>
                <w:szCs w:val="24"/>
              </w:rPr>
            </w:pP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sz w:val="24"/>
                <w:szCs w:val="24"/>
              </w:rPr>
              <w:t>Proiectul cultural – educaţional „Să ştii mai multe, să fii mai bun”</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sz w:val="24"/>
                <w:szCs w:val="24"/>
              </w:rPr>
            </w:pPr>
            <w:r w:rsidRPr="008F49DC">
              <w:rPr>
                <w:sz w:val="24"/>
                <w:szCs w:val="24"/>
              </w:rPr>
              <w:t>Paştele – tradiţii şi semnificaţii</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FF1DBE" w:rsidRDefault="00BE198E" w:rsidP="00982860">
            <w:pPr>
              <w:rPr>
                <w:bCs/>
                <w:sz w:val="24"/>
                <w:szCs w:val="24"/>
              </w:rPr>
            </w:pPr>
            <w:r w:rsidRPr="008F49DC">
              <w:rPr>
                <w:bCs/>
                <w:sz w:val="24"/>
                <w:szCs w:val="24"/>
              </w:rPr>
              <w:t>„Ziua Internaţiona</w:t>
            </w:r>
            <w:r w:rsidR="00FF1DBE">
              <w:rPr>
                <w:bCs/>
                <w:sz w:val="24"/>
                <w:szCs w:val="24"/>
              </w:rPr>
              <w:t>lă a Rromilor de Pretutindeni”,</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8F49DC" w:rsidRDefault="00BE198E" w:rsidP="00982860">
            <w:pPr>
              <w:rPr>
                <w:bCs/>
                <w:sz w:val="24"/>
                <w:szCs w:val="24"/>
              </w:rPr>
            </w:pPr>
            <w:r w:rsidRPr="008F49DC">
              <w:rPr>
                <w:sz w:val="24"/>
                <w:szCs w:val="24"/>
              </w:rPr>
              <w:t>Sărbătorirea zilei de 9 mai</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Festivalul „Art For You” realizat în colaborare cu Liceul de Arte „Bălaşa Doamna”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Concursul Naţional de Poezie „Constantin Virgil Bănescu” – ediţia a VI-a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Festivalul – Concurs Naţional de Cultură şi Literatură „Primăvara Albastră” – ediţia a XII-a, Pucioasa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Colocviul Internaţional „Latinitate-Romanitate-Românitate” – ediţia a XIV-a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De Rusalii - Târg</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Şezătoarea copiilor</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Festivalul „Dracula”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Festivalul judeţean de interpretare a cântecului popular</w:t>
            </w:r>
          </w:p>
          <w:p w:rsidR="00BE198E" w:rsidRPr="00DC4D99" w:rsidRDefault="00BE198E" w:rsidP="00982860">
            <w:pPr>
              <w:rPr>
                <w:bCs/>
                <w:sz w:val="24"/>
                <w:szCs w:val="24"/>
              </w:rPr>
            </w:pPr>
            <w:r w:rsidRPr="00DC4D99">
              <w:rPr>
                <w:sz w:val="24"/>
                <w:szCs w:val="24"/>
              </w:rPr>
              <w:t>”Rodica Bujor”</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Concursul Naţional de Interpretare Instrumentală „W. A. Mozart” - ediţia a XIX-a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Festivalul Naţional de Muzică Uşoară şi Muzică Populară „Cununa Petrolului” – ediţia a VII-a, desfăşurat la Moreni</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Festival – Concurs pentru Copii „Iedera, un colţ de rai” – ediţia a V-a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Tabăra naţională de sculptură şi istoria artelor „Vasile Blendea” – ediţia a II-a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Tabăra de pictură</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Tabăra de creaţie „O vară de poveste” – ediţia a IV-a</w:t>
            </w:r>
          </w:p>
          <w:p w:rsidR="00BE198E" w:rsidRPr="00DC4D99" w:rsidRDefault="00BE198E" w:rsidP="00982860">
            <w:pPr>
              <w:rPr>
                <w:sz w:val="24"/>
                <w:szCs w:val="24"/>
              </w:rPr>
            </w:pP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bCs/>
                <w:sz w:val="24"/>
                <w:szCs w:val="24"/>
              </w:rPr>
            </w:pPr>
            <w:r w:rsidRPr="00FF1DBE">
              <w:rPr>
                <w:bCs/>
                <w:sz w:val="24"/>
                <w:szCs w:val="24"/>
              </w:rPr>
              <w:t xml:space="preserve">Programul „Strategii, monitorizare, coordonare metodologică şi îndrumare în plan judeţean a aşezămintelor culturale”   </w:t>
            </w:r>
          </w:p>
        </w:tc>
        <w:tc>
          <w:tcPr>
            <w:tcW w:w="2463" w:type="dxa"/>
            <w:shd w:val="clear" w:color="auto" w:fill="auto"/>
          </w:tcPr>
          <w:p w:rsidR="00FF1DBE" w:rsidRDefault="00FF1DBE" w:rsidP="00FF1DBE">
            <w:pPr>
              <w:jc w:val="center"/>
            </w:pPr>
            <w:r w:rsidRPr="00E52902">
              <w:rPr>
                <w:sz w:val="23"/>
                <w:szCs w:val="23"/>
              </w:rPr>
              <w:t>2015</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bCs/>
                <w:sz w:val="24"/>
                <w:szCs w:val="24"/>
              </w:rPr>
            </w:pPr>
            <w:r w:rsidRPr="00FF1DBE">
              <w:rPr>
                <w:bCs/>
                <w:sz w:val="24"/>
                <w:szCs w:val="24"/>
              </w:rPr>
              <w:t>Programul „Cercetarea, conservarea şi promovarea obiceiurilor şi tradiţiilor</w:t>
            </w:r>
          </w:p>
        </w:tc>
        <w:tc>
          <w:tcPr>
            <w:tcW w:w="2463" w:type="dxa"/>
            <w:shd w:val="clear" w:color="auto" w:fill="auto"/>
          </w:tcPr>
          <w:p w:rsidR="00FF1DBE" w:rsidRDefault="00FF1DBE" w:rsidP="00FF1DBE">
            <w:pPr>
              <w:jc w:val="center"/>
            </w:pPr>
            <w:r w:rsidRPr="00E52902">
              <w:rPr>
                <w:sz w:val="23"/>
                <w:szCs w:val="23"/>
              </w:rPr>
              <w:t>2015</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FF1DBE" w:rsidRDefault="00FF1DBE" w:rsidP="00FF1DBE">
            <w:pPr>
              <w:rPr>
                <w:bCs/>
                <w:sz w:val="24"/>
                <w:szCs w:val="24"/>
              </w:rPr>
            </w:pPr>
            <w:r w:rsidRPr="00FF1DBE">
              <w:rPr>
                <w:bCs/>
                <w:sz w:val="24"/>
                <w:szCs w:val="24"/>
              </w:rPr>
              <w:t xml:space="preserve">Programul „Educaţie, formare şi perfecţionare în domeniul artei </w:t>
            </w:r>
          </w:p>
        </w:tc>
        <w:tc>
          <w:tcPr>
            <w:tcW w:w="2463" w:type="dxa"/>
            <w:shd w:val="clear" w:color="auto" w:fill="auto"/>
          </w:tcPr>
          <w:p w:rsidR="00FF1DBE" w:rsidRDefault="00FF1DBE" w:rsidP="00FF1DBE">
            <w:pPr>
              <w:jc w:val="center"/>
            </w:pPr>
            <w:r w:rsidRPr="00E52902">
              <w:rPr>
                <w:sz w:val="23"/>
                <w:szCs w:val="23"/>
              </w:rPr>
              <w:t>2015</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bCs/>
                <w:sz w:val="24"/>
                <w:szCs w:val="24"/>
              </w:rPr>
              <w:t>Festivalul „Padina Fest”</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bCs/>
                <w:sz w:val="24"/>
                <w:szCs w:val="24"/>
              </w:rPr>
              <w:t>Sărbătorirea Sf. Ierarh Nifon, Patriarhul Constantinopolului şi Mitropolitul Ţării Româneşti</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Târgul Meşterilor Populari – ediţia a XIII-a, organizat cu ocazia Zilelor Municipiului Târgovişte</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bCs/>
                <w:sz w:val="24"/>
                <w:szCs w:val="24"/>
              </w:rPr>
              <w:t>Festivalul Naţional de Romanţe „Crizantema de Aur”</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Festivalul concurs de interpretare a cântecului popular „Ileana Sărăroiu” – ediţia a III-a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Concursul Naţional de Literatură “Moştenirea Văcăreştilor” – ediţia a 47-a</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bCs/>
                <w:sz w:val="24"/>
                <w:szCs w:val="24"/>
              </w:rPr>
              <w:t>Aniversarea a 10 ani de existenţă a Societăţii Scriitorilor Târgovişteni</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bCs/>
                <w:sz w:val="24"/>
                <w:szCs w:val="24"/>
              </w:rPr>
            </w:pPr>
            <w:r w:rsidRPr="00DC4D99">
              <w:rPr>
                <w:sz w:val="24"/>
                <w:szCs w:val="24"/>
              </w:rPr>
              <w:t xml:space="preserve">Alaiul Colindelor - manifestare organizată cu prilejul sărbătorilor de iarnă </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16227" w:type="dxa"/>
            <w:gridSpan w:val="5"/>
            <w:shd w:val="clear" w:color="auto" w:fill="auto"/>
          </w:tcPr>
          <w:p w:rsidR="00BE198E" w:rsidRPr="00DC4D99" w:rsidRDefault="00BE198E" w:rsidP="00982860">
            <w:pPr>
              <w:spacing w:line="228" w:lineRule="auto"/>
              <w:jc w:val="left"/>
              <w:rPr>
                <w:b/>
                <w:sz w:val="23"/>
                <w:szCs w:val="23"/>
              </w:rPr>
            </w:pPr>
            <w:r w:rsidRPr="00DC4D99">
              <w:rPr>
                <w:b/>
                <w:sz w:val="23"/>
                <w:szCs w:val="23"/>
              </w:rPr>
              <w:t>Consiliul Judeţean Dâmboviţa  - Complexul Naţional Muzeal „Curtea Domnească”</w:t>
            </w:r>
          </w:p>
        </w:tc>
      </w:tr>
      <w:tr w:rsidR="00FF1DBE" w:rsidRPr="00D229D1" w:rsidTr="00720B1E">
        <w:trPr>
          <w:jc w:val="center"/>
        </w:trPr>
        <w:tc>
          <w:tcPr>
            <w:tcW w:w="690" w:type="dxa"/>
            <w:shd w:val="clear" w:color="auto" w:fill="auto"/>
          </w:tcPr>
          <w:p w:rsidR="00FF1DBE" w:rsidRPr="00D229D1" w:rsidRDefault="00FF1DBE" w:rsidP="00FF1DBE">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FF1DBE" w:rsidRPr="00DC4D99" w:rsidRDefault="00FF1DBE" w:rsidP="00FF1DBE">
            <w:pPr>
              <w:rPr>
                <w:sz w:val="24"/>
                <w:szCs w:val="24"/>
              </w:rPr>
            </w:pPr>
            <w:r w:rsidRPr="00FF1DBE">
              <w:rPr>
                <w:sz w:val="24"/>
                <w:szCs w:val="24"/>
              </w:rPr>
              <w:t>Activităţi educaţionale şi proiecte expoziţionale</w:t>
            </w:r>
          </w:p>
        </w:tc>
        <w:tc>
          <w:tcPr>
            <w:tcW w:w="2463" w:type="dxa"/>
            <w:shd w:val="clear" w:color="auto" w:fill="auto"/>
          </w:tcPr>
          <w:p w:rsidR="00FF1DBE" w:rsidRDefault="00FF1DBE" w:rsidP="00FF1DBE">
            <w:pPr>
              <w:jc w:val="center"/>
            </w:pPr>
            <w:r w:rsidRPr="00E52902">
              <w:rPr>
                <w:sz w:val="23"/>
                <w:szCs w:val="23"/>
              </w:rPr>
              <w:t>2015</w:t>
            </w:r>
          </w:p>
        </w:tc>
        <w:tc>
          <w:tcPr>
            <w:tcW w:w="3143"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c>
          <w:tcPr>
            <w:tcW w:w="3576" w:type="dxa"/>
            <w:shd w:val="clear" w:color="auto" w:fill="auto"/>
          </w:tcPr>
          <w:p w:rsidR="00FF1DBE" w:rsidRPr="00D229D1" w:rsidRDefault="00FF1DBE" w:rsidP="00FF1DBE">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“Ziua Culturii Naţionale”</w:t>
            </w:r>
          </w:p>
          <w:p w:rsidR="00BE198E" w:rsidRPr="00DC4D99" w:rsidRDefault="00BE198E" w:rsidP="00982860">
            <w:pPr>
              <w:rPr>
                <w:sz w:val="24"/>
                <w:szCs w:val="24"/>
              </w:rPr>
            </w:pPr>
            <w:r w:rsidRPr="00DC4D99">
              <w:rPr>
                <w:sz w:val="24"/>
                <w:szCs w:val="24"/>
              </w:rPr>
              <w:t>-eveniment aniversar-</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"Eu ti-s frate, </w:t>
            </w:r>
          </w:p>
          <w:p w:rsidR="00BE198E" w:rsidRPr="00DC4D99" w:rsidRDefault="00BE198E" w:rsidP="00982860">
            <w:pPr>
              <w:rPr>
                <w:sz w:val="24"/>
                <w:szCs w:val="24"/>
              </w:rPr>
            </w:pPr>
            <w:r w:rsidRPr="00DC4D99">
              <w:rPr>
                <w:sz w:val="24"/>
                <w:szCs w:val="24"/>
              </w:rPr>
              <w:t>tu mi-esti frate!"</w:t>
            </w:r>
          </w:p>
          <w:p w:rsidR="00BE198E" w:rsidRPr="00DC4D99" w:rsidRDefault="00BE198E" w:rsidP="00982860">
            <w:pPr>
              <w:rPr>
                <w:sz w:val="24"/>
                <w:szCs w:val="24"/>
              </w:rPr>
            </w:pPr>
            <w:r w:rsidRPr="00DC4D99">
              <w:rPr>
                <w:sz w:val="24"/>
                <w:szCs w:val="24"/>
              </w:rPr>
              <w:t>-proiect educaţional-</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Salon internaţional de fotografie </w:t>
            </w:r>
          </w:p>
          <w:p w:rsidR="00BE198E" w:rsidRPr="00DC4D99" w:rsidRDefault="00BE198E" w:rsidP="00982860">
            <w:pPr>
              <w:rPr>
                <w:sz w:val="24"/>
                <w:szCs w:val="24"/>
              </w:rPr>
            </w:pPr>
            <w:r w:rsidRPr="00DC4D99">
              <w:rPr>
                <w:sz w:val="24"/>
                <w:szCs w:val="24"/>
              </w:rPr>
              <w:t>-expoziţie temporară-</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“Cu şi despre Caragiale” </w:t>
            </w:r>
          </w:p>
          <w:p w:rsidR="00BE198E" w:rsidRPr="00DC4D99" w:rsidRDefault="00BE198E" w:rsidP="00982860">
            <w:pPr>
              <w:rPr>
                <w:sz w:val="24"/>
                <w:szCs w:val="24"/>
              </w:rPr>
            </w:pPr>
            <w:r w:rsidRPr="00DC4D99">
              <w:rPr>
                <w:sz w:val="24"/>
                <w:szCs w:val="24"/>
              </w:rPr>
              <w:t xml:space="preserve">-proiect educaţional şi expoziţie temporară- </w:t>
            </w:r>
          </w:p>
          <w:p w:rsidR="00BE198E" w:rsidRPr="00DC4D99" w:rsidRDefault="00BE198E" w:rsidP="00982860">
            <w:pPr>
              <w:rPr>
                <w:sz w:val="24"/>
                <w:szCs w:val="24"/>
              </w:rPr>
            </w:pPr>
            <w:r w:rsidRPr="00DC4D99">
              <w:rPr>
                <w:sz w:val="24"/>
                <w:szCs w:val="24"/>
              </w:rPr>
              <w:t>(eveniment dedicat marelui d</w:t>
            </w:r>
            <w:r w:rsidR="00EA0DE8">
              <w:rPr>
                <w:sz w:val="24"/>
                <w:szCs w:val="24"/>
              </w:rPr>
              <w:t>ramaturg român I. L. Caragiale)</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“Realizarea de mărţişoare şi felicitări pentru 1 Martie!”</w:t>
            </w:r>
          </w:p>
          <w:p w:rsidR="00BE198E" w:rsidRPr="00DC4D99" w:rsidRDefault="00BE198E" w:rsidP="00982860">
            <w:pPr>
              <w:rPr>
                <w:sz w:val="24"/>
                <w:szCs w:val="24"/>
              </w:rPr>
            </w:pPr>
            <w:r w:rsidRPr="00DC4D99">
              <w:rPr>
                <w:sz w:val="24"/>
                <w:szCs w:val="24"/>
              </w:rPr>
              <w:t>-proiect educaţional-</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 xml:space="preserve">“Jurnal de modă veche. Rochia de bal” </w:t>
            </w:r>
          </w:p>
          <w:p w:rsidR="00BE198E" w:rsidRPr="00DC4D99" w:rsidRDefault="00BE198E" w:rsidP="00982860">
            <w:pPr>
              <w:rPr>
                <w:sz w:val="24"/>
                <w:szCs w:val="24"/>
              </w:rPr>
            </w:pPr>
            <w:r w:rsidRPr="00DC4D99">
              <w:rPr>
                <w:sz w:val="24"/>
                <w:szCs w:val="24"/>
              </w:rPr>
              <w:t>-expoziţie itinerantă-</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„Constantin Brâncoveanu între Bucureşti şi Târgovişte” -sesiune ştiinţifică naţională-</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“Meşteşugul prelucrării lemnului în judeţul Dâmboviţa”</w:t>
            </w:r>
          </w:p>
          <w:p w:rsidR="00BE198E" w:rsidRPr="00DC4D99" w:rsidRDefault="00BE198E" w:rsidP="00982860">
            <w:pPr>
              <w:rPr>
                <w:sz w:val="24"/>
                <w:szCs w:val="24"/>
              </w:rPr>
            </w:pPr>
            <w:r w:rsidRPr="00DC4D99">
              <w:rPr>
                <w:sz w:val="24"/>
                <w:szCs w:val="24"/>
              </w:rPr>
              <w:t>-proiect expoziţional-</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“Balurile: modă, teme şi accesorii în secolul al XIX-lea”</w:t>
            </w:r>
          </w:p>
          <w:p w:rsidR="00BE198E" w:rsidRPr="00DC4D99" w:rsidRDefault="00BE198E" w:rsidP="00982860">
            <w:pPr>
              <w:rPr>
                <w:sz w:val="24"/>
                <w:szCs w:val="24"/>
              </w:rPr>
            </w:pPr>
            <w:r w:rsidRPr="00DC4D99">
              <w:rPr>
                <w:sz w:val="24"/>
                <w:szCs w:val="24"/>
              </w:rPr>
              <w:t>-proiect educaţional-</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“Meşteşuguri tradiţionale”</w:t>
            </w:r>
          </w:p>
          <w:p w:rsidR="00BE198E" w:rsidRPr="00DC4D99" w:rsidRDefault="00BE198E" w:rsidP="00982860">
            <w:pPr>
              <w:rPr>
                <w:sz w:val="24"/>
                <w:szCs w:val="24"/>
              </w:rPr>
            </w:pPr>
            <w:r w:rsidRPr="00DC4D99">
              <w:rPr>
                <w:sz w:val="24"/>
                <w:szCs w:val="24"/>
              </w:rPr>
              <w:t>-expoziţie de etnografie-</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“La şezătoare”</w:t>
            </w:r>
          </w:p>
          <w:p w:rsidR="00BE198E" w:rsidRPr="00DC4D99" w:rsidRDefault="00BE198E" w:rsidP="00982860">
            <w:pPr>
              <w:rPr>
                <w:sz w:val="24"/>
                <w:szCs w:val="24"/>
              </w:rPr>
            </w:pPr>
            <w:r w:rsidRPr="00DC4D99">
              <w:rPr>
                <w:sz w:val="24"/>
                <w:szCs w:val="24"/>
              </w:rPr>
              <w:t>-proiect educaţional-</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982860">
            <w:pPr>
              <w:rPr>
                <w:sz w:val="24"/>
                <w:szCs w:val="24"/>
              </w:rPr>
            </w:pPr>
            <w:r w:rsidRPr="00DC4D99">
              <w:rPr>
                <w:sz w:val="24"/>
                <w:szCs w:val="24"/>
              </w:rPr>
              <w:t>“Pas cu pas prin oraş. Locuri şi personalităţi de odinioară”</w:t>
            </w:r>
          </w:p>
          <w:p w:rsidR="00BE198E" w:rsidRPr="00DC4D99" w:rsidRDefault="00BE198E" w:rsidP="00982860">
            <w:pPr>
              <w:rPr>
                <w:sz w:val="24"/>
                <w:szCs w:val="24"/>
              </w:rPr>
            </w:pPr>
            <w:r w:rsidRPr="00DC4D99">
              <w:rPr>
                <w:sz w:val="24"/>
                <w:szCs w:val="24"/>
              </w:rPr>
              <w:t xml:space="preserve"> -proiect educaţional-</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16227" w:type="dxa"/>
            <w:gridSpan w:val="5"/>
            <w:shd w:val="clear" w:color="auto" w:fill="auto"/>
          </w:tcPr>
          <w:p w:rsidR="00BE198E" w:rsidRPr="00DC4D99" w:rsidRDefault="00BE198E" w:rsidP="00982860">
            <w:pPr>
              <w:spacing w:line="228" w:lineRule="auto"/>
              <w:jc w:val="left"/>
              <w:rPr>
                <w:b/>
                <w:sz w:val="23"/>
                <w:szCs w:val="23"/>
              </w:rPr>
            </w:pPr>
            <w:r w:rsidRPr="00DC4D99">
              <w:rPr>
                <w:b/>
                <w:sz w:val="23"/>
                <w:szCs w:val="23"/>
              </w:rPr>
              <w:t>Biblioteca judeţeană „Ion Heliade Rădulescu”</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982860">
            <w:pPr>
              <w:rPr>
                <w:bCs/>
                <w:sz w:val="24"/>
                <w:szCs w:val="24"/>
              </w:rPr>
            </w:pPr>
            <w:r w:rsidRPr="00DC4D99">
              <w:rPr>
                <w:bCs/>
                <w:sz w:val="24"/>
                <w:szCs w:val="24"/>
              </w:rPr>
              <w:t>Realizarea programului de dezvoltare, evidenţă, prelucrare şi organizarea colecţiilor</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982860">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982860">
            <w:pPr>
              <w:rPr>
                <w:bCs/>
                <w:sz w:val="24"/>
                <w:szCs w:val="24"/>
              </w:rPr>
            </w:pPr>
            <w:r w:rsidRPr="00DC4D99">
              <w:rPr>
                <w:bCs/>
                <w:sz w:val="24"/>
                <w:szCs w:val="24"/>
              </w:rPr>
              <w:t>Dezvoltarea serviciilor informatizate ale bibliotecii</w:t>
            </w:r>
          </w:p>
        </w:tc>
        <w:tc>
          <w:tcPr>
            <w:tcW w:w="2463" w:type="dxa"/>
            <w:shd w:val="clear" w:color="auto" w:fill="auto"/>
          </w:tcPr>
          <w:p w:rsidR="00BE198E" w:rsidRDefault="00BE198E" w:rsidP="00982860">
            <w:pPr>
              <w:jc w:val="center"/>
            </w:pPr>
            <w:r w:rsidRPr="00E52902">
              <w:rPr>
                <w:sz w:val="23"/>
                <w:szCs w:val="23"/>
              </w:rPr>
              <w:t>2015</w:t>
            </w:r>
          </w:p>
        </w:tc>
        <w:tc>
          <w:tcPr>
            <w:tcW w:w="3143"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c>
          <w:tcPr>
            <w:tcW w:w="3576" w:type="dxa"/>
            <w:shd w:val="clear" w:color="auto" w:fill="auto"/>
          </w:tcPr>
          <w:p w:rsidR="00BE198E" w:rsidRPr="00D229D1" w:rsidRDefault="00BE198E" w:rsidP="00982860">
            <w:pPr>
              <w:spacing w:line="228" w:lineRule="auto"/>
              <w:jc w:val="center"/>
              <w:rPr>
                <w:sz w:val="23"/>
                <w:szCs w:val="23"/>
              </w:rPr>
            </w:pPr>
            <w:r w:rsidRPr="00D229D1">
              <w:rPr>
                <w:sz w:val="23"/>
                <w:szCs w:val="23"/>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BE198E" w:rsidRPr="00DC4D99" w:rsidRDefault="00BE198E" w:rsidP="0004158C">
            <w:pPr>
              <w:rPr>
                <w:bCs/>
                <w:sz w:val="24"/>
                <w:szCs w:val="24"/>
              </w:rPr>
            </w:pPr>
            <w:r w:rsidRPr="00DC4D99">
              <w:rPr>
                <w:bCs/>
                <w:sz w:val="24"/>
                <w:szCs w:val="24"/>
              </w:rPr>
              <w:t>Realizarea programului de animaţie culturală</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Realizarea programului de coordonare metodică</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Realizarea programului de cercetare, de valorificare a patrimoniului şi a fondului documentar</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Comunicarea serviciilor şi colecţiilor bibliotecii</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Realizarea programului de dezvoltare profesională</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Atragerea de resurse externe</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Diversificarea serviciilor bibliotecilor publice orăşeneşti şi comunale pentru public</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BE198E" w:rsidRPr="00D229D1" w:rsidTr="00720B1E">
        <w:trPr>
          <w:jc w:val="center"/>
        </w:trPr>
        <w:tc>
          <w:tcPr>
            <w:tcW w:w="690" w:type="dxa"/>
            <w:shd w:val="clear" w:color="auto" w:fill="auto"/>
          </w:tcPr>
          <w:p w:rsidR="00BE198E" w:rsidRPr="00D229D1" w:rsidRDefault="00BE198E" w:rsidP="0004158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vAlign w:val="center"/>
          </w:tcPr>
          <w:p w:rsidR="00BE198E" w:rsidRPr="00DC4D99" w:rsidRDefault="00BE198E" w:rsidP="0004158C">
            <w:pPr>
              <w:rPr>
                <w:bCs/>
                <w:sz w:val="24"/>
                <w:szCs w:val="24"/>
              </w:rPr>
            </w:pPr>
            <w:r w:rsidRPr="00DC4D99">
              <w:rPr>
                <w:bCs/>
                <w:sz w:val="24"/>
                <w:szCs w:val="24"/>
              </w:rPr>
              <w:t xml:space="preserve">Coordonarea proiectului EUROPE </w:t>
            </w:r>
            <w:r w:rsidRPr="00DC4D99">
              <w:rPr>
                <w:bCs/>
                <w:i/>
                <w:iCs/>
                <w:sz w:val="24"/>
                <w:szCs w:val="24"/>
              </w:rPr>
              <w:t xml:space="preserve">DIRECT </w:t>
            </w:r>
            <w:r w:rsidRPr="00DC4D99">
              <w:rPr>
                <w:bCs/>
                <w:sz w:val="24"/>
                <w:szCs w:val="24"/>
              </w:rPr>
              <w:t>Târgovişte</w:t>
            </w:r>
          </w:p>
        </w:tc>
        <w:tc>
          <w:tcPr>
            <w:tcW w:w="2463" w:type="dxa"/>
            <w:shd w:val="clear" w:color="auto" w:fill="auto"/>
          </w:tcPr>
          <w:p w:rsidR="00BE198E" w:rsidRPr="009D321E" w:rsidRDefault="00BE198E" w:rsidP="0004158C">
            <w:pPr>
              <w:jc w:val="center"/>
              <w:rPr>
                <w:sz w:val="24"/>
                <w:szCs w:val="24"/>
              </w:rPr>
            </w:pPr>
            <w:r>
              <w:rPr>
                <w:sz w:val="24"/>
                <w:szCs w:val="24"/>
              </w:rPr>
              <w:t>2015</w:t>
            </w:r>
          </w:p>
        </w:tc>
        <w:tc>
          <w:tcPr>
            <w:tcW w:w="3143" w:type="dxa"/>
            <w:shd w:val="clear" w:color="auto" w:fill="auto"/>
          </w:tcPr>
          <w:p w:rsidR="00BE198E" w:rsidRPr="009D321E" w:rsidRDefault="00BE198E" w:rsidP="0004158C">
            <w:pPr>
              <w:jc w:val="center"/>
              <w:rPr>
                <w:sz w:val="24"/>
                <w:szCs w:val="24"/>
              </w:rPr>
            </w:pPr>
            <w:r>
              <w:rPr>
                <w:sz w:val="24"/>
                <w:szCs w:val="24"/>
              </w:rPr>
              <w:t>1</w:t>
            </w:r>
          </w:p>
        </w:tc>
        <w:tc>
          <w:tcPr>
            <w:tcW w:w="3576" w:type="dxa"/>
            <w:shd w:val="clear" w:color="auto" w:fill="auto"/>
          </w:tcPr>
          <w:p w:rsidR="00BE198E" w:rsidRPr="009D321E" w:rsidRDefault="00BE198E" w:rsidP="0004158C">
            <w:pPr>
              <w:jc w:val="center"/>
              <w:rPr>
                <w:sz w:val="24"/>
                <w:szCs w:val="24"/>
              </w:rPr>
            </w:pPr>
            <w:r>
              <w:rPr>
                <w:sz w:val="24"/>
                <w:szCs w:val="24"/>
              </w:rPr>
              <w:t>1</w:t>
            </w:r>
          </w:p>
        </w:tc>
      </w:tr>
      <w:tr w:rsidR="005D1680" w:rsidRPr="00D229D1" w:rsidTr="005D72C2">
        <w:trPr>
          <w:jc w:val="center"/>
        </w:trPr>
        <w:tc>
          <w:tcPr>
            <w:tcW w:w="16227" w:type="dxa"/>
            <w:gridSpan w:val="5"/>
            <w:shd w:val="clear" w:color="auto" w:fill="auto"/>
          </w:tcPr>
          <w:p w:rsidR="005D1680" w:rsidRDefault="005D1680" w:rsidP="005D1680">
            <w:pPr>
              <w:jc w:val="left"/>
              <w:rPr>
                <w:sz w:val="24"/>
                <w:szCs w:val="24"/>
              </w:rPr>
            </w:pPr>
            <w:r>
              <w:rPr>
                <w:b/>
                <w:bCs/>
                <w:sz w:val="23"/>
                <w:szCs w:val="23"/>
              </w:rPr>
              <w:t>ALTELE</w:t>
            </w:r>
          </w:p>
        </w:tc>
      </w:tr>
      <w:tr w:rsidR="005D1680" w:rsidRPr="00D229D1" w:rsidTr="005D72C2">
        <w:trPr>
          <w:jc w:val="center"/>
        </w:trPr>
        <w:tc>
          <w:tcPr>
            <w:tcW w:w="16227" w:type="dxa"/>
            <w:gridSpan w:val="5"/>
            <w:shd w:val="clear" w:color="auto" w:fill="auto"/>
          </w:tcPr>
          <w:p w:rsidR="005D1680" w:rsidRDefault="005D1680" w:rsidP="005D1680">
            <w:pPr>
              <w:jc w:val="left"/>
              <w:rPr>
                <w:sz w:val="24"/>
                <w:szCs w:val="24"/>
              </w:rPr>
            </w:pPr>
            <w:r>
              <w:rPr>
                <w:b/>
                <w:bCs/>
                <w:sz w:val="23"/>
                <w:szCs w:val="23"/>
              </w:rPr>
              <w:t>Comisariatul Judeţean pentru Protecţia Consumatorilor Dâmboviţa</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in cadrul vanzarilor cu pret redus</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indicarea preturilor la comercializarea produselor alimentare si incadrarea acestora in data durabilitatii minimale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florilor, plantelor de apartament si de gradina</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si calitatea orezului</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articolelor de imbracaminte si a articolelor purtate sau uzate, vandute on-line sau direct</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comercializarea pestelui proaspat si preambalat si a conservelor din peste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dispozitivelor medicale( proteze, orteze, carucioare pentru persoane cu dizabilitati)</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specifice sarbatorilor pascale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ecologice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si nealimentare atat in mediul urban cat si in mediul rural</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suplimentelor alimentare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anvelopelor second hand</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echipamentelor electrice de uz casnic</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din cacao si ciocolata</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apelor minerale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cosmetice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stranduri, piscine, bazine de inot</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brichetelor</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bauturilor racoritoare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in cadrul vanzarilor cu pret redus</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mierii</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sub forma congelata</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textile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rechizitelor</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legumelor si fructelor proaspete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in gradinite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buteliile de aragaz</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service –urile auto</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lactate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anvelopelor</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jucariilor</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ghirlandelor</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specifice sarbatorilor de iarna</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comercializarea pestelui proaspat si preambalat si a conservelor din peste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dispozitivelor medicale( proteze, orteze, carucioare pentru persoane cu dizabilitati)</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specifice sarbatorilor pascale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ecologice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alimentare si nealimentare atat in mediul urban cat si in mediul rural</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suplimentelor alimentare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anvelopelor second hand</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echipamentelor electrice de uz casnic</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din cacao si ciocolata</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apelor minerale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produselor cosmetice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stranduri, piscine, bazine de inot</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la comercializarea brichetelor</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3"/>
                <w:szCs w:val="23"/>
              </w:rPr>
            </w:pPr>
            <w:r>
              <w:rPr>
                <w:sz w:val="23"/>
                <w:szCs w:val="23"/>
              </w:rPr>
              <w:t>Respectarea prevederilor legale privind comercializarea pestelui proaspat si preambalat si a conservelor din peste</w:t>
            </w:r>
          </w:p>
        </w:tc>
        <w:tc>
          <w:tcPr>
            <w:tcW w:w="2463" w:type="dxa"/>
            <w:shd w:val="clear" w:color="auto" w:fill="auto"/>
          </w:tcPr>
          <w:p w:rsidR="008C6C2C" w:rsidRDefault="008C6C2C" w:rsidP="008C6C2C">
            <w:pPr>
              <w:jc w:val="center"/>
              <w:rPr>
                <w:sz w:val="23"/>
                <w:szCs w:val="23"/>
              </w:rPr>
            </w:pPr>
            <w:r>
              <w:rPr>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5D1680" w:rsidRPr="00D229D1" w:rsidTr="005D72C2">
        <w:trPr>
          <w:jc w:val="center"/>
        </w:trPr>
        <w:tc>
          <w:tcPr>
            <w:tcW w:w="16227" w:type="dxa"/>
            <w:gridSpan w:val="5"/>
            <w:shd w:val="clear" w:color="auto" w:fill="auto"/>
          </w:tcPr>
          <w:p w:rsidR="005D1680" w:rsidRDefault="005D1680" w:rsidP="005D1680">
            <w:pPr>
              <w:jc w:val="left"/>
              <w:rPr>
                <w:sz w:val="24"/>
                <w:szCs w:val="24"/>
              </w:rPr>
            </w:pPr>
            <w:r>
              <w:rPr>
                <w:b/>
                <w:sz w:val="23"/>
                <w:szCs w:val="23"/>
              </w:rPr>
              <w:t>Direcţia Judeţeană de Statistică Dâmboviţa</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ce au ca sursă de finanţare bugetul de stat, conform </w:t>
            </w:r>
            <w:r>
              <w:rPr>
                <w:b/>
                <w:sz w:val="24"/>
                <w:szCs w:val="24"/>
              </w:rPr>
              <w:t>graficului</w:t>
            </w:r>
            <w:r>
              <w:rPr>
                <w:sz w:val="24"/>
                <w:szCs w:val="24"/>
              </w:rPr>
              <w:t xml:space="preserve"> </w:t>
            </w:r>
            <w:r>
              <w:rPr>
                <w:b/>
                <w:sz w:val="24"/>
                <w:szCs w:val="24"/>
              </w:rPr>
              <w:t xml:space="preserve">cercetărilor statistice </w:t>
            </w:r>
            <w:r>
              <w:rPr>
                <w:sz w:val="24"/>
                <w:szCs w:val="24"/>
              </w:rPr>
              <w:t>anuale şi infra-anuale</w:t>
            </w:r>
            <w:r>
              <w:rPr>
                <w:b/>
                <w:sz w:val="24"/>
                <w:szCs w:val="24"/>
              </w:rPr>
              <w:t xml:space="preserve"> </w:t>
            </w:r>
          </w:p>
        </w:tc>
        <w:tc>
          <w:tcPr>
            <w:tcW w:w="2463" w:type="dxa"/>
            <w:shd w:val="clear" w:color="auto" w:fill="auto"/>
          </w:tcPr>
          <w:p w:rsidR="008C6C2C" w:rsidRDefault="008C6C2C" w:rsidP="008C6C2C">
            <w:pPr>
              <w:spacing w:line="228" w:lineRule="auto"/>
              <w:jc w:val="center"/>
              <w:rPr>
                <w:bCs/>
                <w:noProof/>
                <w:sz w:val="23"/>
                <w:szCs w:val="23"/>
              </w:rPr>
            </w:pPr>
            <w:r>
              <w:rPr>
                <w:bCs/>
                <w:noProof/>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 ce au finanţare din fonduri externe, conform </w:t>
            </w:r>
            <w:r>
              <w:rPr>
                <w:b/>
                <w:sz w:val="24"/>
                <w:szCs w:val="24"/>
              </w:rPr>
              <w:t>graficului</w:t>
            </w:r>
            <w:r>
              <w:rPr>
                <w:sz w:val="24"/>
                <w:szCs w:val="24"/>
              </w:rPr>
              <w:t xml:space="preserve"> </w:t>
            </w:r>
            <w:r>
              <w:rPr>
                <w:b/>
                <w:sz w:val="24"/>
                <w:szCs w:val="24"/>
              </w:rPr>
              <w:t xml:space="preserve">cercetărilor statistice </w:t>
            </w:r>
          </w:p>
        </w:tc>
        <w:tc>
          <w:tcPr>
            <w:tcW w:w="2463" w:type="dxa"/>
            <w:shd w:val="clear" w:color="auto" w:fill="auto"/>
          </w:tcPr>
          <w:p w:rsidR="008C6C2C" w:rsidRDefault="008C6C2C" w:rsidP="008C6C2C">
            <w:pPr>
              <w:spacing w:line="228" w:lineRule="auto"/>
              <w:jc w:val="center"/>
              <w:rPr>
                <w:bCs/>
                <w:noProof/>
                <w:sz w:val="23"/>
                <w:szCs w:val="23"/>
              </w:rPr>
            </w:pPr>
            <w:r>
              <w:rPr>
                <w:bCs/>
                <w:noProof/>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 xml:space="preserve">Punerea la dispoziţia factorilor de decizie şi agenţilor economici a datelor necesare fundamentării şi aprecierii realizării politicilor de dezvoltare economică şi socială în profil  teritorial. </w:t>
            </w:r>
          </w:p>
        </w:tc>
        <w:tc>
          <w:tcPr>
            <w:tcW w:w="2463" w:type="dxa"/>
            <w:shd w:val="clear" w:color="auto" w:fill="auto"/>
          </w:tcPr>
          <w:p w:rsidR="008C6C2C" w:rsidRDefault="008C6C2C" w:rsidP="008C6C2C">
            <w:pPr>
              <w:spacing w:line="228" w:lineRule="auto"/>
              <w:jc w:val="center"/>
              <w:rPr>
                <w:bCs/>
                <w:noProof/>
                <w:sz w:val="23"/>
                <w:szCs w:val="23"/>
              </w:rPr>
            </w:pPr>
            <w:r>
              <w:rPr>
                <w:bCs/>
                <w:noProof/>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 xml:space="preserve">Întărirea relaţiei cu mass-media atât în ce priveşte difuzarea datelor şi informaţiilor statistice în vederea informării opiniei publice, dar şi pentru popularizarea unor acţiuni cu caracter statistic. </w:t>
            </w:r>
          </w:p>
        </w:tc>
        <w:tc>
          <w:tcPr>
            <w:tcW w:w="2463" w:type="dxa"/>
            <w:shd w:val="clear" w:color="auto" w:fill="auto"/>
          </w:tcPr>
          <w:p w:rsidR="008C6C2C" w:rsidRDefault="008C6C2C" w:rsidP="008C6C2C">
            <w:pPr>
              <w:spacing w:line="228" w:lineRule="auto"/>
              <w:jc w:val="center"/>
              <w:rPr>
                <w:bCs/>
                <w:noProof/>
                <w:sz w:val="23"/>
                <w:szCs w:val="23"/>
              </w:rPr>
            </w:pPr>
            <w:r>
              <w:rPr>
                <w:bCs/>
                <w:noProof/>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Îmbunătăţirea managementului calităţii şi optimizarea proceselor operaţionale</w:t>
            </w:r>
          </w:p>
        </w:tc>
        <w:tc>
          <w:tcPr>
            <w:tcW w:w="2463" w:type="dxa"/>
            <w:shd w:val="clear" w:color="auto" w:fill="auto"/>
          </w:tcPr>
          <w:p w:rsidR="008C6C2C" w:rsidRDefault="008C6C2C" w:rsidP="008C6C2C">
            <w:pPr>
              <w:spacing w:line="228" w:lineRule="auto"/>
              <w:jc w:val="center"/>
              <w:rPr>
                <w:bCs/>
                <w:noProof/>
                <w:sz w:val="23"/>
                <w:szCs w:val="23"/>
              </w:rPr>
            </w:pPr>
            <w:r>
              <w:rPr>
                <w:bCs/>
                <w:noProof/>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Perfecţionarea şi îmbunătăţirea competenţei profes</w:t>
            </w:r>
            <w:smartTag w:uri="urn:schemas-microsoft-com:office:smarttags" w:element="PersonName">
              <w:r>
                <w:rPr>
                  <w:sz w:val="24"/>
                  <w:szCs w:val="24"/>
                </w:rPr>
                <w:t>ion</w:t>
              </w:r>
            </w:smartTag>
            <w:r>
              <w:rPr>
                <w:sz w:val="24"/>
                <w:szCs w:val="24"/>
              </w:rPr>
              <w:t>ale a personalului</w:t>
            </w:r>
          </w:p>
        </w:tc>
        <w:tc>
          <w:tcPr>
            <w:tcW w:w="2463" w:type="dxa"/>
            <w:shd w:val="clear" w:color="auto" w:fill="auto"/>
          </w:tcPr>
          <w:p w:rsidR="008C6C2C" w:rsidRDefault="008C6C2C" w:rsidP="008C6C2C">
            <w:pPr>
              <w:jc w:val="center"/>
              <w:rPr>
                <w:sz w:val="23"/>
                <w:szCs w:val="23"/>
              </w:rPr>
            </w:pPr>
            <w:r>
              <w:rPr>
                <w:bCs/>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Dezvoltarea unor relaţii de colaborare cu mediul academic</w:t>
            </w:r>
          </w:p>
        </w:tc>
        <w:tc>
          <w:tcPr>
            <w:tcW w:w="2463" w:type="dxa"/>
            <w:shd w:val="clear" w:color="auto" w:fill="auto"/>
          </w:tcPr>
          <w:p w:rsidR="008C6C2C" w:rsidRDefault="008C6C2C" w:rsidP="008C6C2C">
            <w:pPr>
              <w:jc w:val="center"/>
              <w:rPr>
                <w:sz w:val="23"/>
                <w:szCs w:val="23"/>
              </w:rPr>
            </w:pPr>
            <w:r>
              <w:rPr>
                <w:bCs/>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rPr>
                <w:sz w:val="24"/>
                <w:szCs w:val="24"/>
              </w:rPr>
            </w:pPr>
            <w:r>
              <w:rPr>
                <w:sz w:val="24"/>
                <w:szCs w:val="24"/>
              </w:rPr>
              <w:t>Elaborarea de lucrări de sinteză economică, studii şi analize, informări privind dezvoltarea economico-socială a judeţului, municipiului, oraşelor şi comunelor.</w:t>
            </w:r>
          </w:p>
        </w:tc>
        <w:tc>
          <w:tcPr>
            <w:tcW w:w="2463" w:type="dxa"/>
            <w:shd w:val="clear" w:color="auto" w:fill="auto"/>
          </w:tcPr>
          <w:p w:rsidR="008C6C2C" w:rsidRDefault="008C6C2C" w:rsidP="008C6C2C">
            <w:pPr>
              <w:jc w:val="center"/>
              <w:rPr>
                <w:sz w:val="23"/>
                <w:szCs w:val="23"/>
              </w:rPr>
            </w:pPr>
            <w:r>
              <w:rPr>
                <w:bCs/>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ce au ca sursă de finanţare bugetul de stat, conform </w:t>
            </w:r>
            <w:r>
              <w:rPr>
                <w:b/>
                <w:sz w:val="24"/>
                <w:szCs w:val="24"/>
              </w:rPr>
              <w:t>graficului</w:t>
            </w:r>
            <w:r>
              <w:rPr>
                <w:sz w:val="24"/>
                <w:szCs w:val="24"/>
              </w:rPr>
              <w:t xml:space="preserve"> </w:t>
            </w:r>
            <w:r>
              <w:rPr>
                <w:b/>
                <w:sz w:val="24"/>
                <w:szCs w:val="24"/>
              </w:rPr>
              <w:t xml:space="preserve">cercetărilor statistice </w:t>
            </w:r>
            <w:r>
              <w:rPr>
                <w:sz w:val="24"/>
                <w:szCs w:val="24"/>
              </w:rPr>
              <w:t>anuale şi infra-anuale</w:t>
            </w:r>
            <w:r>
              <w:rPr>
                <w:b/>
                <w:sz w:val="24"/>
                <w:szCs w:val="24"/>
              </w:rPr>
              <w:t xml:space="preserve"> </w:t>
            </w:r>
          </w:p>
        </w:tc>
        <w:tc>
          <w:tcPr>
            <w:tcW w:w="2463" w:type="dxa"/>
            <w:shd w:val="clear" w:color="auto" w:fill="auto"/>
          </w:tcPr>
          <w:p w:rsidR="008C6C2C" w:rsidRDefault="008C6C2C" w:rsidP="008C6C2C">
            <w:pPr>
              <w:spacing w:line="228" w:lineRule="auto"/>
              <w:jc w:val="center"/>
              <w:rPr>
                <w:bCs/>
                <w:noProof/>
                <w:sz w:val="23"/>
                <w:szCs w:val="23"/>
              </w:rPr>
            </w:pPr>
            <w:r>
              <w:rPr>
                <w:bCs/>
                <w:noProof/>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r w:rsidR="008C6C2C" w:rsidRPr="00D229D1" w:rsidTr="005D72C2">
        <w:trPr>
          <w:jc w:val="center"/>
        </w:trPr>
        <w:tc>
          <w:tcPr>
            <w:tcW w:w="690" w:type="dxa"/>
            <w:shd w:val="clear" w:color="auto" w:fill="auto"/>
          </w:tcPr>
          <w:p w:rsidR="008C6C2C" w:rsidRPr="00D229D1" w:rsidRDefault="008C6C2C" w:rsidP="008C6C2C">
            <w:pPr>
              <w:numPr>
                <w:ilvl w:val="0"/>
                <w:numId w:val="2"/>
              </w:numPr>
              <w:spacing w:line="228" w:lineRule="auto"/>
              <w:ind w:left="113" w:firstLine="0"/>
              <w:jc w:val="center"/>
              <w:rPr>
                <w:sz w:val="23"/>
                <w:szCs w:val="23"/>
              </w:rPr>
            </w:pPr>
          </w:p>
        </w:tc>
        <w:tc>
          <w:tcPr>
            <w:tcW w:w="6355" w:type="dxa"/>
            <w:tcBorders>
              <w:top w:val="single" w:sz="6" w:space="0" w:color="auto"/>
              <w:left w:val="single" w:sz="6" w:space="0" w:color="auto"/>
              <w:bottom w:val="single" w:sz="6" w:space="0" w:color="auto"/>
              <w:right w:val="single" w:sz="6" w:space="0" w:color="auto"/>
            </w:tcBorders>
          </w:tcPr>
          <w:p w:rsidR="008C6C2C" w:rsidRDefault="008C6C2C" w:rsidP="008C6C2C">
            <w:pPr>
              <w:tabs>
                <w:tab w:val="left" w:pos="1440"/>
              </w:tabs>
              <w:rPr>
                <w:sz w:val="24"/>
                <w:szCs w:val="24"/>
              </w:rPr>
            </w:pPr>
            <w:r>
              <w:rPr>
                <w:sz w:val="24"/>
                <w:szCs w:val="24"/>
              </w:rPr>
              <w:t xml:space="preserve">Colectarea, procesarea, validarea şi transmiterea datelor către INS - sediul central, pentru </w:t>
            </w:r>
            <w:r>
              <w:rPr>
                <w:b/>
                <w:sz w:val="24"/>
                <w:szCs w:val="24"/>
                <w:u w:val="single"/>
              </w:rPr>
              <w:t>cercetările statistice</w:t>
            </w:r>
            <w:r>
              <w:rPr>
                <w:sz w:val="24"/>
                <w:szCs w:val="24"/>
              </w:rPr>
              <w:t xml:space="preserve"> ce au finanţare din fonduri externe, conform </w:t>
            </w:r>
            <w:r>
              <w:rPr>
                <w:b/>
                <w:sz w:val="24"/>
                <w:szCs w:val="24"/>
              </w:rPr>
              <w:t>graficului</w:t>
            </w:r>
            <w:r>
              <w:rPr>
                <w:sz w:val="24"/>
                <w:szCs w:val="24"/>
              </w:rPr>
              <w:t xml:space="preserve"> </w:t>
            </w:r>
            <w:r>
              <w:rPr>
                <w:b/>
                <w:sz w:val="24"/>
                <w:szCs w:val="24"/>
              </w:rPr>
              <w:t xml:space="preserve">cercetărilor statistice </w:t>
            </w:r>
          </w:p>
        </w:tc>
        <w:tc>
          <w:tcPr>
            <w:tcW w:w="2463" w:type="dxa"/>
            <w:shd w:val="clear" w:color="auto" w:fill="auto"/>
          </w:tcPr>
          <w:p w:rsidR="008C6C2C" w:rsidRDefault="008C6C2C" w:rsidP="008C6C2C">
            <w:pPr>
              <w:spacing w:line="228" w:lineRule="auto"/>
              <w:jc w:val="center"/>
              <w:rPr>
                <w:bCs/>
                <w:noProof/>
                <w:sz w:val="23"/>
                <w:szCs w:val="23"/>
              </w:rPr>
            </w:pPr>
            <w:r>
              <w:rPr>
                <w:bCs/>
                <w:noProof/>
                <w:sz w:val="23"/>
                <w:szCs w:val="23"/>
              </w:rPr>
              <w:t>2015</w:t>
            </w:r>
          </w:p>
        </w:tc>
        <w:tc>
          <w:tcPr>
            <w:tcW w:w="3143" w:type="dxa"/>
            <w:shd w:val="clear" w:color="auto" w:fill="auto"/>
          </w:tcPr>
          <w:p w:rsidR="008C6C2C" w:rsidRDefault="008C6C2C" w:rsidP="008C6C2C">
            <w:pPr>
              <w:jc w:val="center"/>
              <w:rPr>
                <w:iCs/>
                <w:sz w:val="23"/>
                <w:szCs w:val="23"/>
              </w:rPr>
            </w:pPr>
            <w:r>
              <w:rPr>
                <w:iCs/>
                <w:sz w:val="23"/>
                <w:szCs w:val="23"/>
              </w:rPr>
              <w:t>1</w:t>
            </w:r>
          </w:p>
        </w:tc>
        <w:tc>
          <w:tcPr>
            <w:tcW w:w="3576" w:type="dxa"/>
            <w:shd w:val="clear" w:color="auto" w:fill="auto"/>
          </w:tcPr>
          <w:p w:rsidR="008C6C2C" w:rsidRDefault="008C6C2C" w:rsidP="008C6C2C">
            <w:pPr>
              <w:jc w:val="center"/>
              <w:rPr>
                <w:iCs/>
                <w:sz w:val="23"/>
                <w:szCs w:val="23"/>
              </w:rPr>
            </w:pPr>
            <w:r>
              <w:rPr>
                <w:iCs/>
                <w:sz w:val="23"/>
                <w:szCs w:val="23"/>
              </w:rPr>
              <w:t>1</w:t>
            </w:r>
          </w:p>
        </w:tc>
      </w:tr>
    </w:tbl>
    <w:p w:rsidR="006826CC" w:rsidRPr="00D229D1" w:rsidRDefault="008A1A2F" w:rsidP="007248D5">
      <w:pPr>
        <w:rPr>
          <w:color w:val="FF0000"/>
          <w:sz w:val="23"/>
          <w:szCs w:val="23"/>
        </w:rPr>
      </w:pP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r w:rsidRPr="00D229D1">
        <w:rPr>
          <w:color w:val="FF0000"/>
          <w:sz w:val="23"/>
          <w:szCs w:val="23"/>
        </w:rPr>
        <w:tab/>
      </w:r>
    </w:p>
    <w:sectPr w:rsidR="006826CC" w:rsidRPr="00D229D1" w:rsidSect="004177D0">
      <w:footerReference w:type="default" r:id="rId27"/>
      <w:pgSz w:w="16838" w:h="11909" w:orient="landscape" w:code="9"/>
      <w:pgMar w:top="1418" w:right="1418" w:bottom="1135" w:left="1418" w:header="0" w:footer="281" w:gutter="0"/>
      <w:pgNumType w:start="1"/>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052E" w:rsidRDefault="003B052E" w:rsidP="00F342B7">
      <w:r>
        <w:separator/>
      </w:r>
    </w:p>
  </w:endnote>
  <w:endnote w:type="continuationSeparator" w:id="1">
    <w:p w:rsidR="003B052E" w:rsidRDefault="003B052E" w:rsidP="00F342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Helveti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C" w:rsidRPr="00776C63" w:rsidRDefault="008C6C2C">
    <w:pPr>
      <w:pStyle w:val="Footer"/>
      <w:jc w:val="right"/>
      <w:rPr>
        <w:rFonts w:ascii="Times New Roman" w:hAnsi="Times New Roman"/>
        <w:sz w:val="24"/>
      </w:rPr>
    </w:pPr>
    <w:r w:rsidRPr="00776C63">
      <w:rPr>
        <w:rFonts w:ascii="Times New Roman" w:hAnsi="Times New Roman"/>
        <w:sz w:val="24"/>
      </w:rPr>
      <w:fldChar w:fldCharType="begin"/>
    </w:r>
    <w:r w:rsidRPr="00776C63">
      <w:rPr>
        <w:rFonts w:ascii="Times New Roman" w:hAnsi="Times New Roman"/>
        <w:sz w:val="24"/>
      </w:rPr>
      <w:instrText>PAGE   \* MERGEFORMAT</w:instrText>
    </w:r>
    <w:r w:rsidRPr="00776C63">
      <w:rPr>
        <w:rFonts w:ascii="Times New Roman" w:hAnsi="Times New Roman"/>
        <w:sz w:val="24"/>
      </w:rPr>
      <w:fldChar w:fldCharType="separate"/>
    </w:r>
    <w:r w:rsidR="00FC4C61">
      <w:rPr>
        <w:rFonts w:ascii="Times New Roman" w:hAnsi="Times New Roman"/>
        <w:noProof/>
        <w:sz w:val="24"/>
      </w:rPr>
      <w:t>21</w:t>
    </w:r>
    <w:r w:rsidRPr="00776C63">
      <w:rPr>
        <w:rFonts w:ascii="Times New Roman" w:hAnsi="Times New Roman"/>
        <w:sz w:val="24"/>
      </w:rPr>
      <w:fldChar w:fldCharType="end"/>
    </w:r>
  </w:p>
  <w:p w:rsidR="008C6C2C" w:rsidRDefault="008C6C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C" w:rsidRDefault="008C6C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6C2C" w:rsidRPr="00F342B7" w:rsidRDefault="008C6C2C" w:rsidP="00F342B7">
    <w:pPr>
      <w:pStyle w:val="Footer"/>
      <w:ind w:right="-1024"/>
      <w:jc w:val="right"/>
      <w:rPr>
        <w:rFonts w:ascii="Times New Roman" w:hAnsi="Times New Roman"/>
        <w:sz w:val="22"/>
        <w:szCs w:val="22"/>
      </w:rPr>
    </w:pPr>
    <w:r w:rsidRPr="00F342B7">
      <w:rPr>
        <w:rFonts w:ascii="Times New Roman" w:hAnsi="Times New Roman"/>
        <w:sz w:val="22"/>
        <w:szCs w:val="22"/>
      </w:rPr>
      <w:fldChar w:fldCharType="begin"/>
    </w:r>
    <w:r w:rsidRPr="00F342B7">
      <w:rPr>
        <w:rFonts w:ascii="Times New Roman" w:hAnsi="Times New Roman"/>
        <w:sz w:val="22"/>
        <w:szCs w:val="22"/>
      </w:rPr>
      <w:instrText>PAGE   \* MERGEFORMAT</w:instrText>
    </w:r>
    <w:r w:rsidRPr="00F342B7">
      <w:rPr>
        <w:rFonts w:ascii="Times New Roman" w:hAnsi="Times New Roman"/>
        <w:sz w:val="22"/>
        <w:szCs w:val="22"/>
      </w:rPr>
      <w:fldChar w:fldCharType="separate"/>
    </w:r>
    <w:r w:rsidR="00FC4C61">
      <w:rPr>
        <w:rFonts w:ascii="Times New Roman" w:hAnsi="Times New Roman"/>
        <w:noProof/>
        <w:sz w:val="22"/>
        <w:szCs w:val="22"/>
      </w:rPr>
      <w:t>62</w:t>
    </w:r>
    <w:r w:rsidRPr="00F342B7">
      <w:rPr>
        <w:rFonts w:ascii="Times New Roman" w:hAnsi="Times New Roman"/>
        <w:sz w:val="22"/>
        <w:szCs w:val="22"/>
      </w:rPr>
      <w:fldChar w:fldCharType="end"/>
    </w:r>
  </w:p>
  <w:p w:rsidR="008C6C2C" w:rsidRDefault="008C6C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052E" w:rsidRDefault="003B052E" w:rsidP="00F342B7">
      <w:r>
        <w:separator/>
      </w:r>
    </w:p>
  </w:footnote>
  <w:footnote w:type="continuationSeparator" w:id="1">
    <w:p w:rsidR="003B052E" w:rsidRDefault="003B052E" w:rsidP="00F342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964C6"/>
    <w:multiLevelType w:val="hybridMultilevel"/>
    <w:tmpl w:val="ECDEB9F6"/>
    <w:lvl w:ilvl="0" w:tplc="2B56D864">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nsid w:val="0BD93865"/>
    <w:multiLevelType w:val="hybridMultilevel"/>
    <w:tmpl w:val="654230E0"/>
    <w:lvl w:ilvl="0" w:tplc="77B28CF0">
      <w:start w:val="1"/>
      <w:numFmt w:val="decimal"/>
      <w:lvlText w:val="%1."/>
      <w:lvlJc w:val="left"/>
      <w:pPr>
        <w:ind w:left="360" w:hanging="360"/>
      </w:pPr>
      <w:rPr>
        <w:rFonts w:hint="default"/>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10CB6828"/>
    <w:multiLevelType w:val="hybridMultilevel"/>
    <w:tmpl w:val="9C4A3AD0"/>
    <w:lvl w:ilvl="0" w:tplc="07CED0B8">
      <w:start w:val="30"/>
      <w:numFmt w:val="bullet"/>
      <w:lvlText w:val="-"/>
      <w:lvlJc w:val="left"/>
      <w:pPr>
        <w:ind w:left="915" w:hanging="360"/>
      </w:pPr>
      <w:rPr>
        <w:rFonts w:ascii="Times New Roman" w:eastAsia="ヒラギノ角ゴ Pro W3" w:hAnsi="Times New Roman" w:cs="Times New Roman" w:hint="default"/>
      </w:rPr>
    </w:lvl>
    <w:lvl w:ilvl="1" w:tplc="04180003" w:tentative="1">
      <w:start w:val="1"/>
      <w:numFmt w:val="bullet"/>
      <w:lvlText w:val="o"/>
      <w:lvlJc w:val="left"/>
      <w:pPr>
        <w:ind w:left="1635" w:hanging="360"/>
      </w:pPr>
      <w:rPr>
        <w:rFonts w:ascii="Courier New" w:hAnsi="Courier New" w:cs="Courier New" w:hint="default"/>
      </w:rPr>
    </w:lvl>
    <w:lvl w:ilvl="2" w:tplc="04180005" w:tentative="1">
      <w:start w:val="1"/>
      <w:numFmt w:val="bullet"/>
      <w:lvlText w:val=""/>
      <w:lvlJc w:val="left"/>
      <w:pPr>
        <w:ind w:left="2355" w:hanging="360"/>
      </w:pPr>
      <w:rPr>
        <w:rFonts w:ascii="Wingdings" w:hAnsi="Wingdings" w:hint="default"/>
      </w:rPr>
    </w:lvl>
    <w:lvl w:ilvl="3" w:tplc="04180001" w:tentative="1">
      <w:start w:val="1"/>
      <w:numFmt w:val="bullet"/>
      <w:lvlText w:val=""/>
      <w:lvlJc w:val="left"/>
      <w:pPr>
        <w:ind w:left="3075" w:hanging="360"/>
      </w:pPr>
      <w:rPr>
        <w:rFonts w:ascii="Symbol" w:hAnsi="Symbol" w:hint="default"/>
      </w:rPr>
    </w:lvl>
    <w:lvl w:ilvl="4" w:tplc="04180003" w:tentative="1">
      <w:start w:val="1"/>
      <w:numFmt w:val="bullet"/>
      <w:lvlText w:val="o"/>
      <w:lvlJc w:val="left"/>
      <w:pPr>
        <w:ind w:left="3795" w:hanging="360"/>
      </w:pPr>
      <w:rPr>
        <w:rFonts w:ascii="Courier New" w:hAnsi="Courier New" w:cs="Courier New" w:hint="default"/>
      </w:rPr>
    </w:lvl>
    <w:lvl w:ilvl="5" w:tplc="04180005" w:tentative="1">
      <w:start w:val="1"/>
      <w:numFmt w:val="bullet"/>
      <w:lvlText w:val=""/>
      <w:lvlJc w:val="left"/>
      <w:pPr>
        <w:ind w:left="4515" w:hanging="360"/>
      </w:pPr>
      <w:rPr>
        <w:rFonts w:ascii="Wingdings" w:hAnsi="Wingdings" w:hint="default"/>
      </w:rPr>
    </w:lvl>
    <w:lvl w:ilvl="6" w:tplc="04180001" w:tentative="1">
      <w:start w:val="1"/>
      <w:numFmt w:val="bullet"/>
      <w:lvlText w:val=""/>
      <w:lvlJc w:val="left"/>
      <w:pPr>
        <w:ind w:left="5235" w:hanging="360"/>
      </w:pPr>
      <w:rPr>
        <w:rFonts w:ascii="Symbol" w:hAnsi="Symbol" w:hint="default"/>
      </w:rPr>
    </w:lvl>
    <w:lvl w:ilvl="7" w:tplc="04180003" w:tentative="1">
      <w:start w:val="1"/>
      <w:numFmt w:val="bullet"/>
      <w:lvlText w:val="o"/>
      <w:lvlJc w:val="left"/>
      <w:pPr>
        <w:ind w:left="5955" w:hanging="360"/>
      </w:pPr>
      <w:rPr>
        <w:rFonts w:ascii="Courier New" w:hAnsi="Courier New" w:cs="Courier New" w:hint="default"/>
      </w:rPr>
    </w:lvl>
    <w:lvl w:ilvl="8" w:tplc="04180005" w:tentative="1">
      <w:start w:val="1"/>
      <w:numFmt w:val="bullet"/>
      <w:lvlText w:val=""/>
      <w:lvlJc w:val="left"/>
      <w:pPr>
        <w:ind w:left="6675" w:hanging="360"/>
      </w:pPr>
      <w:rPr>
        <w:rFonts w:ascii="Wingdings" w:hAnsi="Wingdings" w:hint="default"/>
      </w:rPr>
    </w:lvl>
  </w:abstractNum>
  <w:abstractNum w:abstractNumId="3">
    <w:nsid w:val="17181E4E"/>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4">
    <w:nsid w:val="33CF4364"/>
    <w:multiLevelType w:val="hybridMultilevel"/>
    <w:tmpl w:val="ACA6D454"/>
    <w:lvl w:ilvl="0" w:tplc="0418000D">
      <w:start w:val="1"/>
      <w:numFmt w:val="bullet"/>
      <w:lvlText w:val=""/>
      <w:lvlJc w:val="left"/>
      <w:pPr>
        <w:ind w:left="1104" w:hanging="360"/>
      </w:pPr>
      <w:rPr>
        <w:rFonts w:ascii="Wingdings" w:hAnsi="Wingdings" w:hint="default"/>
      </w:rPr>
    </w:lvl>
    <w:lvl w:ilvl="1" w:tplc="04180003" w:tentative="1">
      <w:start w:val="1"/>
      <w:numFmt w:val="bullet"/>
      <w:lvlText w:val="o"/>
      <w:lvlJc w:val="left"/>
      <w:pPr>
        <w:ind w:left="1824" w:hanging="360"/>
      </w:pPr>
      <w:rPr>
        <w:rFonts w:ascii="Courier New" w:hAnsi="Courier New" w:cs="Courier New" w:hint="default"/>
      </w:rPr>
    </w:lvl>
    <w:lvl w:ilvl="2" w:tplc="04180005" w:tentative="1">
      <w:start w:val="1"/>
      <w:numFmt w:val="bullet"/>
      <w:lvlText w:val=""/>
      <w:lvlJc w:val="left"/>
      <w:pPr>
        <w:ind w:left="2544" w:hanging="360"/>
      </w:pPr>
      <w:rPr>
        <w:rFonts w:ascii="Wingdings" w:hAnsi="Wingdings" w:hint="default"/>
      </w:rPr>
    </w:lvl>
    <w:lvl w:ilvl="3" w:tplc="04180001" w:tentative="1">
      <w:start w:val="1"/>
      <w:numFmt w:val="bullet"/>
      <w:lvlText w:val=""/>
      <w:lvlJc w:val="left"/>
      <w:pPr>
        <w:ind w:left="3264" w:hanging="360"/>
      </w:pPr>
      <w:rPr>
        <w:rFonts w:ascii="Symbol" w:hAnsi="Symbol" w:hint="default"/>
      </w:rPr>
    </w:lvl>
    <w:lvl w:ilvl="4" w:tplc="04180003" w:tentative="1">
      <w:start w:val="1"/>
      <w:numFmt w:val="bullet"/>
      <w:lvlText w:val="o"/>
      <w:lvlJc w:val="left"/>
      <w:pPr>
        <w:ind w:left="3984" w:hanging="360"/>
      </w:pPr>
      <w:rPr>
        <w:rFonts w:ascii="Courier New" w:hAnsi="Courier New" w:cs="Courier New" w:hint="default"/>
      </w:rPr>
    </w:lvl>
    <w:lvl w:ilvl="5" w:tplc="04180005" w:tentative="1">
      <w:start w:val="1"/>
      <w:numFmt w:val="bullet"/>
      <w:lvlText w:val=""/>
      <w:lvlJc w:val="left"/>
      <w:pPr>
        <w:ind w:left="4704" w:hanging="360"/>
      </w:pPr>
      <w:rPr>
        <w:rFonts w:ascii="Wingdings" w:hAnsi="Wingdings" w:hint="default"/>
      </w:rPr>
    </w:lvl>
    <w:lvl w:ilvl="6" w:tplc="04180001" w:tentative="1">
      <w:start w:val="1"/>
      <w:numFmt w:val="bullet"/>
      <w:lvlText w:val=""/>
      <w:lvlJc w:val="left"/>
      <w:pPr>
        <w:ind w:left="5424" w:hanging="360"/>
      </w:pPr>
      <w:rPr>
        <w:rFonts w:ascii="Symbol" w:hAnsi="Symbol" w:hint="default"/>
      </w:rPr>
    </w:lvl>
    <w:lvl w:ilvl="7" w:tplc="04180003" w:tentative="1">
      <w:start w:val="1"/>
      <w:numFmt w:val="bullet"/>
      <w:lvlText w:val="o"/>
      <w:lvlJc w:val="left"/>
      <w:pPr>
        <w:ind w:left="6144" w:hanging="360"/>
      </w:pPr>
      <w:rPr>
        <w:rFonts w:ascii="Courier New" w:hAnsi="Courier New" w:cs="Courier New" w:hint="default"/>
      </w:rPr>
    </w:lvl>
    <w:lvl w:ilvl="8" w:tplc="04180005" w:tentative="1">
      <w:start w:val="1"/>
      <w:numFmt w:val="bullet"/>
      <w:lvlText w:val=""/>
      <w:lvlJc w:val="left"/>
      <w:pPr>
        <w:ind w:left="6864" w:hanging="360"/>
      </w:pPr>
      <w:rPr>
        <w:rFonts w:ascii="Wingdings" w:hAnsi="Wingdings" w:hint="default"/>
      </w:rPr>
    </w:lvl>
  </w:abstractNum>
  <w:abstractNum w:abstractNumId="5">
    <w:nsid w:val="38100281"/>
    <w:multiLevelType w:val="hybridMultilevel"/>
    <w:tmpl w:val="9EFC9DF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6254E03"/>
    <w:multiLevelType w:val="hybridMultilevel"/>
    <w:tmpl w:val="16260FB8"/>
    <w:lvl w:ilvl="0" w:tplc="137026AC">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466258C3"/>
    <w:multiLevelType w:val="hybridMultilevel"/>
    <w:tmpl w:val="F65A9B2E"/>
    <w:lvl w:ilvl="0" w:tplc="137026AC">
      <w:start w:val="1"/>
      <w:numFmt w:val="bullet"/>
      <w:lvlText w:val=""/>
      <w:lvlJc w:val="left"/>
      <w:pPr>
        <w:ind w:left="927" w:hanging="360"/>
      </w:pPr>
      <w:rPr>
        <w:rFonts w:ascii="Symbol" w:hAnsi="Symbol"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8">
    <w:nsid w:val="4CB166CF"/>
    <w:multiLevelType w:val="hybridMultilevel"/>
    <w:tmpl w:val="D88E46AE"/>
    <w:lvl w:ilvl="0" w:tplc="D38C5B20">
      <w:start w:val="1"/>
      <w:numFmt w:val="decimal"/>
      <w:lvlText w:val="%1."/>
      <w:lvlJc w:val="left"/>
      <w:pPr>
        <w:ind w:left="45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573244"/>
    <w:multiLevelType w:val="hybridMultilevel"/>
    <w:tmpl w:val="7018ECA0"/>
    <w:lvl w:ilvl="0" w:tplc="E154F194">
      <w:start w:val="2"/>
      <w:numFmt w:val="bullet"/>
      <w:lvlText w:val="-"/>
      <w:lvlJc w:val="left"/>
      <w:pPr>
        <w:tabs>
          <w:tab w:val="num" w:pos="612"/>
        </w:tabs>
        <w:ind w:left="612"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8D589F"/>
    <w:multiLevelType w:val="hybridMultilevel"/>
    <w:tmpl w:val="552019FC"/>
    <w:lvl w:ilvl="0" w:tplc="0409000F">
      <w:start w:val="1"/>
      <w:numFmt w:val="decimal"/>
      <w:lvlText w:val="%1."/>
      <w:lvlJc w:val="left"/>
      <w:pPr>
        <w:tabs>
          <w:tab w:val="num" w:pos="-141"/>
        </w:tabs>
        <w:ind w:left="-141" w:firstLine="231"/>
      </w:pPr>
      <w:rPr>
        <w:rFonts w:hint="default"/>
        <w:b w:val="0"/>
        <w:i w:val="0"/>
        <w:color w:val="auto"/>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nsid w:val="53A1043C"/>
    <w:multiLevelType w:val="hybridMultilevel"/>
    <w:tmpl w:val="3A24EC42"/>
    <w:lvl w:ilvl="0" w:tplc="137026AC">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2">
    <w:nsid w:val="57BC0949"/>
    <w:multiLevelType w:val="multilevel"/>
    <w:tmpl w:val="681EE2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8F874F3"/>
    <w:multiLevelType w:val="hybridMultilevel"/>
    <w:tmpl w:val="B566BDEA"/>
    <w:lvl w:ilvl="0" w:tplc="2E82A97E">
      <w:start w:val="1"/>
      <w:numFmt w:val="decimal"/>
      <w:lvlText w:val="%1."/>
      <w:lvlJc w:val="left"/>
      <w:pPr>
        <w:tabs>
          <w:tab w:val="num" w:pos="57"/>
        </w:tabs>
        <w:ind w:left="0" w:firstLine="57"/>
      </w:pPr>
      <w:rPr>
        <w:rFonts w:ascii="Times New Roman" w:hAnsi="Times New Roman" w:hint="default"/>
        <w:b w:val="0"/>
        <w:i w:val="0"/>
        <w:color w:val="auto"/>
        <w:sz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4">
    <w:nsid w:val="5A9E337C"/>
    <w:multiLevelType w:val="hybridMultilevel"/>
    <w:tmpl w:val="CA18ADBC"/>
    <w:lvl w:ilvl="0" w:tplc="0409000F">
      <w:start w:val="1"/>
      <w:numFmt w:val="decimal"/>
      <w:lvlText w:val="%1."/>
      <w:lvlJc w:val="left"/>
      <w:pPr>
        <w:tabs>
          <w:tab w:val="num" w:pos="720"/>
        </w:tabs>
        <w:ind w:left="720" w:hanging="360"/>
      </w:pPr>
    </w:lvl>
    <w:lvl w:ilvl="1" w:tplc="0418000B">
      <w:start w:val="1"/>
      <w:numFmt w:val="bullet"/>
      <w:lvlText w:val=""/>
      <w:lvlJc w:val="left"/>
      <w:pPr>
        <w:tabs>
          <w:tab w:val="num" w:pos="360"/>
        </w:tabs>
        <w:ind w:left="360" w:hanging="360"/>
      </w:pPr>
      <w:rPr>
        <w:rFonts w:ascii="Wingdings" w:hAnsi="Wingdings" w:hint="default"/>
      </w:rPr>
    </w:lvl>
    <w:lvl w:ilvl="2" w:tplc="0418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AB10A59"/>
    <w:multiLevelType w:val="hybridMultilevel"/>
    <w:tmpl w:val="84B0D948"/>
    <w:lvl w:ilvl="0" w:tplc="0ADE2360">
      <w:numFmt w:val="bullet"/>
      <w:lvlText w:val="-"/>
      <w:lvlJc w:val="left"/>
      <w:pPr>
        <w:ind w:left="1776" w:hanging="360"/>
      </w:pPr>
      <w:rPr>
        <w:rFonts w:ascii="Times New Roman" w:eastAsia="Times New Roman" w:hAnsi="Times New Roman" w:cs="Times New Roman"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6">
    <w:nsid w:val="6185664C"/>
    <w:multiLevelType w:val="hybridMultilevel"/>
    <w:tmpl w:val="6882ACC8"/>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17">
    <w:nsid w:val="63AA2D93"/>
    <w:multiLevelType w:val="hybridMultilevel"/>
    <w:tmpl w:val="CBE0D0EE"/>
    <w:lvl w:ilvl="0" w:tplc="52B8D402">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07B601C"/>
    <w:multiLevelType w:val="hybridMultilevel"/>
    <w:tmpl w:val="BBA088A8"/>
    <w:lvl w:ilvl="0" w:tplc="30707F76">
      <w:start w:val="1"/>
      <w:numFmt w:val="bullet"/>
      <w:lvlText w:val=""/>
      <w:lvlJc w:val="left"/>
      <w:pPr>
        <w:ind w:left="2421" w:hanging="360"/>
      </w:pPr>
      <w:rPr>
        <w:rFonts w:ascii="Symbol" w:hAnsi="Symbol" w:hint="default"/>
      </w:rPr>
    </w:lvl>
    <w:lvl w:ilvl="1" w:tplc="04180003">
      <w:start w:val="1"/>
      <w:numFmt w:val="bullet"/>
      <w:lvlText w:val="o"/>
      <w:lvlJc w:val="left"/>
      <w:pPr>
        <w:ind w:left="3141" w:hanging="360"/>
      </w:pPr>
      <w:rPr>
        <w:rFonts w:ascii="Courier New" w:hAnsi="Courier New" w:cs="Courier New" w:hint="default"/>
      </w:rPr>
    </w:lvl>
    <w:lvl w:ilvl="2" w:tplc="04180005" w:tentative="1">
      <w:start w:val="1"/>
      <w:numFmt w:val="bullet"/>
      <w:lvlText w:val=""/>
      <w:lvlJc w:val="left"/>
      <w:pPr>
        <w:ind w:left="3861" w:hanging="360"/>
      </w:pPr>
      <w:rPr>
        <w:rFonts w:ascii="Wingdings" w:hAnsi="Wingdings" w:hint="default"/>
      </w:rPr>
    </w:lvl>
    <w:lvl w:ilvl="3" w:tplc="04180001" w:tentative="1">
      <w:start w:val="1"/>
      <w:numFmt w:val="bullet"/>
      <w:lvlText w:val=""/>
      <w:lvlJc w:val="left"/>
      <w:pPr>
        <w:ind w:left="4581" w:hanging="360"/>
      </w:pPr>
      <w:rPr>
        <w:rFonts w:ascii="Symbol" w:hAnsi="Symbol" w:hint="default"/>
      </w:rPr>
    </w:lvl>
    <w:lvl w:ilvl="4" w:tplc="04180003" w:tentative="1">
      <w:start w:val="1"/>
      <w:numFmt w:val="bullet"/>
      <w:lvlText w:val="o"/>
      <w:lvlJc w:val="left"/>
      <w:pPr>
        <w:ind w:left="5301" w:hanging="360"/>
      </w:pPr>
      <w:rPr>
        <w:rFonts w:ascii="Courier New" w:hAnsi="Courier New" w:cs="Courier New" w:hint="default"/>
      </w:rPr>
    </w:lvl>
    <w:lvl w:ilvl="5" w:tplc="04180005" w:tentative="1">
      <w:start w:val="1"/>
      <w:numFmt w:val="bullet"/>
      <w:lvlText w:val=""/>
      <w:lvlJc w:val="left"/>
      <w:pPr>
        <w:ind w:left="6021" w:hanging="360"/>
      </w:pPr>
      <w:rPr>
        <w:rFonts w:ascii="Wingdings" w:hAnsi="Wingdings" w:hint="default"/>
      </w:rPr>
    </w:lvl>
    <w:lvl w:ilvl="6" w:tplc="04180001" w:tentative="1">
      <w:start w:val="1"/>
      <w:numFmt w:val="bullet"/>
      <w:lvlText w:val=""/>
      <w:lvlJc w:val="left"/>
      <w:pPr>
        <w:ind w:left="6741" w:hanging="360"/>
      </w:pPr>
      <w:rPr>
        <w:rFonts w:ascii="Symbol" w:hAnsi="Symbol" w:hint="default"/>
      </w:rPr>
    </w:lvl>
    <w:lvl w:ilvl="7" w:tplc="04180003" w:tentative="1">
      <w:start w:val="1"/>
      <w:numFmt w:val="bullet"/>
      <w:lvlText w:val="o"/>
      <w:lvlJc w:val="left"/>
      <w:pPr>
        <w:ind w:left="7461" w:hanging="360"/>
      </w:pPr>
      <w:rPr>
        <w:rFonts w:ascii="Courier New" w:hAnsi="Courier New" w:cs="Courier New" w:hint="default"/>
      </w:rPr>
    </w:lvl>
    <w:lvl w:ilvl="8" w:tplc="04180005" w:tentative="1">
      <w:start w:val="1"/>
      <w:numFmt w:val="bullet"/>
      <w:lvlText w:val=""/>
      <w:lvlJc w:val="left"/>
      <w:pPr>
        <w:ind w:left="8181" w:hanging="360"/>
      </w:pPr>
      <w:rPr>
        <w:rFonts w:ascii="Wingdings" w:hAnsi="Wingdings" w:hint="default"/>
      </w:rPr>
    </w:lvl>
  </w:abstractNum>
  <w:abstractNum w:abstractNumId="19">
    <w:nsid w:val="7164583B"/>
    <w:multiLevelType w:val="hybridMultilevel"/>
    <w:tmpl w:val="4ADA17A4"/>
    <w:lvl w:ilvl="0" w:tplc="07CED0B8">
      <w:start w:val="30"/>
      <w:numFmt w:val="bullet"/>
      <w:lvlText w:val="-"/>
      <w:lvlJc w:val="left"/>
      <w:pPr>
        <w:ind w:left="720" w:hanging="360"/>
      </w:pPr>
      <w:rPr>
        <w:rFonts w:ascii="Times New Roman" w:eastAsia="ヒラギノ角ゴ Pro W3"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782D1FC4"/>
    <w:multiLevelType w:val="singleLevel"/>
    <w:tmpl w:val="08090001"/>
    <w:lvl w:ilvl="0">
      <w:start w:val="1"/>
      <w:numFmt w:val="bullet"/>
      <w:lvlText w:val=""/>
      <w:lvlJc w:val="left"/>
      <w:pPr>
        <w:tabs>
          <w:tab w:val="num" w:pos="360"/>
        </w:tabs>
        <w:ind w:left="360" w:hanging="360"/>
      </w:pPr>
      <w:rPr>
        <w:rFonts w:ascii="Symbol" w:hAnsi="Symbol" w:cs="Symbol" w:hint="default"/>
      </w:rPr>
    </w:lvl>
  </w:abstractNum>
  <w:abstractNum w:abstractNumId="21">
    <w:nsid w:val="7941767B"/>
    <w:multiLevelType w:val="hybridMultilevel"/>
    <w:tmpl w:val="3854643A"/>
    <w:lvl w:ilvl="0" w:tplc="B6A0968A">
      <w:start w:val="1"/>
      <w:numFmt w:val="bullet"/>
      <w:lvlText w:val="-"/>
      <w:lvlJc w:val="left"/>
      <w:pPr>
        <w:ind w:left="1287" w:hanging="360"/>
      </w:pPr>
      <w:rPr>
        <w:rFonts w:ascii="Times New Roman" w:eastAsia="Times New Roman" w:hAnsi="Times New Roman" w:cs="Times New Roman"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2">
    <w:nsid w:val="7AD20D10"/>
    <w:multiLevelType w:val="hybridMultilevel"/>
    <w:tmpl w:val="AC62C6B0"/>
    <w:lvl w:ilvl="0" w:tplc="6BB449C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DA331B2"/>
    <w:multiLevelType w:val="hybridMultilevel"/>
    <w:tmpl w:val="9ACAD17A"/>
    <w:lvl w:ilvl="0" w:tplc="D960F6AA">
      <w:start w:val="1"/>
      <w:numFmt w:val="decimal"/>
      <w:lvlText w:val="%1."/>
      <w:lvlJc w:val="left"/>
      <w:pPr>
        <w:ind w:left="1799" w:hanging="360"/>
      </w:pPr>
      <w:rPr>
        <w:rFonts w:eastAsia="Times New Roman" w:hint="default"/>
      </w:r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num w:numId="1">
    <w:abstractNumId w:val="9"/>
  </w:num>
  <w:num w:numId="2">
    <w:abstractNumId w:val="1"/>
  </w:num>
  <w:num w:numId="3">
    <w:abstractNumId w:val="18"/>
  </w:num>
  <w:num w:numId="4">
    <w:abstractNumId w:val="7"/>
  </w:num>
  <w:num w:numId="5">
    <w:abstractNumId w:val="0"/>
  </w:num>
  <w:num w:numId="6">
    <w:abstractNumId w:val="12"/>
  </w:num>
  <w:num w:numId="7">
    <w:abstractNumId w:val="14"/>
  </w:num>
  <w:num w:numId="8">
    <w:abstractNumId w:val="23"/>
  </w:num>
  <w:num w:numId="9">
    <w:abstractNumId w:val="11"/>
  </w:num>
  <w:num w:numId="10">
    <w:abstractNumId w:val="3"/>
  </w:num>
  <w:num w:numId="11">
    <w:abstractNumId w:val="20"/>
  </w:num>
  <w:num w:numId="12">
    <w:abstractNumId w:val="2"/>
  </w:num>
  <w:num w:numId="13">
    <w:abstractNumId w:val="16"/>
  </w:num>
  <w:num w:numId="14">
    <w:abstractNumId w:val="21"/>
  </w:num>
  <w:num w:numId="15">
    <w:abstractNumId w:val="6"/>
  </w:num>
  <w:num w:numId="16">
    <w:abstractNumId w:val="5"/>
  </w:num>
  <w:num w:numId="17">
    <w:abstractNumId w:val="17"/>
  </w:num>
  <w:num w:numId="18">
    <w:abstractNumId w:val="19"/>
  </w:num>
  <w:num w:numId="19">
    <w:abstractNumId w:val="22"/>
  </w:num>
  <w:num w:numId="20">
    <w:abstractNumId w:val="15"/>
  </w:num>
  <w:num w:numId="21">
    <w:abstractNumId w:val="13"/>
  </w:num>
  <w:num w:numId="22">
    <w:abstractNumId w:val="8"/>
  </w:num>
  <w:num w:numId="23">
    <w:abstractNumId w:val="4"/>
  </w:num>
  <w:num w:numId="24">
    <w:abstractNumId w:val="1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defaultTabStop w:val="708"/>
  <w:hyphenationZone w:val="425"/>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6826CC"/>
    <w:rsid w:val="00001B32"/>
    <w:rsid w:val="00002678"/>
    <w:rsid w:val="000028D1"/>
    <w:rsid w:val="0000415F"/>
    <w:rsid w:val="00004712"/>
    <w:rsid w:val="00005068"/>
    <w:rsid w:val="00007170"/>
    <w:rsid w:val="000078A9"/>
    <w:rsid w:val="00011E18"/>
    <w:rsid w:val="000126D4"/>
    <w:rsid w:val="00012975"/>
    <w:rsid w:val="000157C4"/>
    <w:rsid w:val="00016CEB"/>
    <w:rsid w:val="0002218F"/>
    <w:rsid w:val="000226A4"/>
    <w:rsid w:val="00023B01"/>
    <w:rsid w:val="00024D58"/>
    <w:rsid w:val="000268CC"/>
    <w:rsid w:val="00032860"/>
    <w:rsid w:val="00040067"/>
    <w:rsid w:val="0004158C"/>
    <w:rsid w:val="00041BF2"/>
    <w:rsid w:val="000459DB"/>
    <w:rsid w:val="00047EA8"/>
    <w:rsid w:val="00052CF2"/>
    <w:rsid w:val="0006155F"/>
    <w:rsid w:val="00062547"/>
    <w:rsid w:val="00063513"/>
    <w:rsid w:val="00065EB5"/>
    <w:rsid w:val="0006721A"/>
    <w:rsid w:val="0006752B"/>
    <w:rsid w:val="000732AC"/>
    <w:rsid w:val="00077876"/>
    <w:rsid w:val="00082072"/>
    <w:rsid w:val="0008219D"/>
    <w:rsid w:val="00082C59"/>
    <w:rsid w:val="00083A1A"/>
    <w:rsid w:val="00084B70"/>
    <w:rsid w:val="00084E99"/>
    <w:rsid w:val="00085912"/>
    <w:rsid w:val="00085E18"/>
    <w:rsid w:val="0008740D"/>
    <w:rsid w:val="000879D9"/>
    <w:rsid w:val="00094F48"/>
    <w:rsid w:val="000961D2"/>
    <w:rsid w:val="000968D7"/>
    <w:rsid w:val="000A405B"/>
    <w:rsid w:val="000A5B9B"/>
    <w:rsid w:val="000A5C32"/>
    <w:rsid w:val="000B1E6F"/>
    <w:rsid w:val="000B3ACB"/>
    <w:rsid w:val="000B4345"/>
    <w:rsid w:val="000B63BC"/>
    <w:rsid w:val="000B6CE5"/>
    <w:rsid w:val="000C101A"/>
    <w:rsid w:val="000D21B3"/>
    <w:rsid w:val="000D246E"/>
    <w:rsid w:val="000D4825"/>
    <w:rsid w:val="000D6A81"/>
    <w:rsid w:val="000D72DE"/>
    <w:rsid w:val="000D7986"/>
    <w:rsid w:val="000E24E7"/>
    <w:rsid w:val="000E4C90"/>
    <w:rsid w:val="000E6DDE"/>
    <w:rsid w:val="000E72D1"/>
    <w:rsid w:val="000F1192"/>
    <w:rsid w:val="000F179E"/>
    <w:rsid w:val="000F227E"/>
    <w:rsid w:val="000F2CFE"/>
    <w:rsid w:val="000F48A5"/>
    <w:rsid w:val="000F4A77"/>
    <w:rsid w:val="000F7665"/>
    <w:rsid w:val="001023CD"/>
    <w:rsid w:val="0010260C"/>
    <w:rsid w:val="0010501C"/>
    <w:rsid w:val="001104D1"/>
    <w:rsid w:val="00111562"/>
    <w:rsid w:val="00113903"/>
    <w:rsid w:val="00113DDC"/>
    <w:rsid w:val="00115CFA"/>
    <w:rsid w:val="001228C1"/>
    <w:rsid w:val="00130B31"/>
    <w:rsid w:val="001319DB"/>
    <w:rsid w:val="0014276F"/>
    <w:rsid w:val="001445CD"/>
    <w:rsid w:val="001451D7"/>
    <w:rsid w:val="0014592A"/>
    <w:rsid w:val="00145ACA"/>
    <w:rsid w:val="00154306"/>
    <w:rsid w:val="00157EBA"/>
    <w:rsid w:val="00160080"/>
    <w:rsid w:val="00163C46"/>
    <w:rsid w:val="00164E8F"/>
    <w:rsid w:val="001658AE"/>
    <w:rsid w:val="00171076"/>
    <w:rsid w:val="00171755"/>
    <w:rsid w:val="00173F70"/>
    <w:rsid w:val="00174550"/>
    <w:rsid w:val="00175792"/>
    <w:rsid w:val="0017579C"/>
    <w:rsid w:val="00175CC3"/>
    <w:rsid w:val="00181E72"/>
    <w:rsid w:val="00182778"/>
    <w:rsid w:val="00184E25"/>
    <w:rsid w:val="00193ECF"/>
    <w:rsid w:val="001962BA"/>
    <w:rsid w:val="00196F5C"/>
    <w:rsid w:val="001A0D29"/>
    <w:rsid w:val="001A5D02"/>
    <w:rsid w:val="001A7D1C"/>
    <w:rsid w:val="001B35F5"/>
    <w:rsid w:val="001B3DDA"/>
    <w:rsid w:val="001B4CE4"/>
    <w:rsid w:val="001C055E"/>
    <w:rsid w:val="001C1C96"/>
    <w:rsid w:val="001C2060"/>
    <w:rsid w:val="001C305B"/>
    <w:rsid w:val="001C6660"/>
    <w:rsid w:val="001D602A"/>
    <w:rsid w:val="001D6488"/>
    <w:rsid w:val="001D75D7"/>
    <w:rsid w:val="001E0E63"/>
    <w:rsid w:val="001E1122"/>
    <w:rsid w:val="001E13C3"/>
    <w:rsid w:val="001E2731"/>
    <w:rsid w:val="001E2F43"/>
    <w:rsid w:val="001E6F62"/>
    <w:rsid w:val="001F0E28"/>
    <w:rsid w:val="001F3FA8"/>
    <w:rsid w:val="001F5FE8"/>
    <w:rsid w:val="001F6CE6"/>
    <w:rsid w:val="002001A4"/>
    <w:rsid w:val="00201AAE"/>
    <w:rsid w:val="00203639"/>
    <w:rsid w:val="00207A22"/>
    <w:rsid w:val="00210599"/>
    <w:rsid w:val="00212781"/>
    <w:rsid w:val="0021288C"/>
    <w:rsid w:val="0021443B"/>
    <w:rsid w:val="00214737"/>
    <w:rsid w:val="00214F19"/>
    <w:rsid w:val="0021527A"/>
    <w:rsid w:val="00215C85"/>
    <w:rsid w:val="00216366"/>
    <w:rsid w:val="0021642C"/>
    <w:rsid w:val="002168B6"/>
    <w:rsid w:val="0021758B"/>
    <w:rsid w:val="0022179A"/>
    <w:rsid w:val="00221C77"/>
    <w:rsid w:val="00232E08"/>
    <w:rsid w:val="0023320E"/>
    <w:rsid w:val="00236AB6"/>
    <w:rsid w:val="0024342E"/>
    <w:rsid w:val="0024357C"/>
    <w:rsid w:val="00243E76"/>
    <w:rsid w:val="00243EC3"/>
    <w:rsid w:val="0024665E"/>
    <w:rsid w:val="00246EE7"/>
    <w:rsid w:val="002473A8"/>
    <w:rsid w:val="0024745B"/>
    <w:rsid w:val="00247B80"/>
    <w:rsid w:val="00253265"/>
    <w:rsid w:val="0025393F"/>
    <w:rsid w:val="00255BC4"/>
    <w:rsid w:val="00261BC7"/>
    <w:rsid w:val="00261C09"/>
    <w:rsid w:val="00264D07"/>
    <w:rsid w:val="0026734F"/>
    <w:rsid w:val="00271811"/>
    <w:rsid w:val="0027514C"/>
    <w:rsid w:val="00276A74"/>
    <w:rsid w:val="00281210"/>
    <w:rsid w:val="00283B50"/>
    <w:rsid w:val="00290B79"/>
    <w:rsid w:val="0029159C"/>
    <w:rsid w:val="00291ADE"/>
    <w:rsid w:val="00291D0F"/>
    <w:rsid w:val="00292A52"/>
    <w:rsid w:val="0029395A"/>
    <w:rsid w:val="00294E7D"/>
    <w:rsid w:val="00296B8D"/>
    <w:rsid w:val="00296BB9"/>
    <w:rsid w:val="002A0358"/>
    <w:rsid w:val="002A5C3F"/>
    <w:rsid w:val="002B0E5E"/>
    <w:rsid w:val="002B1F93"/>
    <w:rsid w:val="002B33F2"/>
    <w:rsid w:val="002B76E6"/>
    <w:rsid w:val="002C4F67"/>
    <w:rsid w:val="002C6965"/>
    <w:rsid w:val="002C7821"/>
    <w:rsid w:val="002D0905"/>
    <w:rsid w:val="002D1DF0"/>
    <w:rsid w:val="002D25DA"/>
    <w:rsid w:val="002D41DC"/>
    <w:rsid w:val="002D62A7"/>
    <w:rsid w:val="002E0874"/>
    <w:rsid w:val="002E5696"/>
    <w:rsid w:val="002E5CEF"/>
    <w:rsid w:val="002E6CD1"/>
    <w:rsid w:val="002F20C9"/>
    <w:rsid w:val="002F2BEB"/>
    <w:rsid w:val="002F30EA"/>
    <w:rsid w:val="002F4536"/>
    <w:rsid w:val="002F6393"/>
    <w:rsid w:val="002F7E83"/>
    <w:rsid w:val="003001F2"/>
    <w:rsid w:val="0030176A"/>
    <w:rsid w:val="00302D88"/>
    <w:rsid w:val="0030398E"/>
    <w:rsid w:val="00310A43"/>
    <w:rsid w:val="00316A8E"/>
    <w:rsid w:val="0033328F"/>
    <w:rsid w:val="00333311"/>
    <w:rsid w:val="00335D50"/>
    <w:rsid w:val="00341343"/>
    <w:rsid w:val="00342521"/>
    <w:rsid w:val="00344190"/>
    <w:rsid w:val="00344EBC"/>
    <w:rsid w:val="00351CB8"/>
    <w:rsid w:val="00355DA2"/>
    <w:rsid w:val="00355EA2"/>
    <w:rsid w:val="00357EF0"/>
    <w:rsid w:val="003605E6"/>
    <w:rsid w:val="00361882"/>
    <w:rsid w:val="0036224B"/>
    <w:rsid w:val="0036670B"/>
    <w:rsid w:val="0037071E"/>
    <w:rsid w:val="0037126B"/>
    <w:rsid w:val="00372DFF"/>
    <w:rsid w:val="00374E0C"/>
    <w:rsid w:val="0038107F"/>
    <w:rsid w:val="00381827"/>
    <w:rsid w:val="00381834"/>
    <w:rsid w:val="00383B7F"/>
    <w:rsid w:val="0038541F"/>
    <w:rsid w:val="00385FE0"/>
    <w:rsid w:val="0038765D"/>
    <w:rsid w:val="00394B3C"/>
    <w:rsid w:val="003A2C64"/>
    <w:rsid w:val="003A3455"/>
    <w:rsid w:val="003A50B5"/>
    <w:rsid w:val="003A5D5F"/>
    <w:rsid w:val="003A62B3"/>
    <w:rsid w:val="003A6E51"/>
    <w:rsid w:val="003B052E"/>
    <w:rsid w:val="003B06AB"/>
    <w:rsid w:val="003B0835"/>
    <w:rsid w:val="003B17B3"/>
    <w:rsid w:val="003B1F62"/>
    <w:rsid w:val="003B3780"/>
    <w:rsid w:val="003C0F03"/>
    <w:rsid w:val="003C343D"/>
    <w:rsid w:val="003D0297"/>
    <w:rsid w:val="003D0D86"/>
    <w:rsid w:val="003D1ABF"/>
    <w:rsid w:val="003D2588"/>
    <w:rsid w:val="003D3532"/>
    <w:rsid w:val="003D419C"/>
    <w:rsid w:val="003D5085"/>
    <w:rsid w:val="003D635E"/>
    <w:rsid w:val="003E0F0E"/>
    <w:rsid w:val="003E3FED"/>
    <w:rsid w:val="003E56CE"/>
    <w:rsid w:val="003E6254"/>
    <w:rsid w:val="003F007D"/>
    <w:rsid w:val="003F0639"/>
    <w:rsid w:val="003F3F6A"/>
    <w:rsid w:val="003F54D6"/>
    <w:rsid w:val="004036DF"/>
    <w:rsid w:val="004041E3"/>
    <w:rsid w:val="00405508"/>
    <w:rsid w:val="00407B20"/>
    <w:rsid w:val="004146C7"/>
    <w:rsid w:val="00415759"/>
    <w:rsid w:val="004177D0"/>
    <w:rsid w:val="00422F63"/>
    <w:rsid w:val="00424080"/>
    <w:rsid w:val="00424C75"/>
    <w:rsid w:val="00425EFB"/>
    <w:rsid w:val="00426083"/>
    <w:rsid w:val="00427AF7"/>
    <w:rsid w:val="00430B56"/>
    <w:rsid w:val="00433901"/>
    <w:rsid w:val="004360F0"/>
    <w:rsid w:val="004366FE"/>
    <w:rsid w:val="00450994"/>
    <w:rsid w:val="00453C24"/>
    <w:rsid w:val="00453C6F"/>
    <w:rsid w:val="00454E37"/>
    <w:rsid w:val="0046159B"/>
    <w:rsid w:val="00461E0D"/>
    <w:rsid w:val="0046214F"/>
    <w:rsid w:val="0046278C"/>
    <w:rsid w:val="00463C9D"/>
    <w:rsid w:val="00466A74"/>
    <w:rsid w:val="00470968"/>
    <w:rsid w:val="00471262"/>
    <w:rsid w:val="00472CC0"/>
    <w:rsid w:val="00473901"/>
    <w:rsid w:val="00474CF7"/>
    <w:rsid w:val="0047509B"/>
    <w:rsid w:val="004760F3"/>
    <w:rsid w:val="00480BDD"/>
    <w:rsid w:val="00481998"/>
    <w:rsid w:val="0048206E"/>
    <w:rsid w:val="0048248F"/>
    <w:rsid w:val="00483B84"/>
    <w:rsid w:val="00484DB7"/>
    <w:rsid w:val="004867AB"/>
    <w:rsid w:val="00486C27"/>
    <w:rsid w:val="00493597"/>
    <w:rsid w:val="0049458F"/>
    <w:rsid w:val="0049460D"/>
    <w:rsid w:val="00496081"/>
    <w:rsid w:val="0049728C"/>
    <w:rsid w:val="004A22BA"/>
    <w:rsid w:val="004A555E"/>
    <w:rsid w:val="004B1C8A"/>
    <w:rsid w:val="004B1E74"/>
    <w:rsid w:val="004B690D"/>
    <w:rsid w:val="004B7403"/>
    <w:rsid w:val="004C0C9C"/>
    <w:rsid w:val="004C4FDE"/>
    <w:rsid w:val="004C5E0D"/>
    <w:rsid w:val="004C61FC"/>
    <w:rsid w:val="004C6C0D"/>
    <w:rsid w:val="004C6F56"/>
    <w:rsid w:val="004D1561"/>
    <w:rsid w:val="004D1D00"/>
    <w:rsid w:val="004D48A8"/>
    <w:rsid w:val="004D5710"/>
    <w:rsid w:val="004E2583"/>
    <w:rsid w:val="004E4A0F"/>
    <w:rsid w:val="004E5085"/>
    <w:rsid w:val="004E6FCA"/>
    <w:rsid w:val="004F131A"/>
    <w:rsid w:val="004F1AF2"/>
    <w:rsid w:val="004F3E3D"/>
    <w:rsid w:val="004F6273"/>
    <w:rsid w:val="004F6A53"/>
    <w:rsid w:val="00500DCD"/>
    <w:rsid w:val="00510CC9"/>
    <w:rsid w:val="00511BC9"/>
    <w:rsid w:val="00515962"/>
    <w:rsid w:val="00520151"/>
    <w:rsid w:val="005205F8"/>
    <w:rsid w:val="0052424B"/>
    <w:rsid w:val="005244D4"/>
    <w:rsid w:val="0052608E"/>
    <w:rsid w:val="00526901"/>
    <w:rsid w:val="0052759C"/>
    <w:rsid w:val="00527A87"/>
    <w:rsid w:val="0054179E"/>
    <w:rsid w:val="00542272"/>
    <w:rsid w:val="00543A2F"/>
    <w:rsid w:val="005440B4"/>
    <w:rsid w:val="005454C2"/>
    <w:rsid w:val="00546F4F"/>
    <w:rsid w:val="0055217F"/>
    <w:rsid w:val="005523D0"/>
    <w:rsid w:val="005524DE"/>
    <w:rsid w:val="005524E5"/>
    <w:rsid w:val="005525CA"/>
    <w:rsid w:val="005530B4"/>
    <w:rsid w:val="005553DF"/>
    <w:rsid w:val="005603FB"/>
    <w:rsid w:val="00561D5F"/>
    <w:rsid w:val="00563859"/>
    <w:rsid w:val="00567B79"/>
    <w:rsid w:val="00571203"/>
    <w:rsid w:val="00572185"/>
    <w:rsid w:val="0057411B"/>
    <w:rsid w:val="005748CC"/>
    <w:rsid w:val="005764E3"/>
    <w:rsid w:val="00583178"/>
    <w:rsid w:val="005865E1"/>
    <w:rsid w:val="00590037"/>
    <w:rsid w:val="005903D5"/>
    <w:rsid w:val="005905D1"/>
    <w:rsid w:val="00591FB3"/>
    <w:rsid w:val="0059358B"/>
    <w:rsid w:val="00594081"/>
    <w:rsid w:val="00594FBB"/>
    <w:rsid w:val="00595A2B"/>
    <w:rsid w:val="00595BC6"/>
    <w:rsid w:val="00596124"/>
    <w:rsid w:val="0059662A"/>
    <w:rsid w:val="005A0858"/>
    <w:rsid w:val="005A2D80"/>
    <w:rsid w:val="005A320D"/>
    <w:rsid w:val="005A54EA"/>
    <w:rsid w:val="005A6BC7"/>
    <w:rsid w:val="005A7C5E"/>
    <w:rsid w:val="005B2138"/>
    <w:rsid w:val="005B21DF"/>
    <w:rsid w:val="005B4048"/>
    <w:rsid w:val="005B61C9"/>
    <w:rsid w:val="005C0A6E"/>
    <w:rsid w:val="005C1E9D"/>
    <w:rsid w:val="005C58CF"/>
    <w:rsid w:val="005D1680"/>
    <w:rsid w:val="005D1F9E"/>
    <w:rsid w:val="005D3862"/>
    <w:rsid w:val="005D3877"/>
    <w:rsid w:val="005D475A"/>
    <w:rsid w:val="005D499A"/>
    <w:rsid w:val="005D6993"/>
    <w:rsid w:val="005D72C2"/>
    <w:rsid w:val="005D74BD"/>
    <w:rsid w:val="005E2AB8"/>
    <w:rsid w:val="005E2E74"/>
    <w:rsid w:val="005F0670"/>
    <w:rsid w:val="005F0C23"/>
    <w:rsid w:val="005F5416"/>
    <w:rsid w:val="005F7766"/>
    <w:rsid w:val="0060046E"/>
    <w:rsid w:val="006004A3"/>
    <w:rsid w:val="00603B84"/>
    <w:rsid w:val="00604E62"/>
    <w:rsid w:val="006077C5"/>
    <w:rsid w:val="00610825"/>
    <w:rsid w:val="00615196"/>
    <w:rsid w:val="00615C59"/>
    <w:rsid w:val="006168AF"/>
    <w:rsid w:val="00617FB2"/>
    <w:rsid w:val="00620F01"/>
    <w:rsid w:val="006210AF"/>
    <w:rsid w:val="006215EC"/>
    <w:rsid w:val="00622306"/>
    <w:rsid w:val="0062321C"/>
    <w:rsid w:val="00625137"/>
    <w:rsid w:val="00630C1F"/>
    <w:rsid w:val="00631A2A"/>
    <w:rsid w:val="0063249B"/>
    <w:rsid w:val="00632CEE"/>
    <w:rsid w:val="00634032"/>
    <w:rsid w:val="006352D5"/>
    <w:rsid w:val="00641635"/>
    <w:rsid w:val="00641851"/>
    <w:rsid w:val="00642C68"/>
    <w:rsid w:val="00644E4E"/>
    <w:rsid w:val="00646429"/>
    <w:rsid w:val="00647891"/>
    <w:rsid w:val="00647BF8"/>
    <w:rsid w:val="006542E5"/>
    <w:rsid w:val="00655D09"/>
    <w:rsid w:val="00660268"/>
    <w:rsid w:val="0066282B"/>
    <w:rsid w:val="00662C23"/>
    <w:rsid w:val="00665F77"/>
    <w:rsid w:val="0066776E"/>
    <w:rsid w:val="00670ADD"/>
    <w:rsid w:val="0067211F"/>
    <w:rsid w:val="00672A3F"/>
    <w:rsid w:val="006747F8"/>
    <w:rsid w:val="0068130E"/>
    <w:rsid w:val="006826CC"/>
    <w:rsid w:val="00684709"/>
    <w:rsid w:val="00687F6B"/>
    <w:rsid w:val="00693D09"/>
    <w:rsid w:val="00694C36"/>
    <w:rsid w:val="0069760F"/>
    <w:rsid w:val="006976C5"/>
    <w:rsid w:val="006A1B54"/>
    <w:rsid w:val="006A2E2E"/>
    <w:rsid w:val="006A37B6"/>
    <w:rsid w:val="006A7679"/>
    <w:rsid w:val="006B0E77"/>
    <w:rsid w:val="006B3434"/>
    <w:rsid w:val="006B583D"/>
    <w:rsid w:val="006B6611"/>
    <w:rsid w:val="006B7B70"/>
    <w:rsid w:val="006B7D1A"/>
    <w:rsid w:val="006C1BEE"/>
    <w:rsid w:val="006C2C05"/>
    <w:rsid w:val="006C444F"/>
    <w:rsid w:val="006C66B7"/>
    <w:rsid w:val="006D23DB"/>
    <w:rsid w:val="006D44B6"/>
    <w:rsid w:val="006D4A14"/>
    <w:rsid w:val="006D630D"/>
    <w:rsid w:val="006E010E"/>
    <w:rsid w:val="006E01E7"/>
    <w:rsid w:val="006E121B"/>
    <w:rsid w:val="006E4552"/>
    <w:rsid w:val="006E4FEE"/>
    <w:rsid w:val="006F0AFE"/>
    <w:rsid w:val="006F143B"/>
    <w:rsid w:val="006F1CC9"/>
    <w:rsid w:val="006F31F1"/>
    <w:rsid w:val="006F46E3"/>
    <w:rsid w:val="006F57FF"/>
    <w:rsid w:val="006F5C62"/>
    <w:rsid w:val="007044BC"/>
    <w:rsid w:val="007051D6"/>
    <w:rsid w:val="007072A6"/>
    <w:rsid w:val="007104F9"/>
    <w:rsid w:val="007108CF"/>
    <w:rsid w:val="00711D45"/>
    <w:rsid w:val="00714183"/>
    <w:rsid w:val="00714EEA"/>
    <w:rsid w:val="00720B1E"/>
    <w:rsid w:val="00720C5E"/>
    <w:rsid w:val="007248D5"/>
    <w:rsid w:val="00725E91"/>
    <w:rsid w:val="0072660C"/>
    <w:rsid w:val="007276DC"/>
    <w:rsid w:val="007325AC"/>
    <w:rsid w:val="0074427F"/>
    <w:rsid w:val="00745A48"/>
    <w:rsid w:val="00746EF9"/>
    <w:rsid w:val="00751C1C"/>
    <w:rsid w:val="00752F0C"/>
    <w:rsid w:val="0075456A"/>
    <w:rsid w:val="00760192"/>
    <w:rsid w:val="00760429"/>
    <w:rsid w:val="00761640"/>
    <w:rsid w:val="007620C6"/>
    <w:rsid w:val="007631FA"/>
    <w:rsid w:val="007637C2"/>
    <w:rsid w:val="00764369"/>
    <w:rsid w:val="00765421"/>
    <w:rsid w:val="00770A6A"/>
    <w:rsid w:val="00771CA0"/>
    <w:rsid w:val="00771CE2"/>
    <w:rsid w:val="007760C7"/>
    <w:rsid w:val="00776C63"/>
    <w:rsid w:val="00777DB8"/>
    <w:rsid w:val="00780A18"/>
    <w:rsid w:val="007817E6"/>
    <w:rsid w:val="007819F0"/>
    <w:rsid w:val="00783420"/>
    <w:rsid w:val="00784886"/>
    <w:rsid w:val="00787887"/>
    <w:rsid w:val="00791274"/>
    <w:rsid w:val="0079261F"/>
    <w:rsid w:val="007A3931"/>
    <w:rsid w:val="007A3D87"/>
    <w:rsid w:val="007A5FE2"/>
    <w:rsid w:val="007B028F"/>
    <w:rsid w:val="007B27E1"/>
    <w:rsid w:val="007B2B65"/>
    <w:rsid w:val="007B37AA"/>
    <w:rsid w:val="007B38E8"/>
    <w:rsid w:val="007B3ADD"/>
    <w:rsid w:val="007B42F7"/>
    <w:rsid w:val="007B69E8"/>
    <w:rsid w:val="007C1285"/>
    <w:rsid w:val="007C194B"/>
    <w:rsid w:val="007C5EB6"/>
    <w:rsid w:val="007C6321"/>
    <w:rsid w:val="007C6425"/>
    <w:rsid w:val="007C6E2F"/>
    <w:rsid w:val="007C7B76"/>
    <w:rsid w:val="007D3D19"/>
    <w:rsid w:val="007D4365"/>
    <w:rsid w:val="007E06AB"/>
    <w:rsid w:val="007E0A2E"/>
    <w:rsid w:val="007E1D05"/>
    <w:rsid w:val="007E6218"/>
    <w:rsid w:val="007E7102"/>
    <w:rsid w:val="007F1652"/>
    <w:rsid w:val="007F3E81"/>
    <w:rsid w:val="00810792"/>
    <w:rsid w:val="00810B7C"/>
    <w:rsid w:val="00811411"/>
    <w:rsid w:val="0081405A"/>
    <w:rsid w:val="0081660D"/>
    <w:rsid w:val="00816906"/>
    <w:rsid w:val="00816ED5"/>
    <w:rsid w:val="00820001"/>
    <w:rsid w:val="00820021"/>
    <w:rsid w:val="00822356"/>
    <w:rsid w:val="00823BE9"/>
    <w:rsid w:val="00824148"/>
    <w:rsid w:val="00825476"/>
    <w:rsid w:val="008314A7"/>
    <w:rsid w:val="00836B58"/>
    <w:rsid w:val="00836FE2"/>
    <w:rsid w:val="00837F38"/>
    <w:rsid w:val="00840457"/>
    <w:rsid w:val="008455C8"/>
    <w:rsid w:val="00846951"/>
    <w:rsid w:val="0084748D"/>
    <w:rsid w:val="0085012A"/>
    <w:rsid w:val="0085063B"/>
    <w:rsid w:val="00852E62"/>
    <w:rsid w:val="0085342E"/>
    <w:rsid w:val="00854382"/>
    <w:rsid w:val="00854593"/>
    <w:rsid w:val="0086076B"/>
    <w:rsid w:val="00862FEC"/>
    <w:rsid w:val="00864622"/>
    <w:rsid w:val="0086483E"/>
    <w:rsid w:val="00866F63"/>
    <w:rsid w:val="0086728E"/>
    <w:rsid w:val="00870920"/>
    <w:rsid w:val="00873CA3"/>
    <w:rsid w:val="00873DB4"/>
    <w:rsid w:val="0087746E"/>
    <w:rsid w:val="00886564"/>
    <w:rsid w:val="0088682E"/>
    <w:rsid w:val="0088741D"/>
    <w:rsid w:val="00887641"/>
    <w:rsid w:val="008902F4"/>
    <w:rsid w:val="00890941"/>
    <w:rsid w:val="00891885"/>
    <w:rsid w:val="00892793"/>
    <w:rsid w:val="00893BAC"/>
    <w:rsid w:val="00895DCD"/>
    <w:rsid w:val="008A1A2F"/>
    <w:rsid w:val="008A2EE3"/>
    <w:rsid w:val="008A308E"/>
    <w:rsid w:val="008A31BC"/>
    <w:rsid w:val="008A5453"/>
    <w:rsid w:val="008A6387"/>
    <w:rsid w:val="008A7422"/>
    <w:rsid w:val="008B0030"/>
    <w:rsid w:val="008B1062"/>
    <w:rsid w:val="008B1C6E"/>
    <w:rsid w:val="008B2CB8"/>
    <w:rsid w:val="008B4A2B"/>
    <w:rsid w:val="008C064A"/>
    <w:rsid w:val="008C143E"/>
    <w:rsid w:val="008C16A1"/>
    <w:rsid w:val="008C242F"/>
    <w:rsid w:val="008C68DA"/>
    <w:rsid w:val="008C6C2C"/>
    <w:rsid w:val="008C742A"/>
    <w:rsid w:val="008D56DC"/>
    <w:rsid w:val="008E7437"/>
    <w:rsid w:val="008F0383"/>
    <w:rsid w:val="008F2959"/>
    <w:rsid w:val="008F49DC"/>
    <w:rsid w:val="008F4C00"/>
    <w:rsid w:val="00902584"/>
    <w:rsid w:val="00903848"/>
    <w:rsid w:val="00906319"/>
    <w:rsid w:val="0091085A"/>
    <w:rsid w:val="00913A8A"/>
    <w:rsid w:val="00915E51"/>
    <w:rsid w:val="009215A1"/>
    <w:rsid w:val="0092372B"/>
    <w:rsid w:val="009257E8"/>
    <w:rsid w:val="00926B45"/>
    <w:rsid w:val="00927656"/>
    <w:rsid w:val="009306AB"/>
    <w:rsid w:val="00932FF2"/>
    <w:rsid w:val="00936078"/>
    <w:rsid w:val="00936E5B"/>
    <w:rsid w:val="00936E64"/>
    <w:rsid w:val="00941AF5"/>
    <w:rsid w:val="00947DA2"/>
    <w:rsid w:val="00950C3C"/>
    <w:rsid w:val="00950CCD"/>
    <w:rsid w:val="00952DB5"/>
    <w:rsid w:val="009563C9"/>
    <w:rsid w:val="009579AF"/>
    <w:rsid w:val="0096387B"/>
    <w:rsid w:val="009660FD"/>
    <w:rsid w:val="009663BC"/>
    <w:rsid w:val="009666DA"/>
    <w:rsid w:val="00967528"/>
    <w:rsid w:val="0097048D"/>
    <w:rsid w:val="00970A08"/>
    <w:rsid w:val="00972CE8"/>
    <w:rsid w:val="009733BE"/>
    <w:rsid w:val="009752D1"/>
    <w:rsid w:val="00975BE6"/>
    <w:rsid w:val="009801B1"/>
    <w:rsid w:val="00982674"/>
    <w:rsid w:val="00982860"/>
    <w:rsid w:val="00985A5D"/>
    <w:rsid w:val="00990CC4"/>
    <w:rsid w:val="009917A5"/>
    <w:rsid w:val="00991E73"/>
    <w:rsid w:val="00993AE4"/>
    <w:rsid w:val="00996870"/>
    <w:rsid w:val="009971B5"/>
    <w:rsid w:val="00997CEB"/>
    <w:rsid w:val="009A1D23"/>
    <w:rsid w:val="009A30E8"/>
    <w:rsid w:val="009A4052"/>
    <w:rsid w:val="009A5E75"/>
    <w:rsid w:val="009A68DF"/>
    <w:rsid w:val="009B01DF"/>
    <w:rsid w:val="009B1961"/>
    <w:rsid w:val="009B5069"/>
    <w:rsid w:val="009B66AD"/>
    <w:rsid w:val="009C00DA"/>
    <w:rsid w:val="009C085A"/>
    <w:rsid w:val="009C2113"/>
    <w:rsid w:val="009C536F"/>
    <w:rsid w:val="009C6E21"/>
    <w:rsid w:val="009D2213"/>
    <w:rsid w:val="009D321E"/>
    <w:rsid w:val="009D32F5"/>
    <w:rsid w:val="009E10B9"/>
    <w:rsid w:val="009E299E"/>
    <w:rsid w:val="009E39FC"/>
    <w:rsid w:val="009E71BC"/>
    <w:rsid w:val="009E7EB1"/>
    <w:rsid w:val="009F080F"/>
    <w:rsid w:val="009F2563"/>
    <w:rsid w:val="009F2582"/>
    <w:rsid w:val="009F3258"/>
    <w:rsid w:val="009F3D66"/>
    <w:rsid w:val="009F49A6"/>
    <w:rsid w:val="00A02BA5"/>
    <w:rsid w:val="00A0335D"/>
    <w:rsid w:val="00A07699"/>
    <w:rsid w:val="00A076A2"/>
    <w:rsid w:val="00A111AB"/>
    <w:rsid w:val="00A132BE"/>
    <w:rsid w:val="00A13E42"/>
    <w:rsid w:val="00A140BD"/>
    <w:rsid w:val="00A144D1"/>
    <w:rsid w:val="00A202A9"/>
    <w:rsid w:val="00A2049E"/>
    <w:rsid w:val="00A20530"/>
    <w:rsid w:val="00A20857"/>
    <w:rsid w:val="00A23754"/>
    <w:rsid w:val="00A25DC2"/>
    <w:rsid w:val="00A27108"/>
    <w:rsid w:val="00A300E8"/>
    <w:rsid w:val="00A336C9"/>
    <w:rsid w:val="00A3606F"/>
    <w:rsid w:val="00A37E3C"/>
    <w:rsid w:val="00A41099"/>
    <w:rsid w:val="00A41CDD"/>
    <w:rsid w:val="00A43E4C"/>
    <w:rsid w:val="00A44305"/>
    <w:rsid w:val="00A44B62"/>
    <w:rsid w:val="00A44C4D"/>
    <w:rsid w:val="00A503B7"/>
    <w:rsid w:val="00A50634"/>
    <w:rsid w:val="00A507D0"/>
    <w:rsid w:val="00A5137B"/>
    <w:rsid w:val="00A514E2"/>
    <w:rsid w:val="00A51CFC"/>
    <w:rsid w:val="00A533FA"/>
    <w:rsid w:val="00A53969"/>
    <w:rsid w:val="00A62F8F"/>
    <w:rsid w:val="00A63E93"/>
    <w:rsid w:val="00A6487B"/>
    <w:rsid w:val="00A67BBE"/>
    <w:rsid w:val="00A745E2"/>
    <w:rsid w:val="00A83FD1"/>
    <w:rsid w:val="00A87116"/>
    <w:rsid w:val="00A95DF4"/>
    <w:rsid w:val="00A9625A"/>
    <w:rsid w:val="00A96314"/>
    <w:rsid w:val="00AA4C09"/>
    <w:rsid w:val="00AA5DA6"/>
    <w:rsid w:val="00AA7459"/>
    <w:rsid w:val="00AB4671"/>
    <w:rsid w:val="00AC1AC9"/>
    <w:rsid w:val="00AC49A7"/>
    <w:rsid w:val="00AC6ABB"/>
    <w:rsid w:val="00AD4672"/>
    <w:rsid w:val="00AD6319"/>
    <w:rsid w:val="00AD6E5E"/>
    <w:rsid w:val="00AE1E6D"/>
    <w:rsid w:val="00AE30EB"/>
    <w:rsid w:val="00AE4D31"/>
    <w:rsid w:val="00AE5B55"/>
    <w:rsid w:val="00AE685B"/>
    <w:rsid w:val="00AE70A9"/>
    <w:rsid w:val="00AE79C6"/>
    <w:rsid w:val="00AF1D29"/>
    <w:rsid w:val="00AF2AD8"/>
    <w:rsid w:val="00AF7681"/>
    <w:rsid w:val="00B00B85"/>
    <w:rsid w:val="00B00BE9"/>
    <w:rsid w:val="00B031D2"/>
    <w:rsid w:val="00B06CEB"/>
    <w:rsid w:val="00B06F1B"/>
    <w:rsid w:val="00B118E6"/>
    <w:rsid w:val="00B13BD7"/>
    <w:rsid w:val="00B13F96"/>
    <w:rsid w:val="00B244ED"/>
    <w:rsid w:val="00B24647"/>
    <w:rsid w:val="00B3710C"/>
    <w:rsid w:val="00B373E3"/>
    <w:rsid w:val="00B42291"/>
    <w:rsid w:val="00B42FE5"/>
    <w:rsid w:val="00B44A2E"/>
    <w:rsid w:val="00B46352"/>
    <w:rsid w:val="00B51474"/>
    <w:rsid w:val="00B53181"/>
    <w:rsid w:val="00B617A7"/>
    <w:rsid w:val="00B644AF"/>
    <w:rsid w:val="00B66678"/>
    <w:rsid w:val="00B70779"/>
    <w:rsid w:val="00B733B0"/>
    <w:rsid w:val="00B75F38"/>
    <w:rsid w:val="00B76A27"/>
    <w:rsid w:val="00B7707F"/>
    <w:rsid w:val="00B8083F"/>
    <w:rsid w:val="00B831BF"/>
    <w:rsid w:val="00B831DF"/>
    <w:rsid w:val="00B86EB5"/>
    <w:rsid w:val="00B908BE"/>
    <w:rsid w:val="00B914E4"/>
    <w:rsid w:val="00B923FB"/>
    <w:rsid w:val="00B9350C"/>
    <w:rsid w:val="00B93E4C"/>
    <w:rsid w:val="00B963EC"/>
    <w:rsid w:val="00BA6599"/>
    <w:rsid w:val="00BA6E0E"/>
    <w:rsid w:val="00BA75CC"/>
    <w:rsid w:val="00BB0FE4"/>
    <w:rsid w:val="00BB146B"/>
    <w:rsid w:val="00BB404A"/>
    <w:rsid w:val="00BB50A3"/>
    <w:rsid w:val="00BB78DE"/>
    <w:rsid w:val="00BC31CA"/>
    <w:rsid w:val="00BC4675"/>
    <w:rsid w:val="00BC4EDD"/>
    <w:rsid w:val="00BC61C5"/>
    <w:rsid w:val="00BD036D"/>
    <w:rsid w:val="00BD4344"/>
    <w:rsid w:val="00BD4345"/>
    <w:rsid w:val="00BD4A20"/>
    <w:rsid w:val="00BD5140"/>
    <w:rsid w:val="00BD60CF"/>
    <w:rsid w:val="00BE0857"/>
    <w:rsid w:val="00BE198E"/>
    <w:rsid w:val="00BE247E"/>
    <w:rsid w:val="00BE2614"/>
    <w:rsid w:val="00BE3B9D"/>
    <w:rsid w:val="00BF00C5"/>
    <w:rsid w:val="00BF222D"/>
    <w:rsid w:val="00BF5F96"/>
    <w:rsid w:val="00C00A4E"/>
    <w:rsid w:val="00C00EF8"/>
    <w:rsid w:val="00C0292A"/>
    <w:rsid w:val="00C075E2"/>
    <w:rsid w:val="00C11C54"/>
    <w:rsid w:val="00C12479"/>
    <w:rsid w:val="00C136CB"/>
    <w:rsid w:val="00C14D5B"/>
    <w:rsid w:val="00C14E9D"/>
    <w:rsid w:val="00C15863"/>
    <w:rsid w:val="00C15AF5"/>
    <w:rsid w:val="00C17C05"/>
    <w:rsid w:val="00C238F3"/>
    <w:rsid w:val="00C35781"/>
    <w:rsid w:val="00C36C10"/>
    <w:rsid w:val="00C406E0"/>
    <w:rsid w:val="00C41AE0"/>
    <w:rsid w:val="00C421E6"/>
    <w:rsid w:val="00C45C16"/>
    <w:rsid w:val="00C5109F"/>
    <w:rsid w:val="00C51EE7"/>
    <w:rsid w:val="00C5277E"/>
    <w:rsid w:val="00C54D99"/>
    <w:rsid w:val="00C56DAD"/>
    <w:rsid w:val="00C61061"/>
    <w:rsid w:val="00C62D44"/>
    <w:rsid w:val="00C63676"/>
    <w:rsid w:val="00C64728"/>
    <w:rsid w:val="00C64D7D"/>
    <w:rsid w:val="00C6651A"/>
    <w:rsid w:val="00C66DD6"/>
    <w:rsid w:val="00C678E9"/>
    <w:rsid w:val="00C67B5F"/>
    <w:rsid w:val="00C80A6D"/>
    <w:rsid w:val="00C8251A"/>
    <w:rsid w:val="00C83ACB"/>
    <w:rsid w:val="00C84043"/>
    <w:rsid w:val="00C84557"/>
    <w:rsid w:val="00C850FC"/>
    <w:rsid w:val="00C8736D"/>
    <w:rsid w:val="00C96DA6"/>
    <w:rsid w:val="00CA18A1"/>
    <w:rsid w:val="00CA3562"/>
    <w:rsid w:val="00CB09E0"/>
    <w:rsid w:val="00CB1DF6"/>
    <w:rsid w:val="00CB21EF"/>
    <w:rsid w:val="00CB3EBB"/>
    <w:rsid w:val="00CB60A0"/>
    <w:rsid w:val="00CB7333"/>
    <w:rsid w:val="00CB74FD"/>
    <w:rsid w:val="00CC0B1D"/>
    <w:rsid w:val="00CC1473"/>
    <w:rsid w:val="00CC1623"/>
    <w:rsid w:val="00CC1CEA"/>
    <w:rsid w:val="00CD12CD"/>
    <w:rsid w:val="00CD298D"/>
    <w:rsid w:val="00CD4554"/>
    <w:rsid w:val="00CD75E7"/>
    <w:rsid w:val="00CE2821"/>
    <w:rsid w:val="00CE38FD"/>
    <w:rsid w:val="00CE69B3"/>
    <w:rsid w:val="00CE73D1"/>
    <w:rsid w:val="00CE757D"/>
    <w:rsid w:val="00CE7D2F"/>
    <w:rsid w:val="00CF1334"/>
    <w:rsid w:val="00CF20BB"/>
    <w:rsid w:val="00CF2A1E"/>
    <w:rsid w:val="00CF3769"/>
    <w:rsid w:val="00CF46E8"/>
    <w:rsid w:val="00CF4C02"/>
    <w:rsid w:val="00CF7215"/>
    <w:rsid w:val="00D02FFD"/>
    <w:rsid w:val="00D0475A"/>
    <w:rsid w:val="00D0507B"/>
    <w:rsid w:val="00D07595"/>
    <w:rsid w:val="00D107D6"/>
    <w:rsid w:val="00D1128C"/>
    <w:rsid w:val="00D1737B"/>
    <w:rsid w:val="00D229D1"/>
    <w:rsid w:val="00D2652F"/>
    <w:rsid w:val="00D3154F"/>
    <w:rsid w:val="00D3245A"/>
    <w:rsid w:val="00D3489E"/>
    <w:rsid w:val="00D36C28"/>
    <w:rsid w:val="00D36DC0"/>
    <w:rsid w:val="00D44A9C"/>
    <w:rsid w:val="00D50901"/>
    <w:rsid w:val="00D512CB"/>
    <w:rsid w:val="00D51E3D"/>
    <w:rsid w:val="00D52199"/>
    <w:rsid w:val="00D55208"/>
    <w:rsid w:val="00D5534D"/>
    <w:rsid w:val="00D55B76"/>
    <w:rsid w:val="00D60E40"/>
    <w:rsid w:val="00D678BD"/>
    <w:rsid w:val="00D70A5E"/>
    <w:rsid w:val="00D720C7"/>
    <w:rsid w:val="00D80672"/>
    <w:rsid w:val="00D82A02"/>
    <w:rsid w:val="00D83D2A"/>
    <w:rsid w:val="00D84CFF"/>
    <w:rsid w:val="00D85B2A"/>
    <w:rsid w:val="00D93B75"/>
    <w:rsid w:val="00D950AB"/>
    <w:rsid w:val="00D96794"/>
    <w:rsid w:val="00D970DD"/>
    <w:rsid w:val="00DA047D"/>
    <w:rsid w:val="00DA36A2"/>
    <w:rsid w:val="00DB0035"/>
    <w:rsid w:val="00DB0997"/>
    <w:rsid w:val="00DB496D"/>
    <w:rsid w:val="00DB5420"/>
    <w:rsid w:val="00DB5703"/>
    <w:rsid w:val="00DB59F0"/>
    <w:rsid w:val="00DC1842"/>
    <w:rsid w:val="00DC2EFF"/>
    <w:rsid w:val="00DC332C"/>
    <w:rsid w:val="00DC4D99"/>
    <w:rsid w:val="00DC7AA2"/>
    <w:rsid w:val="00DD0002"/>
    <w:rsid w:val="00DD09F9"/>
    <w:rsid w:val="00DD1345"/>
    <w:rsid w:val="00DD288C"/>
    <w:rsid w:val="00DD2F72"/>
    <w:rsid w:val="00DD5289"/>
    <w:rsid w:val="00DD76C8"/>
    <w:rsid w:val="00DE0930"/>
    <w:rsid w:val="00DE1A9D"/>
    <w:rsid w:val="00DE2273"/>
    <w:rsid w:val="00DE6783"/>
    <w:rsid w:val="00DE74F1"/>
    <w:rsid w:val="00DF3319"/>
    <w:rsid w:val="00DF34F4"/>
    <w:rsid w:val="00DF3EFC"/>
    <w:rsid w:val="00DF43B1"/>
    <w:rsid w:val="00DF7202"/>
    <w:rsid w:val="00DF7B59"/>
    <w:rsid w:val="00DF7D59"/>
    <w:rsid w:val="00E01117"/>
    <w:rsid w:val="00E01E53"/>
    <w:rsid w:val="00E01E54"/>
    <w:rsid w:val="00E06B38"/>
    <w:rsid w:val="00E07833"/>
    <w:rsid w:val="00E12B84"/>
    <w:rsid w:val="00E225B4"/>
    <w:rsid w:val="00E22B75"/>
    <w:rsid w:val="00E24F0C"/>
    <w:rsid w:val="00E36744"/>
    <w:rsid w:val="00E378CB"/>
    <w:rsid w:val="00E42FDC"/>
    <w:rsid w:val="00E436E2"/>
    <w:rsid w:val="00E44DF8"/>
    <w:rsid w:val="00E558D5"/>
    <w:rsid w:val="00E56C4B"/>
    <w:rsid w:val="00E56D6D"/>
    <w:rsid w:val="00E57E86"/>
    <w:rsid w:val="00E60E8B"/>
    <w:rsid w:val="00E61186"/>
    <w:rsid w:val="00E62A16"/>
    <w:rsid w:val="00E65417"/>
    <w:rsid w:val="00E82812"/>
    <w:rsid w:val="00E8669B"/>
    <w:rsid w:val="00E866C1"/>
    <w:rsid w:val="00E94519"/>
    <w:rsid w:val="00E9552E"/>
    <w:rsid w:val="00EA0509"/>
    <w:rsid w:val="00EA0DE8"/>
    <w:rsid w:val="00EA142B"/>
    <w:rsid w:val="00EA21EE"/>
    <w:rsid w:val="00EA7DEC"/>
    <w:rsid w:val="00EB0F66"/>
    <w:rsid w:val="00EB4796"/>
    <w:rsid w:val="00EB5498"/>
    <w:rsid w:val="00EB5791"/>
    <w:rsid w:val="00EB6C63"/>
    <w:rsid w:val="00EC18D9"/>
    <w:rsid w:val="00EC6DB2"/>
    <w:rsid w:val="00ED0EBF"/>
    <w:rsid w:val="00ED514D"/>
    <w:rsid w:val="00ED6018"/>
    <w:rsid w:val="00ED6CC0"/>
    <w:rsid w:val="00EE4FD2"/>
    <w:rsid w:val="00EF089F"/>
    <w:rsid w:val="00EF0A3A"/>
    <w:rsid w:val="00EF1A7D"/>
    <w:rsid w:val="00EF2E83"/>
    <w:rsid w:val="00EF5904"/>
    <w:rsid w:val="00EF6CDC"/>
    <w:rsid w:val="00EF6E9F"/>
    <w:rsid w:val="00EF7A5C"/>
    <w:rsid w:val="00EF7D40"/>
    <w:rsid w:val="00F0350F"/>
    <w:rsid w:val="00F0360D"/>
    <w:rsid w:val="00F065D3"/>
    <w:rsid w:val="00F0782E"/>
    <w:rsid w:val="00F120E0"/>
    <w:rsid w:val="00F124BA"/>
    <w:rsid w:val="00F15F77"/>
    <w:rsid w:val="00F2494F"/>
    <w:rsid w:val="00F27D9A"/>
    <w:rsid w:val="00F31A0A"/>
    <w:rsid w:val="00F342B7"/>
    <w:rsid w:val="00F35466"/>
    <w:rsid w:val="00F37AAF"/>
    <w:rsid w:val="00F40171"/>
    <w:rsid w:val="00F41156"/>
    <w:rsid w:val="00F422EB"/>
    <w:rsid w:val="00F426C0"/>
    <w:rsid w:val="00F43F77"/>
    <w:rsid w:val="00F47C83"/>
    <w:rsid w:val="00F53D61"/>
    <w:rsid w:val="00F551F3"/>
    <w:rsid w:val="00F5566F"/>
    <w:rsid w:val="00F57A0D"/>
    <w:rsid w:val="00F608B1"/>
    <w:rsid w:val="00F613F1"/>
    <w:rsid w:val="00F6349F"/>
    <w:rsid w:val="00F64491"/>
    <w:rsid w:val="00F64D9D"/>
    <w:rsid w:val="00F65126"/>
    <w:rsid w:val="00F7054D"/>
    <w:rsid w:val="00F716D2"/>
    <w:rsid w:val="00F71A7D"/>
    <w:rsid w:val="00F72503"/>
    <w:rsid w:val="00F7751A"/>
    <w:rsid w:val="00F814ED"/>
    <w:rsid w:val="00F815EC"/>
    <w:rsid w:val="00F81FA3"/>
    <w:rsid w:val="00F829A3"/>
    <w:rsid w:val="00F83E9D"/>
    <w:rsid w:val="00F85712"/>
    <w:rsid w:val="00F9104F"/>
    <w:rsid w:val="00F962CF"/>
    <w:rsid w:val="00F97E63"/>
    <w:rsid w:val="00FA049E"/>
    <w:rsid w:val="00FA22B0"/>
    <w:rsid w:val="00FA29D1"/>
    <w:rsid w:val="00FA3C68"/>
    <w:rsid w:val="00FA45A6"/>
    <w:rsid w:val="00FA49E6"/>
    <w:rsid w:val="00FA5B1E"/>
    <w:rsid w:val="00FB2B2A"/>
    <w:rsid w:val="00FB4A3D"/>
    <w:rsid w:val="00FB5365"/>
    <w:rsid w:val="00FB65BA"/>
    <w:rsid w:val="00FB7BC4"/>
    <w:rsid w:val="00FB7F5B"/>
    <w:rsid w:val="00FC0765"/>
    <w:rsid w:val="00FC299B"/>
    <w:rsid w:val="00FC4198"/>
    <w:rsid w:val="00FC4C61"/>
    <w:rsid w:val="00FC761A"/>
    <w:rsid w:val="00FD229C"/>
    <w:rsid w:val="00FD24B9"/>
    <w:rsid w:val="00FD739B"/>
    <w:rsid w:val="00FE03F9"/>
    <w:rsid w:val="00FE165F"/>
    <w:rsid w:val="00FE2D80"/>
    <w:rsid w:val="00FE3591"/>
    <w:rsid w:val="00FE3BA5"/>
    <w:rsid w:val="00FE456C"/>
    <w:rsid w:val="00FE622D"/>
    <w:rsid w:val="00FE7535"/>
    <w:rsid w:val="00FF1706"/>
    <w:rsid w:val="00FF1DBE"/>
    <w:rsid w:val="00FF4547"/>
    <w:rsid w:val="00FF4E0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8"/>
      <w:szCs w:val="22"/>
      <w:lang w:val="ro-RO" w:eastAsia="en-US"/>
    </w:rPr>
  </w:style>
  <w:style w:type="paragraph" w:styleId="Heading1">
    <w:name w:val="heading 1"/>
    <w:basedOn w:val="Normal"/>
    <w:next w:val="Normal"/>
    <w:link w:val="Heading1Char"/>
    <w:qFormat/>
    <w:rsid w:val="00DF7202"/>
    <w:pPr>
      <w:keepNext/>
      <w:suppressAutoHyphens/>
      <w:outlineLvl w:val="0"/>
    </w:pPr>
    <w:rPr>
      <w:rFonts w:ascii="!!Helvetica" w:eastAsia="Times New Roman" w:hAnsi="!!Helvetica"/>
      <w:b/>
      <w:spacing w:val="-2"/>
      <w:sz w:val="22"/>
      <w:szCs w:val="20"/>
      <w:lang w:val="en-US"/>
    </w:rPr>
  </w:style>
  <w:style w:type="paragraph" w:styleId="Heading2">
    <w:name w:val="heading 2"/>
    <w:basedOn w:val="Normal"/>
    <w:next w:val="Normal"/>
    <w:link w:val="Heading2Char"/>
    <w:uiPriority w:val="9"/>
    <w:semiHidden/>
    <w:unhideWhenUsed/>
    <w:qFormat/>
    <w:rsid w:val="00CD75E7"/>
    <w:pPr>
      <w:keepNext/>
      <w:spacing w:before="240" w:after="60"/>
      <w:outlineLvl w:val="1"/>
    </w:pPr>
    <w:rPr>
      <w:rFonts w:ascii="Cambria" w:eastAsia="Times New Roman" w:hAnsi="Cambria"/>
      <w:b/>
      <w:bCs/>
      <w:i/>
      <w:iCs/>
      <w:szCs w:val="28"/>
      <w:lang/>
    </w:rPr>
  </w:style>
  <w:style w:type="paragraph" w:styleId="Heading3">
    <w:name w:val="heading 3"/>
    <w:basedOn w:val="Normal"/>
    <w:link w:val="Heading3Char"/>
    <w:qFormat/>
    <w:rsid w:val="00426083"/>
    <w:pPr>
      <w:spacing w:before="100" w:beforeAutospacing="1" w:after="100" w:afterAutospacing="1"/>
      <w:jc w:val="left"/>
      <w:outlineLvl w:val="2"/>
    </w:pPr>
    <w:rPr>
      <w:rFonts w:eastAsia="Times New Roman"/>
      <w:b/>
      <w:bCs/>
      <w:sz w:val="27"/>
      <w:szCs w:val="27"/>
      <w:lang w:val="en-US"/>
    </w:rPr>
  </w:style>
  <w:style w:type="paragraph" w:styleId="Heading4">
    <w:name w:val="heading 4"/>
    <w:basedOn w:val="Normal"/>
    <w:next w:val="Normal"/>
    <w:link w:val="Heading4Char"/>
    <w:qFormat/>
    <w:rsid w:val="00294E7D"/>
    <w:pPr>
      <w:keepNext/>
      <w:spacing w:before="240" w:after="60"/>
      <w:jc w:val="left"/>
      <w:outlineLvl w:val="3"/>
    </w:pPr>
    <w:rPr>
      <w:rFonts w:eastAsia="Times New Roman"/>
      <w:b/>
      <w:bCs/>
      <w:szCs w:val="28"/>
      <w:lang/>
    </w:rPr>
  </w:style>
  <w:style w:type="paragraph" w:styleId="Heading9">
    <w:name w:val="heading 9"/>
    <w:basedOn w:val="Normal"/>
    <w:next w:val="Normal"/>
    <w:link w:val="Heading9Char"/>
    <w:uiPriority w:val="9"/>
    <w:semiHidden/>
    <w:unhideWhenUsed/>
    <w:qFormat/>
    <w:rsid w:val="00CD75E7"/>
    <w:pPr>
      <w:spacing w:before="240" w:after="60"/>
      <w:outlineLvl w:val="8"/>
    </w:pPr>
    <w:rPr>
      <w:rFonts w:ascii="Cambria" w:eastAsia="Times New Roman" w:hAnsi="Cambria"/>
      <w:sz w:val="22"/>
      <w:lan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26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aliases w:val="Caracter"/>
    <w:basedOn w:val="Normal"/>
    <w:link w:val="FooterChar"/>
    <w:rsid w:val="00F342B7"/>
    <w:pPr>
      <w:tabs>
        <w:tab w:val="center" w:pos="4153"/>
        <w:tab w:val="right" w:pos="8306"/>
      </w:tabs>
      <w:jc w:val="left"/>
    </w:pPr>
    <w:rPr>
      <w:rFonts w:ascii="Arial" w:eastAsia="Times New Roman" w:hAnsi="Arial"/>
      <w:szCs w:val="24"/>
      <w:lang/>
    </w:rPr>
  </w:style>
  <w:style w:type="character" w:customStyle="1" w:styleId="FooterChar">
    <w:name w:val="Footer Char"/>
    <w:aliases w:val="Caracter Char"/>
    <w:link w:val="Footer"/>
    <w:rsid w:val="00F342B7"/>
    <w:rPr>
      <w:rFonts w:ascii="Arial" w:eastAsia="Times New Roman" w:hAnsi="Arial" w:cs="Arial"/>
      <w:sz w:val="28"/>
      <w:szCs w:val="24"/>
    </w:rPr>
  </w:style>
  <w:style w:type="paragraph" w:styleId="Header">
    <w:name w:val="header"/>
    <w:basedOn w:val="Normal"/>
    <w:link w:val="HeaderChar"/>
    <w:uiPriority w:val="99"/>
    <w:unhideWhenUsed/>
    <w:rsid w:val="00F342B7"/>
    <w:pPr>
      <w:tabs>
        <w:tab w:val="center" w:pos="4536"/>
        <w:tab w:val="right" w:pos="9072"/>
      </w:tabs>
    </w:pPr>
    <w:rPr>
      <w:lang/>
    </w:rPr>
  </w:style>
  <w:style w:type="character" w:customStyle="1" w:styleId="HeaderChar">
    <w:name w:val="Header Char"/>
    <w:link w:val="Header"/>
    <w:uiPriority w:val="99"/>
    <w:rsid w:val="00F342B7"/>
    <w:rPr>
      <w:sz w:val="28"/>
      <w:szCs w:val="22"/>
      <w:lang w:eastAsia="en-US"/>
    </w:rPr>
  </w:style>
  <w:style w:type="paragraph" w:customStyle="1" w:styleId="Default">
    <w:name w:val="Default"/>
    <w:rsid w:val="00357EF0"/>
    <w:pPr>
      <w:autoSpaceDE w:val="0"/>
      <w:autoSpaceDN w:val="0"/>
      <w:adjustRightInd w:val="0"/>
    </w:pPr>
    <w:rPr>
      <w:color w:val="000000"/>
      <w:sz w:val="24"/>
      <w:szCs w:val="24"/>
      <w:lang w:val="ro-RO" w:eastAsia="ro-RO"/>
    </w:rPr>
  </w:style>
  <w:style w:type="character" w:styleId="Hyperlink">
    <w:name w:val="Hyperlink"/>
    <w:rsid w:val="00357EF0"/>
    <w:rPr>
      <w:color w:val="0000FF"/>
      <w:u w:val="single"/>
    </w:rPr>
  </w:style>
  <w:style w:type="character" w:customStyle="1" w:styleId="Heading4Char">
    <w:name w:val="Heading 4 Char"/>
    <w:link w:val="Heading4"/>
    <w:rsid w:val="00294E7D"/>
    <w:rPr>
      <w:rFonts w:eastAsia="Times New Roman"/>
      <w:b/>
      <w:bCs/>
      <w:sz w:val="28"/>
      <w:szCs w:val="28"/>
    </w:rPr>
  </w:style>
  <w:style w:type="character" w:customStyle="1" w:styleId="FontStyle29">
    <w:name w:val="Font Style29"/>
    <w:rsid w:val="00294E7D"/>
    <w:rPr>
      <w:rFonts w:ascii="Arial Unicode MS" w:eastAsia="Arial Unicode MS" w:cs="Arial Unicode MS"/>
      <w:sz w:val="22"/>
      <w:szCs w:val="22"/>
    </w:rPr>
  </w:style>
  <w:style w:type="paragraph" w:customStyle="1" w:styleId="2">
    <w:name w:val="2"/>
    <w:basedOn w:val="Normal"/>
    <w:rsid w:val="008A1A2F"/>
    <w:pPr>
      <w:jc w:val="left"/>
    </w:pPr>
    <w:rPr>
      <w:rFonts w:eastAsia="Times New Roman"/>
      <w:sz w:val="24"/>
      <w:szCs w:val="24"/>
      <w:lang w:val="pl-PL" w:eastAsia="pl-PL"/>
    </w:rPr>
  </w:style>
  <w:style w:type="character" w:customStyle="1" w:styleId="FontStyle46">
    <w:name w:val="Font Style46"/>
    <w:rsid w:val="008A1A2F"/>
    <w:rPr>
      <w:rFonts w:ascii="Times New Roman" w:hAnsi="Times New Roman" w:cs="Times New Roman"/>
      <w:b/>
      <w:bCs/>
      <w:i/>
      <w:iCs/>
      <w:color w:val="000000"/>
      <w:sz w:val="20"/>
      <w:szCs w:val="20"/>
    </w:rPr>
  </w:style>
  <w:style w:type="character" w:customStyle="1" w:styleId="FontStyle48">
    <w:name w:val="Font Style48"/>
    <w:rsid w:val="008A1A2F"/>
    <w:rPr>
      <w:rFonts w:ascii="Times New Roman" w:hAnsi="Times New Roman" w:cs="Times New Roman"/>
      <w:b/>
      <w:bCs/>
      <w:color w:val="000000"/>
      <w:sz w:val="20"/>
      <w:szCs w:val="20"/>
    </w:rPr>
  </w:style>
  <w:style w:type="paragraph" w:styleId="FootnoteText">
    <w:name w:val="footnote text"/>
    <w:basedOn w:val="Normal"/>
    <w:link w:val="FootnoteTextChar"/>
    <w:rsid w:val="00C63676"/>
    <w:pPr>
      <w:jc w:val="left"/>
    </w:pPr>
    <w:rPr>
      <w:rFonts w:eastAsia="Times New Roman"/>
      <w:sz w:val="20"/>
      <w:szCs w:val="20"/>
      <w:lang/>
    </w:rPr>
  </w:style>
  <w:style w:type="character" w:customStyle="1" w:styleId="FootnoteTextChar">
    <w:name w:val="Footnote Text Char"/>
    <w:link w:val="FootnoteText"/>
    <w:rsid w:val="00C63676"/>
    <w:rPr>
      <w:rFonts w:eastAsia="Times New Roman"/>
      <w:lang w:eastAsia="en-US"/>
    </w:rPr>
  </w:style>
  <w:style w:type="character" w:styleId="FootnoteReference">
    <w:name w:val="footnote reference"/>
    <w:rsid w:val="00C63676"/>
    <w:rPr>
      <w:vertAlign w:val="superscript"/>
    </w:rPr>
  </w:style>
  <w:style w:type="character" w:customStyle="1" w:styleId="Heading1Char">
    <w:name w:val="Heading 1 Char"/>
    <w:link w:val="Heading1"/>
    <w:rsid w:val="00DF7202"/>
    <w:rPr>
      <w:rFonts w:ascii="!!Helvetica" w:eastAsia="Times New Roman" w:hAnsi="!!Helvetica"/>
      <w:b/>
      <w:spacing w:val="-2"/>
      <w:sz w:val="22"/>
      <w:lang w:val="en-US" w:eastAsia="en-US"/>
    </w:rPr>
  </w:style>
  <w:style w:type="paragraph" w:styleId="BodyTextIndent2">
    <w:name w:val="Body Text Indent 2"/>
    <w:basedOn w:val="Normal"/>
    <w:link w:val="BodyTextIndent2Char"/>
    <w:unhideWhenUsed/>
    <w:rsid w:val="00DF7202"/>
    <w:pPr>
      <w:spacing w:after="120" w:line="480" w:lineRule="auto"/>
      <w:ind w:left="360"/>
      <w:jc w:val="left"/>
    </w:pPr>
    <w:rPr>
      <w:rFonts w:eastAsia="Times New Roman"/>
      <w:sz w:val="20"/>
      <w:szCs w:val="20"/>
      <w:lang w:val="en-US"/>
    </w:rPr>
  </w:style>
  <w:style w:type="character" w:customStyle="1" w:styleId="BodyTextIndent2Char">
    <w:name w:val="Body Text Indent 2 Char"/>
    <w:link w:val="BodyTextIndent2"/>
    <w:rsid w:val="00DF7202"/>
    <w:rPr>
      <w:rFonts w:eastAsia="Times New Roman"/>
      <w:lang w:val="en-US" w:eastAsia="en-US"/>
    </w:rPr>
  </w:style>
  <w:style w:type="paragraph" w:styleId="ListParagraph">
    <w:name w:val="List Paragraph"/>
    <w:basedOn w:val="Normal"/>
    <w:uiPriority w:val="34"/>
    <w:qFormat/>
    <w:rsid w:val="00DF7202"/>
    <w:pPr>
      <w:spacing w:after="200" w:line="276" w:lineRule="auto"/>
      <w:ind w:left="720"/>
      <w:contextualSpacing/>
      <w:jc w:val="left"/>
    </w:pPr>
    <w:rPr>
      <w:rFonts w:ascii="Calibri" w:eastAsia="Times New Roman" w:hAnsi="Calibri"/>
      <w:sz w:val="22"/>
      <w:lang w:val="en-US"/>
    </w:rPr>
  </w:style>
  <w:style w:type="paragraph" w:customStyle="1" w:styleId="Caracter">
    <w:name w:val=" Caracter"/>
    <w:basedOn w:val="Normal"/>
    <w:rsid w:val="0059662A"/>
    <w:pPr>
      <w:spacing w:after="160" w:line="240" w:lineRule="exact"/>
      <w:jc w:val="left"/>
    </w:pPr>
    <w:rPr>
      <w:rFonts w:ascii="Tahoma" w:eastAsia="Times New Roman" w:hAnsi="Tahoma"/>
      <w:sz w:val="20"/>
      <w:szCs w:val="20"/>
      <w:lang w:val="en-US"/>
    </w:rPr>
  </w:style>
  <w:style w:type="paragraph" w:styleId="BodyText">
    <w:name w:val="Body Text"/>
    <w:aliases w:val="Body Text Char,block style,Body"/>
    <w:basedOn w:val="Normal"/>
    <w:link w:val="BodyTextChar1"/>
    <w:unhideWhenUsed/>
    <w:rsid w:val="004C0C9C"/>
    <w:pPr>
      <w:spacing w:after="120"/>
    </w:pPr>
    <w:rPr>
      <w:lang/>
    </w:rPr>
  </w:style>
  <w:style w:type="character" w:customStyle="1" w:styleId="BodyTextChar1">
    <w:name w:val="Body Text Char1"/>
    <w:aliases w:val="Body Text Char Char,block style Char,Body Char"/>
    <w:link w:val="BodyText"/>
    <w:rsid w:val="004C0C9C"/>
    <w:rPr>
      <w:sz w:val="28"/>
      <w:szCs w:val="22"/>
      <w:lang w:eastAsia="en-US"/>
    </w:rPr>
  </w:style>
  <w:style w:type="paragraph" w:customStyle="1" w:styleId="Style10">
    <w:name w:val="Style10"/>
    <w:basedOn w:val="Normal"/>
    <w:uiPriority w:val="99"/>
    <w:rsid w:val="00F5566F"/>
    <w:pPr>
      <w:widowControl w:val="0"/>
      <w:autoSpaceDE w:val="0"/>
      <w:autoSpaceDN w:val="0"/>
      <w:adjustRightInd w:val="0"/>
      <w:spacing w:line="331" w:lineRule="exact"/>
      <w:ind w:firstLine="1051"/>
      <w:jc w:val="left"/>
    </w:pPr>
    <w:rPr>
      <w:rFonts w:ascii="Arial" w:eastAsia="Times New Roman" w:hAnsi="Arial" w:cs="Arial"/>
      <w:sz w:val="24"/>
      <w:szCs w:val="24"/>
      <w:lang w:eastAsia="ro-RO"/>
    </w:rPr>
  </w:style>
  <w:style w:type="character" w:customStyle="1" w:styleId="FontStyle22">
    <w:name w:val="Font Style22"/>
    <w:rsid w:val="00F5566F"/>
    <w:rPr>
      <w:rFonts w:ascii="Times New Roman" w:hAnsi="Times New Roman" w:cs="Times New Roman"/>
      <w:sz w:val="22"/>
      <w:szCs w:val="22"/>
    </w:rPr>
  </w:style>
  <w:style w:type="paragraph" w:customStyle="1" w:styleId="Style9">
    <w:name w:val="Style9"/>
    <w:basedOn w:val="Normal"/>
    <w:uiPriority w:val="99"/>
    <w:rsid w:val="00F5566F"/>
    <w:pPr>
      <w:widowControl w:val="0"/>
      <w:autoSpaceDE w:val="0"/>
      <w:autoSpaceDN w:val="0"/>
      <w:adjustRightInd w:val="0"/>
      <w:spacing w:line="276" w:lineRule="exact"/>
      <w:jc w:val="left"/>
    </w:pPr>
    <w:rPr>
      <w:rFonts w:eastAsia="Times New Roman"/>
      <w:sz w:val="24"/>
      <w:szCs w:val="24"/>
      <w:lang w:eastAsia="ro-RO"/>
    </w:rPr>
  </w:style>
  <w:style w:type="character" w:customStyle="1" w:styleId="Bodytext0">
    <w:name w:val="Body text_"/>
    <w:link w:val="Corptext3"/>
    <w:rsid w:val="006B3434"/>
    <w:rPr>
      <w:rFonts w:eastAsia="Times New Roman"/>
      <w:spacing w:val="4"/>
      <w:sz w:val="19"/>
      <w:szCs w:val="19"/>
      <w:shd w:val="clear" w:color="auto" w:fill="FFFFFF"/>
    </w:rPr>
  </w:style>
  <w:style w:type="character" w:customStyle="1" w:styleId="BodytextBoldSpacing0pt">
    <w:name w:val="Body text + Bold;Spacing 0 pt"/>
    <w:rsid w:val="006B3434"/>
    <w:rPr>
      <w:rFonts w:ascii="Times New Roman" w:eastAsia="Times New Roman" w:hAnsi="Times New Roman" w:cs="Times New Roman"/>
      <w:b/>
      <w:bCs/>
      <w:i w:val="0"/>
      <w:iCs w:val="0"/>
      <w:smallCaps w:val="0"/>
      <w:strike w:val="0"/>
      <w:color w:val="000000"/>
      <w:spacing w:val="5"/>
      <w:w w:val="100"/>
      <w:position w:val="0"/>
      <w:sz w:val="19"/>
      <w:szCs w:val="19"/>
      <w:u w:val="none"/>
      <w:lang w:val="ro-RO"/>
    </w:rPr>
  </w:style>
  <w:style w:type="paragraph" w:customStyle="1" w:styleId="Corptext3">
    <w:name w:val="Corp text3"/>
    <w:basedOn w:val="Normal"/>
    <w:link w:val="Bodytext0"/>
    <w:rsid w:val="006B3434"/>
    <w:pPr>
      <w:widowControl w:val="0"/>
      <w:shd w:val="clear" w:color="auto" w:fill="FFFFFF"/>
      <w:spacing w:before="120" w:line="408" w:lineRule="exact"/>
    </w:pPr>
    <w:rPr>
      <w:rFonts w:eastAsia="Times New Roman"/>
      <w:spacing w:val="4"/>
      <w:sz w:val="19"/>
      <w:szCs w:val="19"/>
      <w:lang/>
    </w:rPr>
  </w:style>
  <w:style w:type="character" w:customStyle="1" w:styleId="Corptext2">
    <w:name w:val="Corp text2"/>
    <w:rsid w:val="006B3434"/>
    <w:rPr>
      <w:rFonts w:ascii="Times New Roman" w:eastAsia="Times New Roman" w:hAnsi="Times New Roman" w:cs="Times New Roman"/>
      <w:b w:val="0"/>
      <w:bCs w:val="0"/>
      <w:i w:val="0"/>
      <w:iCs w:val="0"/>
      <w:smallCaps w:val="0"/>
      <w:strike w:val="0"/>
      <w:color w:val="000000"/>
      <w:spacing w:val="4"/>
      <w:w w:val="100"/>
      <w:position w:val="0"/>
      <w:sz w:val="19"/>
      <w:szCs w:val="19"/>
      <w:u w:val="none"/>
      <w:lang w:val="ro-RO"/>
    </w:rPr>
  </w:style>
  <w:style w:type="character" w:customStyle="1" w:styleId="BodytextBoldItalicSpacing0pt">
    <w:name w:val="Body text + Bold;Italic;Spacing 0 pt"/>
    <w:rsid w:val="006B3434"/>
    <w:rPr>
      <w:rFonts w:ascii="Times New Roman" w:eastAsia="Times New Roman" w:hAnsi="Times New Roman" w:cs="Times New Roman"/>
      <w:b/>
      <w:bCs/>
      <w:i/>
      <w:iCs/>
      <w:smallCaps w:val="0"/>
      <w:strike w:val="0"/>
      <w:color w:val="000000"/>
      <w:spacing w:val="2"/>
      <w:w w:val="100"/>
      <w:position w:val="0"/>
      <w:sz w:val="19"/>
      <w:szCs w:val="19"/>
      <w:u w:val="none"/>
      <w:lang w:val="ro-RO"/>
    </w:rPr>
  </w:style>
  <w:style w:type="character" w:customStyle="1" w:styleId="Bodytext85ptSpacing0pt">
    <w:name w:val="Body text + 8;5 pt;Spacing 0 pt"/>
    <w:rsid w:val="00A25DC2"/>
    <w:rPr>
      <w:rFonts w:ascii="Times New Roman" w:eastAsia="Times New Roman" w:hAnsi="Times New Roman" w:cs="Times New Roman"/>
      <w:b w:val="0"/>
      <w:bCs w:val="0"/>
      <w:i w:val="0"/>
      <w:iCs w:val="0"/>
      <w:smallCaps w:val="0"/>
      <w:strike w:val="0"/>
      <w:color w:val="000000"/>
      <w:spacing w:val="6"/>
      <w:w w:val="100"/>
      <w:position w:val="0"/>
      <w:sz w:val="17"/>
      <w:szCs w:val="17"/>
      <w:u w:val="none"/>
      <w:lang w:val="ro-RO"/>
    </w:rPr>
  </w:style>
  <w:style w:type="character" w:customStyle="1" w:styleId="Bodytext85ptItalicSpacing0pt">
    <w:name w:val="Body text + 8;5 pt;Italic;Spacing 0 pt"/>
    <w:rsid w:val="00A25DC2"/>
    <w:rPr>
      <w:rFonts w:ascii="Times New Roman" w:eastAsia="Times New Roman" w:hAnsi="Times New Roman" w:cs="Times New Roman"/>
      <w:b w:val="0"/>
      <w:bCs w:val="0"/>
      <w:i/>
      <w:iCs/>
      <w:smallCaps w:val="0"/>
      <w:strike w:val="0"/>
      <w:color w:val="000000"/>
      <w:spacing w:val="-3"/>
      <w:w w:val="100"/>
      <w:position w:val="0"/>
      <w:sz w:val="17"/>
      <w:szCs w:val="17"/>
      <w:u w:val="none"/>
      <w:lang w:val="ro-RO"/>
    </w:rPr>
  </w:style>
  <w:style w:type="character" w:customStyle="1" w:styleId="Bodytext95ptSpacing0pt">
    <w:name w:val="Body text + 9;5 pt;Spacing 0 pt"/>
    <w:rsid w:val="00344190"/>
    <w:rPr>
      <w:rFonts w:ascii="Lucida Sans Unicode" w:eastAsia="Lucida Sans Unicode" w:hAnsi="Lucida Sans Unicode" w:cs="Lucida Sans Unicode"/>
      <w:b w:val="0"/>
      <w:bCs w:val="0"/>
      <w:i w:val="0"/>
      <w:iCs w:val="0"/>
      <w:smallCaps w:val="0"/>
      <w:strike w:val="0"/>
      <w:color w:val="000000"/>
      <w:spacing w:val="-5"/>
      <w:w w:val="100"/>
      <w:position w:val="0"/>
      <w:sz w:val="19"/>
      <w:szCs w:val="19"/>
      <w:u w:val="none"/>
      <w:lang w:val="ro-RO"/>
    </w:rPr>
  </w:style>
  <w:style w:type="paragraph" w:customStyle="1" w:styleId="Corptext1">
    <w:name w:val="Corp text1"/>
    <w:basedOn w:val="Normal"/>
    <w:rsid w:val="00344190"/>
    <w:pPr>
      <w:widowControl w:val="0"/>
      <w:shd w:val="clear" w:color="auto" w:fill="FFFFFF"/>
      <w:spacing w:before="660" w:line="191" w:lineRule="exact"/>
      <w:jc w:val="center"/>
    </w:pPr>
    <w:rPr>
      <w:rFonts w:ascii="Lucida Sans Unicode" w:eastAsia="Lucida Sans Unicode" w:hAnsi="Lucida Sans Unicode" w:cs="Lucida Sans Unicode"/>
      <w:color w:val="000000"/>
      <w:spacing w:val="-4"/>
      <w:sz w:val="16"/>
      <w:szCs w:val="16"/>
      <w:lang w:eastAsia="ro-RO"/>
    </w:rPr>
  </w:style>
  <w:style w:type="character" w:customStyle="1" w:styleId="Bodytext95ptBoldSpacing0pt">
    <w:name w:val="Body text + 9;5 pt;Bold;Spacing 0 pt"/>
    <w:rsid w:val="00344190"/>
    <w:rPr>
      <w:rFonts w:ascii="Lucida Sans Unicode" w:eastAsia="Lucida Sans Unicode" w:hAnsi="Lucida Sans Unicode" w:cs="Lucida Sans Unicode"/>
      <w:b/>
      <w:bCs/>
      <w:i w:val="0"/>
      <w:iCs w:val="0"/>
      <w:smallCaps w:val="0"/>
      <w:strike w:val="0"/>
      <w:color w:val="000000"/>
      <w:spacing w:val="-2"/>
      <w:w w:val="100"/>
      <w:position w:val="0"/>
      <w:sz w:val="19"/>
      <w:szCs w:val="19"/>
      <w:u w:val="none"/>
      <w:lang w:val="ro-RO"/>
    </w:rPr>
  </w:style>
  <w:style w:type="paragraph" w:customStyle="1" w:styleId="NumberList">
    <w:name w:val="Number List"/>
    <w:basedOn w:val="Normal"/>
    <w:rsid w:val="0038541F"/>
    <w:pPr>
      <w:jc w:val="left"/>
    </w:pPr>
    <w:rPr>
      <w:rFonts w:eastAsia="Times New Roman"/>
      <w:sz w:val="24"/>
      <w:szCs w:val="20"/>
      <w:lang w:val="en-US"/>
    </w:rPr>
  </w:style>
  <w:style w:type="paragraph" w:customStyle="1" w:styleId="DefaultText">
    <w:name w:val="Default Text"/>
    <w:basedOn w:val="Normal"/>
    <w:rsid w:val="0038541F"/>
    <w:pPr>
      <w:jc w:val="left"/>
    </w:pPr>
    <w:rPr>
      <w:rFonts w:eastAsia="Times New Roman"/>
      <w:sz w:val="24"/>
      <w:szCs w:val="20"/>
      <w:lang w:val="en-US"/>
    </w:rPr>
  </w:style>
  <w:style w:type="paragraph" w:customStyle="1" w:styleId="CaracterCaracter1CharCharCaracterCaracterChar">
    <w:name w:val=" Caracter Caracter1 Char Char Caracter Caracter Char"/>
    <w:basedOn w:val="Normal"/>
    <w:rsid w:val="0038541F"/>
    <w:pPr>
      <w:jc w:val="left"/>
    </w:pPr>
    <w:rPr>
      <w:rFonts w:eastAsia="Times New Roman"/>
      <w:sz w:val="24"/>
      <w:szCs w:val="24"/>
      <w:lang w:val="pl-PL" w:eastAsia="pl-PL"/>
    </w:rPr>
  </w:style>
  <w:style w:type="paragraph" w:styleId="Title">
    <w:name w:val="Title"/>
    <w:basedOn w:val="Normal"/>
    <w:link w:val="TitleChar"/>
    <w:qFormat/>
    <w:rsid w:val="0038541F"/>
    <w:pPr>
      <w:spacing w:after="960"/>
      <w:jc w:val="center"/>
    </w:pPr>
    <w:rPr>
      <w:rFonts w:ascii="Arial Black" w:eastAsia="Times New Roman" w:hAnsi="Arial Black"/>
      <w:sz w:val="48"/>
      <w:szCs w:val="20"/>
      <w:lang w:val="en-US"/>
    </w:rPr>
  </w:style>
  <w:style w:type="character" w:customStyle="1" w:styleId="TitleChar">
    <w:name w:val="Title Char"/>
    <w:link w:val="Title"/>
    <w:rsid w:val="0038541F"/>
    <w:rPr>
      <w:rFonts w:ascii="Arial Black" w:eastAsia="Times New Roman" w:hAnsi="Arial Black"/>
      <w:sz w:val="48"/>
      <w:lang w:val="en-US" w:eastAsia="en-US"/>
    </w:rPr>
  </w:style>
  <w:style w:type="paragraph" w:customStyle="1" w:styleId="TableText">
    <w:name w:val="Table Text"/>
    <w:basedOn w:val="Normal"/>
    <w:rsid w:val="0038541F"/>
    <w:pPr>
      <w:tabs>
        <w:tab w:val="decimal" w:pos="0"/>
      </w:tabs>
      <w:jc w:val="left"/>
    </w:pPr>
    <w:rPr>
      <w:rFonts w:eastAsia="Times New Roman"/>
      <w:snapToGrid w:val="0"/>
      <w:sz w:val="24"/>
      <w:szCs w:val="20"/>
      <w:lang w:val="en-US"/>
    </w:rPr>
  </w:style>
  <w:style w:type="character" w:customStyle="1" w:styleId="Bodytext105pt">
    <w:name w:val="Body text + 10;5 pt"/>
    <w:rsid w:val="00A132B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RO"/>
    </w:rPr>
  </w:style>
  <w:style w:type="character" w:customStyle="1" w:styleId="Bodytext11ptItalic">
    <w:name w:val="Body text + 11 pt;Italic"/>
    <w:rsid w:val="00A132BE"/>
    <w:rPr>
      <w:rFonts w:ascii="Times New Roman" w:eastAsia="Times New Roman" w:hAnsi="Times New Roman" w:cs="Times New Roman"/>
      <w:b w:val="0"/>
      <w:bCs w:val="0"/>
      <w:i/>
      <w:iCs/>
      <w:smallCaps w:val="0"/>
      <w:strike w:val="0"/>
      <w:color w:val="000000"/>
      <w:spacing w:val="0"/>
      <w:w w:val="100"/>
      <w:position w:val="0"/>
      <w:sz w:val="22"/>
      <w:szCs w:val="22"/>
      <w:u w:val="none"/>
      <w:lang w:val="ro-RO"/>
    </w:rPr>
  </w:style>
  <w:style w:type="paragraph" w:customStyle="1" w:styleId="CaracterCaracter9CharCharCaracterCaracter">
    <w:name w:val="Caracter Caracter9 Char Char Caracter Caracter"/>
    <w:basedOn w:val="Normal"/>
    <w:rsid w:val="00040067"/>
    <w:pPr>
      <w:jc w:val="left"/>
    </w:pPr>
    <w:rPr>
      <w:rFonts w:eastAsia="Times New Roman"/>
      <w:sz w:val="24"/>
      <w:szCs w:val="24"/>
      <w:lang w:val="pl-PL" w:eastAsia="pl-PL"/>
    </w:rPr>
  </w:style>
  <w:style w:type="paragraph" w:styleId="BodyTextIndent">
    <w:name w:val="Body Text Indent"/>
    <w:basedOn w:val="Normal"/>
    <w:link w:val="BodyTextIndentChar"/>
    <w:rsid w:val="00271811"/>
    <w:pPr>
      <w:spacing w:after="120"/>
      <w:ind w:left="283"/>
      <w:jc w:val="left"/>
    </w:pPr>
    <w:rPr>
      <w:rFonts w:ascii="Tahoma" w:eastAsia="ヒラギノ角ゴ Pro W3" w:hAnsi="Tahoma"/>
      <w:color w:val="000000"/>
      <w:sz w:val="24"/>
      <w:szCs w:val="24"/>
      <w:lang w:val="en-GB"/>
    </w:rPr>
  </w:style>
  <w:style w:type="character" w:customStyle="1" w:styleId="BodyTextIndentChar">
    <w:name w:val="Body Text Indent Char"/>
    <w:link w:val="BodyTextIndent"/>
    <w:rsid w:val="00271811"/>
    <w:rPr>
      <w:rFonts w:ascii="Tahoma" w:eastAsia="ヒラギノ角ゴ Pro W3" w:hAnsi="Tahoma"/>
      <w:color w:val="000000"/>
      <w:sz w:val="24"/>
      <w:szCs w:val="24"/>
      <w:lang w:val="en-GB" w:eastAsia="en-US"/>
    </w:rPr>
  </w:style>
  <w:style w:type="paragraph" w:customStyle="1" w:styleId="CaracterCaracter">
    <w:name w:val=" Caracter Caracter"/>
    <w:basedOn w:val="Normal"/>
    <w:rsid w:val="00ED6018"/>
    <w:pPr>
      <w:jc w:val="left"/>
    </w:pPr>
    <w:rPr>
      <w:rFonts w:eastAsia="Times New Roman"/>
      <w:sz w:val="24"/>
      <w:szCs w:val="24"/>
      <w:lang w:val="pl-PL" w:eastAsia="pl-PL"/>
    </w:rPr>
  </w:style>
  <w:style w:type="paragraph" w:styleId="BalloonText">
    <w:name w:val="Balloon Text"/>
    <w:basedOn w:val="Normal"/>
    <w:link w:val="BalloonTextChar"/>
    <w:uiPriority w:val="99"/>
    <w:semiHidden/>
    <w:unhideWhenUsed/>
    <w:rsid w:val="00433901"/>
    <w:rPr>
      <w:rFonts w:ascii="Tahoma" w:hAnsi="Tahoma"/>
      <w:sz w:val="16"/>
      <w:szCs w:val="16"/>
      <w:lang/>
    </w:rPr>
  </w:style>
  <w:style w:type="character" w:customStyle="1" w:styleId="BalloonTextChar">
    <w:name w:val="Balloon Text Char"/>
    <w:link w:val="BalloonText"/>
    <w:uiPriority w:val="99"/>
    <w:semiHidden/>
    <w:rsid w:val="00433901"/>
    <w:rPr>
      <w:rFonts w:ascii="Tahoma" w:hAnsi="Tahoma" w:cs="Tahoma"/>
      <w:sz w:val="16"/>
      <w:szCs w:val="16"/>
      <w:lang w:eastAsia="en-US"/>
    </w:rPr>
  </w:style>
  <w:style w:type="paragraph" w:customStyle="1" w:styleId="CharCharCaracterCharChar">
    <w:name w:val=" Char Char Caracter Char Char"/>
    <w:basedOn w:val="Normal"/>
    <w:rsid w:val="005454C2"/>
    <w:pPr>
      <w:jc w:val="left"/>
    </w:pPr>
    <w:rPr>
      <w:rFonts w:eastAsia="Times New Roman"/>
      <w:sz w:val="24"/>
      <w:szCs w:val="24"/>
      <w:lang w:val="pl-PL" w:eastAsia="pl-PL"/>
    </w:rPr>
  </w:style>
  <w:style w:type="character" w:customStyle="1" w:styleId="tal1">
    <w:name w:val="tal1"/>
    <w:rsid w:val="005454C2"/>
  </w:style>
  <w:style w:type="character" w:customStyle="1" w:styleId="text1">
    <w:name w:val="text1"/>
    <w:rsid w:val="005454C2"/>
    <w:rPr>
      <w:rFonts w:ascii="Arial" w:hAnsi="Arial" w:cs="Arial" w:hint="default"/>
      <w:strike w:val="0"/>
      <w:dstrike w:val="0"/>
      <w:color w:val="000000"/>
      <w:sz w:val="18"/>
      <w:szCs w:val="18"/>
      <w:u w:val="none"/>
      <w:effect w:val="none"/>
    </w:rPr>
  </w:style>
  <w:style w:type="paragraph" w:styleId="BodyText2">
    <w:name w:val="Body Text 2"/>
    <w:basedOn w:val="Normal"/>
    <w:link w:val="BodyText2Char"/>
    <w:unhideWhenUsed/>
    <w:rsid w:val="00CD75E7"/>
    <w:pPr>
      <w:spacing w:after="120" w:line="480" w:lineRule="auto"/>
    </w:pPr>
    <w:rPr>
      <w:lang/>
    </w:rPr>
  </w:style>
  <w:style w:type="character" w:customStyle="1" w:styleId="BodyText2Char">
    <w:name w:val="Body Text 2 Char"/>
    <w:link w:val="BodyText2"/>
    <w:rsid w:val="00CD75E7"/>
    <w:rPr>
      <w:sz w:val="28"/>
      <w:szCs w:val="22"/>
      <w:lang w:eastAsia="en-US"/>
    </w:rPr>
  </w:style>
  <w:style w:type="character" w:customStyle="1" w:styleId="Heading2Char">
    <w:name w:val="Heading 2 Char"/>
    <w:link w:val="Heading2"/>
    <w:uiPriority w:val="9"/>
    <w:semiHidden/>
    <w:rsid w:val="00CD75E7"/>
    <w:rPr>
      <w:rFonts w:ascii="Cambria" w:eastAsia="Times New Roman" w:hAnsi="Cambria" w:cs="Times New Roman"/>
      <w:b/>
      <w:bCs/>
      <w:i/>
      <w:iCs/>
      <w:sz w:val="28"/>
      <w:szCs w:val="28"/>
      <w:lang w:eastAsia="en-US"/>
    </w:rPr>
  </w:style>
  <w:style w:type="character" w:customStyle="1" w:styleId="Heading9Char">
    <w:name w:val="Heading 9 Char"/>
    <w:link w:val="Heading9"/>
    <w:uiPriority w:val="9"/>
    <w:semiHidden/>
    <w:rsid w:val="00CD75E7"/>
    <w:rPr>
      <w:rFonts w:ascii="Cambria" w:eastAsia="Times New Roman" w:hAnsi="Cambria" w:cs="Times New Roman"/>
      <w:sz w:val="22"/>
      <w:szCs w:val="22"/>
      <w:lang w:eastAsia="en-US"/>
    </w:rPr>
  </w:style>
  <w:style w:type="paragraph" w:styleId="PlainText">
    <w:name w:val="Plain Text"/>
    <w:basedOn w:val="Normal"/>
    <w:link w:val="PlainTextChar"/>
    <w:rsid w:val="00486C27"/>
    <w:pPr>
      <w:jc w:val="left"/>
    </w:pPr>
    <w:rPr>
      <w:rFonts w:ascii="Courier New" w:eastAsia="Times New Roman" w:hAnsi="Courier New"/>
      <w:sz w:val="20"/>
      <w:szCs w:val="20"/>
      <w:lang w:val="en-US"/>
    </w:rPr>
  </w:style>
  <w:style w:type="character" w:customStyle="1" w:styleId="PlainTextChar">
    <w:name w:val="Plain Text Char"/>
    <w:link w:val="PlainText"/>
    <w:rsid w:val="00486C27"/>
    <w:rPr>
      <w:rFonts w:ascii="Courier New" w:eastAsia="Times New Roman" w:hAnsi="Courier New"/>
      <w:lang w:val="en-US"/>
    </w:rPr>
  </w:style>
  <w:style w:type="paragraph" w:customStyle="1" w:styleId="CaracterCaracter1CharCharCaracterCaracter">
    <w:name w:val=" Caracter Caracter1 Char Char Caracter Caracter"/>
    <w:basedOn w:val="Normal"/>
    <w:rsid w:val="004177D0"/>
    <w:pPr>
      <w:jc w:val="left"/>
    </w:pPr>
    <w:rPr>
      <w:rFonts w:eastAsia="Times New Roman"/>
      <w:sz w:val="24"/>
      <w:szCs w:val="24"/>
      <w:lang w:val="pl-PL" w:eastAsia="pl-PL"/>
    </w:rPr>
  </w:style>
  <w:style w:type="paragraph" w:styleId="NormalWeb">
    <w:name w:val="Normal (Web)"/>
    <w:basedOn w:val="Normal"/>
    <w:rsid w:val="000F2CFE"/>
    <w:pPr>
      <w:spacing w:before="100" w:beforeAutospacing="1" w:after="100" w:afterAutospacing="1"/>
      <w:jc w:val="left"/>
    </w:pPr>
    <w:rPr>
      <w:rFonts w:eastAsia="Times New Roman"/>
      <w:sz w:val="24"/>
      <w:szCs w:val="24"/>
      <w:lang w:val="en-US"/>
    </w:rPr>
  </w:style>
  <w:style w:type="character" w:styleId="Strong">
    <w:name w:val="Strong"/>
    <w:qFormat/>
    <w:rsid w:val="000F2CFE"/>
    <w:rPr>
      <w:rFonts w:cs="Times New Roman"/>
      <w:b/>
      <w:bCs/>
    </w:rPr>
  </w:style>
  <w:style w:type="character" w:customStyle="1" w:styleId="Heading3Char">
    <w:name w:val="Heading 3 Char"/>
    <w:link w:val="Heading3"/>
    <w:rsid w:val="00426083"/>
    <w:rPr>
      <w:rFonts w:eastAsia="Times New Roman"/>
      <w:b/>
      <w:bCs/>
      <w:sz w:val="27"/>
      <w:szCs w:val="27"/>
      <w:lang w:val="en-US"/>
    </w:rPr>
  </w:style>
  <w:style w:type="paragraph" w:customStyle="1" w:styleId="BodySingle">
    <w:name w:val="Body Single"/>
    <w:basedOn w:val="Normal"/>
    <w:rsid w:val="0006752B"/>
    <w:pPr>
      <w:overflowPunct w:val="0"/>
      <w:autoSpaceDE w:val="0"/>
      <w:autoSpaceDN w:val="0"/>
      <w:adjustRightInd w:val="0"/>
      <w:jc w:val="left"/>
      <w:textAlignment w:val="baseline"/>
    </w:pPr>
    <w:rPr>
      <w:rFonts w:eastAsia="Times New Roman"/>
      <w:color w:val="000000"/>
      <w:sz w:val="24"/>
      <w:szCs w:val="20"/>
      <w:lang w:val="en-US"/>
    </w:rPr>
  </w:style>
  <w:style w:type="paragraph" w:customStyle="1" w:styleId="FirstLineIndent">
    <w:name w:val="First Line Indent"/>
    <w:basedOn w:val="Normal"/>
    <w:rsid w:val="0006752B"/>
    <w:pPr>
      <w:overflowPunct w:val="0"/>
      <w:autoSpaceDE w:val="0"/>
      <w:autoSpaceDN w:val="0"/>
      <w:adjustRightInd w:val="0"/>
      <w:ind w:firstLine="720"/>
      <w:jc w:val="left"/>
      <w:textAlignment w:val="baseline"/>
    </w:pPr>
    <w:rPr>
      <w:rFonts w:eastAsia="Times New Roman"/>
      <w:color w:val="000000"/>
      <w:sz w:val="24"/>
      <w:szCs w:val="20"/>
      <w:lang w:val="en-US"/>
    </w:rPr>
  </w:style>
  <w:style w:type="paragraph" w:customStyle="1" w:styleId="CaracterCaracter1CharCharCaracterCaracter0">
    <w:name w:val="Caracter Caracter1 Char Char Caracter Caracter"/>
    <w:basedOn w:val="Normal"/>
    <w:rsid w:val="0006752B"/>
    <w:pPr>
      <w:suppressAutoHyphens/>
      <w:jc w:val="left"/>
    </w:pPr>
    <w:rPr>
      <w:rFonts w:eastAsia="Times New Roman"/>
      <w:sz w:val="24"/>
      <w:szCs w:val="24"/>
      <w:lang w:val="pl-PL" w:eastAsia="ar-SA"/>
    </w:rPr>
  </w:style>
  <w:style w:type="paragraph" w:customStyle="1" w:styleId="CaracterCaracter1">
    <w:name w:val="Caracter Caracter1"/>
    <w:basedOn w:val="Normal"/>
    <w:rsid w:val="007A3931"/>
    <w:pPr>
      <w:jc w:val="left"/>
    </w:pPr>
    <w:rPr>
      <w:rFonts w:eastAsia="Times New Roman"/>
      <w:sz w:val="24"/>
      <w:szCs w:val="24"/>
      <w:lang w:val="pl-PL" w:eastAsia="pl-PL"/>
    </w:rPr>
  </w:style>
  <w:style w:type="paragraph" w:customStyle="1" w:styleId="yiv858749889msonormal">
    <w:name w:val="yiv858749889msonormal"/>
    <w:basedOn w:val="Normal"/>
    <w:rsid w:val="009E10B9"/>
    <w:pPr>
      <w:spacing w:before="100" w:beforeAutospacing="1" w:after="100" w:afterAutospacing="1"/>
      <w:jc w:val="left"/>
    </w:pPr>
    <w:rPr>
      <w:rFonts w:eastAsia="Times New Roman"/>
      <w:sz w:val="24"/>
      <w:szCs w:val="24"/>
      <w:lang w:eastAsia="ro-RO"/>
    </w:rPr>
  </w:style>
  <w:style w:type="paragraph" w:customStyle="1" w:styleId="CaracterCharChar1Caracter">
    <w:name w:val=" Caracter Char Char1 Caracter"/>
    <w:basedOn w:val="Normal"/>
    <w:rsid w:val="00EF1A7D"/>
    <w:pPr>
      <w:jc w:val="left"/>
    </w:pPr>
    <w:rPr>
      <w:rFonts w:eastAsia="Times New Roman"/>
      <w:sz w:val="24"/>
      <w:szCs w:val="24"/>
      <w:lang w:val="pl-PL" w:eastAsia="pl-PL"/>
    </w:rPr>
  </w:style>
  <w:style w:type="character" w:customStyle="1" w:styleId="apple-converted-space">
    <w:name w:val="apple-converted-space"/>
    <w:rsid w:val="00065EB5"/>
  </w:style>
  <w:style w:type="character" w:customStyle="1" w:styleId="FontStyle65">
    <w:name w:val="Font Style65"/>
    <w:rsid w:val="007817E6"/>
    <w:rPr>
      <w:rFonts w:ascii="Times New Roman" w:hAnsi="Times New Roman" w:cs="Times New Roman"/>
      <w:color w:val="000000"/>
      <w:sz w:val="22"/>
      <w:szCs w:val="22"/>
    </w:rPr>
  </w:style>
  <w:style w:type="paragraph" w:customStyle="1" w:styleId="Style17">
    <w:name w:val="Style17"/>
    <w:basedOn w:val="Normal"/>
    <w:rsid w:val="007817E6"/>
    <w:pPr>
      <w:widowControl w:val="0"/>
      <w:autoSpaceDE w:val="0"/>
      <w:autoSpaceDN w:val="0"/>
      <w:adjustRightInd w:val="0"/>
      <w:spacing w:line="277" w:lineRule="exact"/>
    </w:pPr>
    <w:rPr>
      <w:rFonts w:eastAsia="Times New Roman"/>
      <w:sz w:val="24"/>
      <w:szCs w:val="24"/>
      <w:lang w:val="en-US"/>
    </w:rPr>
  </w:style>
  <w:style w:type="paragraph" w:customStyle="1" w:styleId="Style11">
    <w:name w:val="Style11"/>
    <w:basedOn w:val="Normal"/>
    <w:rsid w:val="007817E6"/>
    <w:pPr>
      <w:widowControl w:val="0"/>
      <w:autoSpaceDE w:val="0"/>
      <w:autoSpaceDN w:val="0"/>
      <w:adjustRightInd w:val="0"/>
      <w:spacing w:line="274" w:lineRule="exact"/>
      <w:jc w:val="left"/>
    </w:pPr>
    <w:rPr>
      <w:rFonts w:eastAsia="Times New Roman"/>
      <w:sz w:val="24"/>
      <w:szCs w:val="24"/>
      <w:lang w:val="en-US"/>
    </w:rPr>
  </w:style>
  <w:style w:type="character" w:customStyle="1" w:styleId="Bodytext10pt">
    <w:name w:val="Body text + 10 pt"/>
    <w:rsid w:val="00EF7D40"/>
    <w:rPr>
      <w:rFonts w:ascii="Times New Roman" w:eastAsia="Times New Roman" w:hAnsi="Times New Roman" w:cs="Times New Roman"/>
      <w:b w:val="0"/>
      <w:bCs w:val="0"/>
      <w:i w:val="0"/>
      <w:iCs w:val="0"/>
      <w:smallCaps w:val="0"/>
      <w:strike w:val="0"/>
      <w:color w:val="000000"/>
      <w:spacing w:val="10"/>
      <w:w w:val="100"/>
      <w:position w:val="0"/>
      <w:sz w:val="20"/>
      <w:szCs w:val="20"/>
      <w:u w:val="none"/>
      <w:shd w:val="clear" w:color="auto" w:fill="FFFFFF"/>
      <w:lang w:val="ro-RO"/>
    </w:rPr>
  </w:style>
  <w:style w:type="paragraph" w:customStyle="1" w:styleId="BodyText3">
    <w:name w:val="Body Text3"/>
    <w:basedOn w:val="Normal"/>
    <w:rsid w:val="00EF7D40"/>
    <w:pPr>
      <w:widowControl w:val="0"/>
      <w:shd w:val="clear" w:color="auto" w:fill="FFFFFF"/>
      <w:spacing w:line="0" w:lineRule="atLeast"/>
    </w:pPr>
    <w:rPr>
      <w:rFonts w:eastAsia="Times New Roman"/>
      <w:color w:val="000000"/>
      <w:spacing w:val="10"/>
      <w:sz w:val="24"/>
      <w:szCs w:val="24"/>
      <w:lang w:eastAsia="ro-RO"/>
    </w:rPr>
  </w:style>
  <w:style w:type="character" w:customStyle="1" w:styleId="BodyText20">
    <w:name w:val="Body Text2"/>
    <w:rsid w:val="00D3489E"/>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o-RO"/>
    </w:rPr>
  </w:style>
  <w:style w:type="character" w:customStyle="1" w:styleId="Bodytext4ptSpacing0pt">
    <w:name w:val="Body text + 4 pt;Spacing 0 pt"/>
    <w:rsid w:val="007276DC"/>
    <w:rPr>
      <w:rFonts w:ascii="Times New Roman" w:eastAsia="Times New Roman" w:hAnsi="Times New Roman" w:cs="Times New Roman"/>
      <w:b w:val="0"/>
      <w:bCs w:val="0"/>
      <w:i w:val="0"/>
      <w:iCs w:val="0"/>
      <w:smallCaps w:val="0"/>
      <w:strike w:val="0"/>
      <w:color w:val="000000"/>
      <w:spacing w:val="0"/>
      <w:w w:val="100"/>
      <w:position w:val="0"/>
      <w:sz w:val="8"/>
      <w:szCs w:val="8"/>
      <w:u w:val="none"/>
      <w:shd w:val="clear" w:color="auto" w:fill="FFFFFF"/>
    </w:rPr>
  </w:style>
  <w:style w:type="character" w:customStyle="1" w:styleId="BodytextItalicSpacing0pt">
    <w:name w:val="Body text + Italic;Spacing 0 pt"/>
    <w:rsid w:val="00F83E9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o-RO"/>
    </w:rPr>
  </w:style>
  <w:style w:type="character" w:customStyle="1" w:styleId="Bodytext105ptSpacing1pt">
    <w:name w:val="Body text + 10;5 pt;Spacing 1 pt"/>
    <w:rsid w:val="00F83E9D"/>
    <w:rPr>
      <w:rFonts w:ascii="Times New Roman" w:eastAsia="Times New Roman" w:hAnsi="Times New Roman" w:cs="Times New Roman"/>
      <w:b w:val="0"/>
      <w:bCs w:val="0"/>
      <w:i w:val="0"/>
      <w:iCs w:val="0"/>
      <w:smallCaps w:val="0"/>
      <w:strike w:val="0"/>
      <w:color w:val="000000"/>
      <w:spacing w:val="20"/>
      <w:w w:val="100"/>
      <w:position w:val="0"/>
      <w:sz w:val="21"/>
      <w:szCs w:val="21"/>
      <w:u w:val="none"/>
      <w:shd w:val="clear" w:color="auto" w:fill="FFFFFF"/>
      <w:lang w:val="ro-RO"/>
    </w:rPr>
  </w:style>
  <w:style w:type="paragraph" w:customStyle="1" w:styleId="CaracterCaracterCharCaracterChar1CharCharCharCaracterChar1CaracterCharCaracterCharCaracterCharCharCharCharCaracterCharCaracterCharCharChar4Char">
    <w:name w:val="Caracter Caracter Char Caracter Char1 Char Char Char Caracter Char1 Caracter Char Caracter Char Caracter Char Char Char Char Caracter Char Caracter Char Char Char4 Char"/>
    <w:basedOn w:val="Normal"/>
    <w:rsid w:val="007F3E81"/>
    <w:pPr>
      <w:tabs>
        <w:tab w:val="left" w:pos="709"/>
      </w:tabs>
      <w:jc w:val="left"/>
    </w:pPr>
    <w:rPr>
      <w:rFonts w:ascii="Tahoma" w:eastAsia="Times New Roman" w:hAnsi="Tahoma"/>
      <w:sz w:val="24"/>
      <w:szCs w:val="24"/>
      <w:lang w:val="pl-PL" w:eastAsia="pl-PL"/>
    </w:rPr>
  </w:style>
  <w:style w:type="character" w:customStyle="1" w:styleId="Bodytext115pt">
    <w:name w:val="Body text + 11;5 pt"/>
    <w:rsid w:val="001F3FA8"/>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o-RO"/>
    </w:rPr>
  </w:style>
  <w:style w:type="paragraph" w:customStyle="1" w:styleId="Style13">
    <w:name w:val="Style13"/>
    <w:basedOn w:val="Normal"/>
    <w:uiPriority w:val="99"/>
    <w:rsid w:val="00E61186"/>
    <w:pPr>
      <w:widowControl w:val="0"/>
      <w:autoSpaceDE w:val="0"/>
      <w:autoSpaceDN w:val="0"/>
      <w:adjustRightInd w:val="0"/>
      <w:jc w:val="left"/>
    </w:pPr>
    <w:rPr>
      <w:rFonts w:ascii="Arial" w:eastAsia="Times New Roman" w:hAnsi="Arial" w:cs="Arial"/>
      <w:sz w:val="24"/>
      <w:szCs w:val="24"/>
      <w:lang w:eastAsia="ro-RO"/>
    </w:rPr>
  </w:style>
  <w:style w:type="character" w:customStyle="1" w:styleId="FontStyle51">
    <w:name w:val="Font Style51"/>
    <w:uiPriority w:val="99"/>
    <w:rsid w:val="00E61186"/>
    <w:rPr>
      <w:rFonts w:ascii="Times New Roman" w:hAnsi="Times New Roman" w:cs="Times New Roman"/>
      <w:sz w:val="20"/>
      <w:szCs w:val="20"/>
    </w:rPr>
  </w:style>
  <w:style w:type="character" w:customStyle="1" w:styleId="BodytextNotBold">
    <w:name w:val="Body text + Not Bold"/>
    <w:rsid w:val="00E61186"/>
    <w:rPr>
      <w:rFonts w:ascii="Arial Narrow" w:eastAsia="Arial Narrow" w:hAnsi="Arial Narrow" w:cs="Arial Narrow"/>
      <w:b/>
      <w:bCs/>
      <w:i w:val="0"/>
      <w:iCs w:val="0"/>
      <w:smallCaps w:val="0"/>
      <w:strike w:val="0"/>
      <w:color w:val="000000"/>
      <w:spacing w:val="0"/>
      <w:w w:val="100"/>
      <w:position w:val="0"/>
      <w:sz w:val="22"/>
      <w:szCs w:val="22"/>
      <w:u w:val="none"/>
      <w:lang w:val="ro-RO"/>
    </w:rPr>
  </w:style>
  <w:style w:type="paragraph" w:customStyle="1" w:styleId="Corptext4">
    <w:name w:val="Corp text4"/>
    <w:basedOn w:val="Normal"/>
    <w:rsid w:val="00E61186"/>
    <w:pPr>
      <w:widowControl w:val="0"/>
      <w:shd w:val="clear" w:color="auto" w:fill="FFFFFF"/>
      <w:spacing w:after="300" w:line="0" w:lineRule="atLeast"/>
      <w:jc w:val="left"/>
    </w:pPr>
    <w:rPr>
      <w:rFonts w:ascii="Arial Narrow" w:eastAsia="Arial Narrow" w:hAnsi="Arial Narrow" w:cs="Arial Narrow"/>
      <w:b/>
      <w:bCs/>
      <w:color w:val="000000"/>
      <w:sz w:val="22"/>
      <w:lang w:eastAsia="ro-RO"/>
    </w:rPr>
  </w:style>
  <w:style w:type="paragraph" w:customStyle="1" w:styleId="Frspaiere1">
    <w:name w:val="Fără spațiere1"/>
    <w:qFormat/>
    <w:rsid w:val="00F0350F"/>
    <w:rPr>
      <w:rFonts w:eastAsia="Times New Roman"/>
      <w:sz w:val="24"/>
      <w:szCs w:val="24"/>
    </w:rPr>
  </w:style>
  <w:style w:type="paragraph" w:customStyle="1" w:styleId="Frspaiere2">
    <w:name w:val="Fără spațiere2"/>
    <w:qFormat/>
    <w:rsid w:val="00F0350F"/>
    <w:rPr>
      <w:rFonts w:eastAsia="Times New Roman"/>
      <w:lang w:val="ro-RO" w:eastAsia="ro-RO"/>
    </w:rPr>
  </w:style>
  <w:style w:type="character" w:customStyle="1" w:styleId="Bodytext21">
    <w:name w:val="Body text (2)_"/>
    <w:link w:val="Bodytext22"/>
    <w:rsid w:val="00E9552E"/>
    <w:rPr>
      <w:rFonts w:ascii="Arial Narrow" w:eastAsia="Arial Narrow" w:hAnsi="Arial Narrow" w:cs="Arial Narrow"/>
      <w:b/>
      <w:bCs/>
      <w:sz w:val="22"/>
      <w:szCs w:val="22"/>
      <w:shd w:val="clear" w:color="auto" w:fill="FFFFFF"/>
    </w:rPr>
  </w:style>
  <w:style w:type="character" w:customStyle="1" w:styleId="Bodytext2NotBold">
    <w:name w:val="Body text (2) + Not Bold"/>
    <w:rsid w:val="00E9552E"/>
    <w:rPr>
      <w:rFonts w:ascii="Arial Narrow" w:eastAsia="Arial Narrow" w:hAnsi="Arial Narrow" w:cs="Arial Narrow"/>
      <w:b/>
      <w:bCs/>
      <w:color w:val="000000"/>
      <w:spacing w:val="0"/>
      <w:w w:val="100"/>
      <w:position w:val="0"/>
      <w:sz w:val="22"/>
      <w:szCs w:val="22"/>
      <w:shd w:val="clear" w:color="auto" w:fill="FFFFFF"/>
      <w:lang w:val="ro-RO" w:eastAsia="ro-RO" w:bidi="ro-RO"/>
    </w:rPr>
  </w:style>
  <w:style w:type="paragraph" w:customStyle="1" w:styleId="Bodytext22">
    <w:name w:val="Body text (2)"/>
    <w:basedOn w:val="Normal"/>
    <w:link w:val="Bodytext21"/>
    <w:rsid w:val="00E9552E"/>
    <w:pPr>
      <w:widowControl w:val="0"/>
      <w:shd w:val="clear" w:color="auto" w:fill="FFFFFF"/>
      <w:spacing w:after="240" w:line="0" w:lineRule="atLeast"/>
      <w:jc w:val="left"/>
    </w:pPr>
    <w:rPr>
      <w:rFonts w:ascii="Arial Narrow" w:eastAsia="Arial Narrow" w:hAnsi="Arial Narrow"/>
      <w:b/>
      <w:bCs/>
      <w:sz w:val="22"/>
      <w:lang/>
    </w:rPr>
  </w:style>
  <w:style w:type="paragraph" w:styleId="NoSpacing">
    <w:name w:val="No Spacing"/>
    <w:link w:val="NoSpacingChar"/>
    <w:qFormat/>
    <w:rsid w:val="000B3ACB"/>
    <w:rPr>
      <w:rFonts w:ascii="Calibri" w:eastAsia="Times New Roman" w:hAnsi="Calibri"/>
      <w:sz w:val="22"/>
      <w:szCs w:val="22"/>
      <w:lang w:val="en-US" w:eastAsia="en-US"/>
    </w:rPr>
  </w:style>
  <w:style w:type="character" w:customStyle="1" w:styleId="NoSpacingChar">
    <w:name w:val="No Spacing Char"/>
    <w:link w:val="NoSpacing"/>
    <w:locked/>
    <w:rsid w:val="000B3ACB"/>
    <w:rPr>
      <w:rFonts w:ascii="Calibri" w:eastAsia="Times New Roman" w:hAnsi="Calibri"/>
      <w:sz w:val="22"/>
      <w:szCs w:val="22"/>
      <w:lang w:val="en-US" w:eastAsia="en-US" w:bidi="ar-SA"/>
    </w:rPr>
  </w:style>
  <w:style w:type="table" w:customStyle="1" w:styleId="Tabelgril1">
    <w:name w:val="Tabel grilă1"/>
    <w:basedOn w:val="TableNormal"/>
    <w:next w:val="TableGrid"/>
    <w:rsid w:val="000F1192"/>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97372785">
      <w:bodyDiv w:val="1"/>
      <w:marLeft w:val="0"/>
      <w:marRight w:val="0"/>
      <w:marTop w:val="0"/>
      <w:marBottom w:val="0"/>
      <w:divBdr>
        <w:top w:val="none" w:sz="0" w:space="0" w:color="auto"/>
        <w:left w:val="none" w:sz="0" w:space="0" w:color="auto"/>
        <w:bottom w:val="none" w:sz="0" w:space="0" w:color="auto"/>
        <w:right w:val="none" w:sz="0" w:space="0" w:color="auto"/>
      </w:divBdr>
    </w:div>
    <w:div w:id="1422675420">
      <w:bodyDiv w:val="1"/>
      <w:marLeft w:val="0"/>
      <w:marRight w:val="0"/>
      <w:marTop w:val="0"/>
      <w:marBottom w:val="0"/>
      <w:divBdr>
        <w:top w:val="none" w:sz="0" w:space="0" w:color="auto"/>
        <w:left w:val="none" w:sz="0" w:space="0" w:color="auto"/>
        <w:bottom w:val="none" w:sz="0" w:space="0" w:color="auto"/>
        <w:right w:val="none" w:sz="0" w:space="0" w:color="auto"/>
      </w:divBdr>
    </w:div>
    <w:div w:id="1717314795">
      <w:bodyDiv w:val="1"/>
      <w:marLeft w:val="0"/>
      <w:marRight w:val="0"/>
      <w:marTop w:val="0"/>
      <w:marBottom w:val="0"/>
      <w:divBdr>
        <w:top w:val="none" w:sz="0" w:space="0" w:color="auto"/>
        <w:left w:val="none" w:sz="0" w:space="0" w:color="auto"/>
        <w:bottom w:val="none" w:sz="0" w:space="0" w:color="auto"/>
        <w:right w:val="none" w:sz="0" w:space="0" w:color="auto"/>
      </w:divBdr>
    </w:div>
    <w:div w:id="187970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http://groups.yahoo.com/group/ong_dambovita/" TargetMode="Externa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prefecturadambovita.ro" TargetMode="Externa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chart" Target="charts/chart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prefecturadambovita.ro" TargetMode="Externa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image" Target="media/image3.emf"/><Relationship Id="rId19"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stacked"/>
        <c:ser>
          <c:idx val="1"/>
          <c:order val="0"/>
          <c:tx>
            <c:v>Val. proiecte</c:v>
          </c:tx>
          <c:spPr>
            <a:solidFill>
              <a:schemeClr val="tx2">
                <a:lumMod val="75000"/>
              </a:schemeClr>
            </a:solidFill>
          </c:spPr>
          <c:cat>
            <c:strRef>
              <c:f>Sheet1!$E$26:$E$37</c:f>
              <c:strCache>
                <c:ptCount val="12"/>
                <c:pt idx="0">
                  <c:v>112</c:v>
                </c:pt>
                <c:pt idx="1">
                  <c:v>121</c:v>
                </c:pt>
                <c:pt idx="2">
                  <c:v>121A</c:v>
                </c:pt>
                <c:pt idx="3">
                  <c:v>121V</c:v>
                </c:pt>
                <c:pt idx="4">
                  <c:v>123</c:v>
                </c:pt>
                <c:pt idx="5">
                  <c:v>123N578</c:v>
                </c:pt>
                <c:pt idx="6">
                  <c:v>123XS13</c:v>
                </c:pt>
                <c:pt idx="7">
                  <c:v>141</c:v>
                </c:pt>
                <c:pt idx="8">
                  <c:v>312</c:v>
                </c:pt>
                <c:pt idx="9">
                  <c:v>313</c:v>
                </c:pt>
                <c:pt idx="10">
                  <c:v>411.1</c:v>
                </c:pt>
                <c:pt idx="11">
                  <c:v>431.2</c:v>
                </c:pt>
              </c:strCache>
            </c:strRef>
          </c:cat>
          <c:val>
            <c:numRef>
              <c:f>Sheet1!$G$26:$G$37</c:f>
              <c:numCache>
                <c:formatCode>#,##0</c:formatCode>
                <c:ptCount val="12"/>
                <c:pt idx="0">
                  <c:v>34364949</c:v>
                </c:pt>
                <c:pt idx="1">
                  <c:v>53686505</c:v>
                </c:pt>
                <c:pt idx="2">
                  <c:v>125611771</c:v>
                </c:pt>
                <c:pt idx="3">
                  <c:v>41223098</c:v>
                </c:pt>
                <c:pt idx="4">
                  <c:v>138940292</c:v>
                </c:pt>
                <c:pt idx="5">
                  <c:v>9864157</c:v>
                </c:pt>
                <c:pt idx="6">
                  <c:v>33062994</c:v>
                </c:pt>
                <c:pt idx="7">
                  <c:v>79312500</c:v>
                </c:pt>
                <c:pt idx="8">
                  <c:v>74493795</c:v>
                </c:pt>
                <c:pt idx="9">
                  <c:v>46937832</c:v>
                </c:pt>
                <c:pt idx="10">
                  <c:v>38764784</c:v>
                </c:pt>
                <c:pt idx="11">
                  <c:v>32019530</c:v>
                </c:pt>
              </c:numCache>
            </c:numRef>
          </c:val>
        </c:ser>
        <c:ser>
          <c:idx val="0"/>
          <c:order val="1"/>
          <c:tx>
            <c:v>Nr. proiecte</c:v>
          </c:tx>
          <c:cat>
            <c:strRef>
              <c:f>Sheet1!$E$26:$E$37</c:f>
              <c:strCache>
                <c:ptCount val="12"/>
                <c:pt idx="0">
                  <c:v>112</c:v>
                </c:pt>
                <c:pt idx="1">
                  <c:v>121</c:v>
                </c:pt>
                <c:pt idx="2">
                  <c:v>121A</c:v>
                </c:pt>
                <c:pt idx="3">
                  <c:v>121V</c:v>
                </c:pt>
                <c:pt idx="4">
                  <c:v>123</c:v>
                </c:pt>
                <c:pt idx="5">
                  <c:v>123N578</c:v>
                </c:pt>
                <c:pt idx="6">
                  <c:v>123XS13</c:v>
                </c:pt>
                <c:pt idx="7">
                  <c:v>141</c:v>
                </c:pt>
                <c:pt idx="8">
                  <c:v>312</c:v>
                </c:pt>
                <c:pt idx="9">
                  <c:v>313</c:v>
                </c:pt>
                <c:pt idx="10">
                  <c:v>411.1</c:v>
                </c:pt>
                <c:pt idx="11">
                  <c:v>431.2</c:v>
                </c:pt>
              </c:strCache>
            </c:strRef>
          </c:cat>
          <c:val>
            <c:numRef>
              <c:f>Sheet1!$F$26:$F$37</c:f>
              <c:numCache>
                <c:formatCode>General</c:formatCode>
                <c:ptCount val="12"/>
                <c:pt idx="0">
                  <c:v>431</c:v>
                </c:pt>
                <c:pt idx="1">
                  <c:v>28</c:v>
                </c:pt>
                <c:pt idx="2">
                  <c:v>16</c:v>
                </c:pt>
                <c:pt idx="3">
                  <c:v>29</c:v>
                </c:pt>
                <c:pt idx="4">
                  <c:v>17</c:v>
                </c:pt>
                <c:pt idx="5">
                  <c:v>4</c:v>
                </c:pt>
                <c:pt idx="6">
                  <c:v>4</c:v>
                </c:pt>
                <c:pt idx="7">
                  <c:v>2350</c:v>
                </c:pt>
                <c:pt idx="8">
                  <c:v>96</c:v>
                </c:pt>
                <c:pt idx="9">
                  <c:v>39</c:v>
                </c:pt>
                <c:pt idx="10">
                  <c:v>202</c:v>
                </c:pt>
                <c:pt idx="11">
                  <c:v>12</c:v>
                </c:pt>
              </c:numCache>
            </c:numRef>
          </c:val>
        </c:ser>
        <c:gapWidth val="95"/>
        <c:overlap val="100"/>
        <c:axId val="83044608"/>
        <c:axId val="125919232"/>
      </c:barChart>
      <c:catAx>
        <c:axId val="83044608"/>
        <c:scaling>
          <c:orientation val="minMax"/>
        </c:scaling>
        <c:axPos val="b"/>
        <c:majorTickMark val="none"/>
        <c:tickLblPos val="nextTo"/>
        <c:txPr>
          <a:bodyPr/>
          <a:lstStyle/>
          <a:p>
            <a:pPr>
              <a:defRPr lang="ro-RO"/>
            </a:pPr>
            <a:endParaRPr lang="en-US"/>
          </a:p>
        </c:txPr>
        <c:crossAx val="125919232"/>
        <c:crosses val="autoZero"/>
        <c:auto val="1"/>
        <c:lblAlgn val="ctr"/>
        <c:lblOffset val="100"/>
      </c:catAx>
      <c:valAx>
        <c:axId val="125919232"/>
        <c:scaling>
          <c:orientation val="minMax"/>
        </c:scaling>
        <c:delete val="1"/>
        <c:axPos val="l"/>
        <c:majorGridlines/>
        <c:numFmt formatCode="#,##0" sourceLinked="1"/>
        <c:majorTickMark val="none"/>
        <c:tickLblPos val="nextTo"/>
        <c:crossAx val="83044608"/>
        <c:crosses val="autoZero"/>
        <c:crossBetween val="between"/>
      </c:valAx>
      <c:dTable>
        <c:showHorzBorder val="1"/>
        <c:showVertBorder val="1"/>
        <c:showOutline val="1"/>
        <c:showKeys val="1"/>
        <c:txPr>
          <a:bodyPr/>
          <a:lstStyle/>
          <a:p>
            <a:pPr>
              <a:defRPr lang="ro-RO"/>
            </a:pPr>
            <a:endParaRPr lang="en-US"/>
          </a:p>
        </c:txPr>
      </c:dTable>
    </c:plotArea>
    <c:plotVisOnly val="1"/>
    <c:dispBlanksAs val="gap"/>
  </c:chart>
  <c:txPr>
    <a:bodyPr/>
    <a:lstStyle/>
    <a:p>
      <a:pPr>
        <a:defRPr sz="700" baseline="0"/>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stacked"/>
        <c:ser>
          <c:idx val="2"/>
          <c:order val="0"/>
          <c:tx>
            <c:v>Val.contracte</c:v>
          </c:tx>
          <c:val>
            <c:numRef>
              <c:f>Sheet1!$G$43:$G$49</c:f>
              <c:numCache>
                <c:formatCode>#,##0</c:formatCode>
                <c:ptCount val="7"/>
                <c:pt idx="0">
                  <c:v>2384894</c:v>
                </c:pt>
                <c:pt idx="1">
                  <c:v>63989620</c:v>
                </c:pt>
                <c:pt idx="2">
                  <c:v>450949</c:v>
                </c:pt>
                <c:pt idx="3">
                  <c:v>302711796</c:v>
                </c:pt>
                <c:pt idx="4">
                  <c:v>82370292</c:v>
                </c:pt>
                <c:pt idx="5">
                  <c:v>3128640</c:v>
                </c:pt>
                <c:pt idx="6">
                  <c:v>5187955</c:v>
                </c:pt>
              </c:numCache>
            </c:numRef>
          </c:val>
        </c:ser>
        <c:ser>
          <c:idx val="1"/>
          <c:order val="1"/>
          <c:tx>
            <c:v>Nr. contracte</c:v>
          </c:tx>
          <c:val>
            <c:numRef>
              <c:f>Sheet1!$F$43:$F$49</c:f>
              <c:numCache>
                <c:formatCode>General</c:formatCode>
                <c:ptCount val="7"/>
                <c:pt idx="0">
                  <c:v>4</c:v>
                </c:pt>
                <c:pt idx="1">
                  <c:v>138</c:v>
                </c:pt>
                <c:pt idx="2">
                  <c:v>8</c:v>
                </c:pt>
                <c:pt idx="3">
                  <c:v>33</c:v>
                </c:pt>
                <c:pt idx="4">
                  <c:v>20</c:v>
                </c:pt>
                <c:pt idx="5">
                  <c:v>12</c:v>
                </c:pt>
                <c:pt idx="6">
                  <c:v>9</c:v>
                </c:pt>
              </c:numCache>
            </c:numRef>
          </c:val>
        </c:ser>
        <c:ser>
          <c:idx val="0"/>
          <c:order val="2"/>
          <c:tx>
            <c:v>Masura</c:v>
          </c:tx>
          <c:val>
            <c:numRef>
              <c:f>Sheet1!$E$43:$E$49</c:f>
              <c:numCache>
                <c:formatCode>#,##0</c:formatCode>
                <c:ptCount val="7"/>
                <c:pt idx="0">
                  <c:v>411125</c:v>
                </c:pt>
                <c:pt idx="1">
                  <c:v>413322</c:v>
                </c:pt>
                <c:pt idx="2" formatCode="General">
                  <c:v>421</c:v>
                </c:pt>
                <c:pt idx="3" formatCode="General">
                  <c:v>322</c:v>
                </c:pt>
                <c:pt idx="4" formatCode="General">
                  <c:v>0</c:v>
                </c:pt>
                <c:pt idx="5" formatCode="General">
                  <c:v>0</c:v>
                </c:pt>
                <c:pt idx="6" formatCode="General">
                  <c:v>313</c:v>
                </c:pt>
              </c:numCache>
            </c:numRef>
          </c:val>
        </c:ser>
        <c:gapWidth val="95"/>
        <c:overlap val="100"/>
        <c:axId val="83037184"/>
        <c:axId val="122520320"/>
      </c:barChart>
      <c:catAx>
        <c:axId val="83037184"/>
        <c:scaling>
          <c:orientation val="minMax"/>
        </c:scaling>
        <c:axPos val="b"/>
        <c:majorTickMark val="none"/>
        <c:tickLblPos val="nextTo"/>
        <c:txPr>
          <a:bodyPr/>
          <a:lstStyle/>
          <a:p>
            <a:pPr>
              <a:defRPr lang="ro-RO"/>
            </a:pPr>
            <a:endParaRPr lang="en-US"/>
          </a:p>
        </c:txPr>
        <c:crossAx val="122520320"/>
        <c:crosses val="autoZero"/>
        <c:auto val="1"/>
        <c:lblAlgn val="ctr"/>
        <c:lblOffset val="100"/>
      </c:catAx>
      <c:valAx>
        <c:axId val="122520320"/>
        <c:scaling>
          <c:orientation val="minMax"/>
        </c:scaling>
        <c:delete val="1"/>
        <c:axPos val="l"/>
        <c:majorGridlines/>
        <c:numFmt formatCode="#,##0" sourceLinked="1"/>
        <c:majorTickMark val="none"/>
        <c:tickLblPos val="nextTo"/>
        <c:crossAx val="83037184"/>
        <c:crosses val="autoZero"/>
        <c:crossBetween val="between"/>
      </c:valAx>
      <c:dTable>
        <c:showHorzBorder val="1"/>
        <c:showVertBorder val="1"/>
        <c:showOutline val="1"/>
        <c:showKeys val="1"/>
        <c:txPr>
          <a:bodyPr/>
          <a:lstStyle/>
          <a:p>
            <a:pPr>
              <a:defRPr lang="ro-RO"/>
            </a:pPr>
            <a:endParaRPr lang="en-US"/>
          </a:p>
        </c:txPr>
      </c:dTable>
    </c:plotArea>
    <c:plotVisOnly val="1"/>
    <c:dispBlanksAs val="gap"/>
  </c:chart>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05DE7-413C-4ED1-8E6E-F9BAB043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85</Pages>
  <Words>26069</Words>
  <Characters>148595</Characters>
  <Application>Microsoft Office Word</Application>
  <DocSecurity>0</DocSecurity>
  <Lines>1238</Lines>
  <Paragraphs>348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174316</CharactersWithSpaces>
  <SharedDoc>false</SharedDoc>
  <HLinks>
    <vt:vector size="18" baseType="variant">
      <vt:variant>
        <vt:i4>2752531</vt:i4>
      </vt:variant>
      <vt:variant>
        <vt:i4>6</vt:i4>
      </vt:variant>
      <vt:variant>
        <vt:i4>0</vt:i4>
      </vt:variant>
      <vt:variant>
        <vt:i4>5</vt:i4>
      </vt:variant>
      <vt:variant>
        <vt:lpwstr>http://groups.yahoo.com/group/ong_dambovita/</vt:lpwstr>
      </vt:variant>
      <vt:variant>
        <vt:lpwstr/>
      </vt:variant>
      <vt:variant>
        <vt:i4>7209075</vt:i4>
      </vt:variant>
      <vt:variant>
        <vt:i4>3</vt:i4>
      </vt:variant>
      <vt:variant>
        <vt:i4>0</vt:i4>
      </vt:variant>
      <vt:variant>
        <vt:i4>5</vt:i4>
      </vt:variant>
      <vt:variant>
        <vt:lpwstr>http://www.prefecturadambovita.ro/</vt:lpwstr>
      </vt:variant>
      <vt:variant>
        <vt:lpwstr/>
      </vt:variant>
      <vt:variant>
        <vt:i4>7209075</vt:i4>
      </vt:variant>
      <vt:variant>
        <vt:i4>0</vt:i4>
      </vt:variant>
      <vt:variant>
        <vt:i4>0</vt:i4>
      </vt:variant>
      <vt:variant>
        <vt:i4>5</vt:i4>
      </vt:variant>
      <vt:variant>
        <vt:lpwstr>http://www.prefecturadambovita.ro/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cristian.trocan</cp:lastModifiedBy>
  <cp:revision>2</cp:revision>
  <cp:lastPrinted>2016-05-27T06:42:00Z</cp:lastPrinted>
  <dcterms:created xsi:type="dcterms:W3CDTF">2018-08-30T06:47:00Z</dcterms:created>
  <dcterms:modified xsi:type="dcterms:W3CDTF">2018-08-30T06:47:00Z</dcterms:modified>
</cp:coreProperties>
</file>