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6F6BB5" w:rsidRDefault="00591938" w:rsidP="005E26E4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566FDC">
        <w:rPr>
          <w:rFonts w:eastAsia="Times New Roman"/>
          <w:b/>
          <w:lang w:val="ro-RO"/>
        </w:rPr>
        <w:t xml:space="preserve"> nr. 79</w:t>
      </w:r>
      <w:r w:rsidR="00E23AB2">
        <w:rPr>
          <w:rFonts w:eastAsia="Times New Roman"/>
          <w:b/>
          <w:lang w:val="ro-RO"/>
        </w:rPr>
        <w:t>/</w:t>
      </w:r>
      <w:r w:rsidR="00B140E0">
        <w:rPr>
          <w:rFonts w:eastAsia="Times New Roman"/>
          <w:b/>
          <w:lang w:val="ro-RO"/>
        </w:rPr>
        <w:t>04</w:t>
      </w:r>
      <w:r w:rsidR="00E72690">
        <w:rPr>
          <w:rFonts w:eastAsia="Times New Roman"/>
          <w:b/>
          <w:lang w:val="ro-RO"/>
        </w:rPr>
        <w:t>.11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>constatarea</w:t>
      </w:r>
      <w:r w:rsidR="00B140E0">
        <w:rPr>
          <w:rFonts w:eastAsia="Times New Roman"/>
          <w:b/>
          <w:szCs w:val="28"/>
          <w:lang w:val="ro-RO"/>
        </w:rPr>
        <w:t>/menținerea</w:t>
      </w:r>
      <w:r w:rsidR="009671F6">
        <w:rPr>
          <w:rFonts w:eastAsia="Times New Roman"/>
          <w:b/>
          <w:szCs w:val="28"/>
          <w:lang w:val="ro-RO"/>
        </w:rPr>
        <w:t xml:space="preserve">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  <w:r w:rsidR="00E72690">
        <w:rPr>
          <w:rFonts w:eastAsia="Times New Roman"/>
          <w:b/>
          <w:szCs w:val="28"/>
          <w:lang w:val="ro-RO"/>
        </w:rPr>
        <w:t>precum și a altor măsuri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73298" w:rsidRPr="0018647A">
        <w:rPr>
          <w:szCs w:val="28"/>
          <w:lang w:val="ro-RO"/>
        </w:rPr>
        <w:t>856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14.10.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15 octombrie 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COVID-19;</w:t>
      </w:r>
    </w:p>
    <w:p w:rsidR="00906AF3" w:rsidRPr="0018647A" w:rsidRDefault="00906AF3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</w:rPr>
        <w:t>- prevederile art. 16 din Ordinul comun al Ministerului Educației și Cercetării și al Ministerului Sănătății nr. 5487/1494/31 august 2020 pentru aprobarea măsurilor de organizare a</w:t>
      </w:r>
      <w:r w:rsidR="00B310D0" w:rsidRPr="0018647A">
        <w:rPr>
          <w:szCs w:val="28"/>
        </w:rPr>
        <w:t xml:space="preserve"> acti</w:t>
      </w:r>
      <w:r w:rsidRPr="0018647A">
        <w:rPr>
          <w:szCs w:val="28"/>
        </w:rPr>
        <w:t>vității în cadrul unităților d</w:t>
      </w:r>
      <w:r w:rsidR="00B310D0" w:rsidRPr="0018647A">
        <w:rPr>
          <w:szCs w:val="28"/>
        </w:rPr>
        <w:t>e</w:t>
      </w:r>
      <w:r w:rsidRPr="0018647A">
        <w:rPr>
          <w:szCs w:val="28"/>
        </w:rPr>
        <w:t xml:space="preserve"> învățământ în condiții de siguranță epidemiologică pentru prevenirea îmbolnăvirilor cu virusul SARS-CoV-2;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B140E0">
        <w:rPr>
          <w:color w:val="000000"/>
          <w:szCs w:val="28"/>
        </w:rPr>
        <w:t>448</w:t>
      </w:r>
      <w:r w:rsidR="00B140E0">
        <w:rPr>
          <w:szCs w:val="28"/>
          <w:lang w:val="ro-RO"/>
        </w:rPr>
        <w:t>/04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B61C60" w:rsidRPr="0018647A">
        <w:rPr>
          <w:szCs w:val="28"/>
          <w:lang w:val="ro-RO"/>
        </w:rPr>
        <w:t>7</w:t>
      </w:r>
      <w:r w:rsidR="00566FDC">
        <w:rPr>
          <w:szCs w:val="28"/>
          <w:lang w:val="ro-RO"/>
        </w:rPr>
        <w:t>9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B140E0">
        <w:rPr>
          <w:szCs w:val="28"/>
          <w:lang w:val="ro-RO"/>
        </w:rPr>
        <w:t>04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>Se constată depăşirea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următoarele</w:t>
      </w:r>
      <w:r w:rsidR="00E37F7B" w:rsidRPr="0018647A">
        <w:rPr>
          <w:szCs w:val="28"/>
          <w:lang w:val="ro-RO"/>
        </w:rPr>
        <w:t xml:space="preserve"> </w:t>
      </w:r>
      <w:r w:rsidR="00B140E0">
        <w:rPr>
          <w:b/>
          <w:szCs w:val="28"/>
        </w:rPr>
        <w:t>unităț</w:t>
      </w:r>
      <w:r w:rsidR="000519ED">
        <w:rPr>
          <w:b/>
          <w:szCs w:val="28"/>
        </w:rPr>
        <w:t>i</w:t>
      </w:r>
      <w:r w:rsidR="00B140E0">
        <w:rPr>
          <w:b/>
          <w:szCs w:val="28"/>
        </w:rPr>
        <w:t xml:space="preserve"> administrativ-teritoriale</w:t>
      </w:r>
      <w:r w:rsidR="000519ED">
        <w:rPr>
          <w:b/>
          <w:szCs w:val="28"/>
        </w:rPr>
        <w:t xml:space="preserve">: Râu Alb </w:t>
      </w:r>
      <w:r w:rsidR="00E37F7B" w:rsidRPr="0018647A">
        <w:rPr>
          <w:b/>
          <w:szCs w:val="28"/>
        </w:rPr>
        <w:t>(</w:t>
      </w:r>
      <w:r w:rsidR="000519ED">
        <w:rPr>
          <w:b/>
          <w:szCs w:val="28"/>
        </w:rPr>
        <w:t>4,28</w:t>
      </w:r>
      <w:r w:rsidR="00E37F7B" w:rsidRPr="0018647A">
        <w:rPr>
          <w:b/>
          <w:szCs w:val="28"/>
        </w:rPr>
        <w:t xml:space="preserve"> cazuri/1000 locuitori)</w:t>
      </w:r>
      <w:r w:rsidR="000519ED">
        <w:rPr>
          <w:b/>
          <w:szCs w:val="28"/>
        </w:rPr>
        <w:t xml:space="preserve">, Moțăieni (3,51 </w:t>
      </w:r>
      <w:r w:rsidR="000519ED" w:rsidRPr="0018647A">
        <w:rPr>
          <w:b/>
          <w:szCs w:val="28"/>
        </w:rPr>
        <w:t>cazuri/1000 locuitori)</w:t>
      </w:r>
      <w:r w:rsidR="000519ED">
        <w:rPr>
          <w:b/>
          <w:szCs w:val="28"/>
        </w:rPr>
        <w:t xml:space="preserve">, Fieni (3,26 </w:t>
      </w:r>
      <w:r w:rsidR="000519ED" w:rsidRPr="0018647A">
        <w:rPr>
          <w:b/>
          <w:szCs w:val="28"/>
        </w:rPr>
        <w:t>cazuri/1000 locuitori)</w:t>
      </w:r>
      <w:r w:rsidR="000519ED">
        <w:rPr>
          <w:b/>
          <w:szCs w:val="28"/>
        </w:rPr>
        <w:t xml:space="preserve">, Gura Ocniței (3,1 </w:t>
      </w:r>
      <w:r w:rsidR="000519ED" w:rsidRPr="0018647A">
        <w:rPr>
          <w:b/>
          <w:szCs w:val="28"/>
        </w:rPr>
        <w:t>cazuri/1000 locuitori)</w:t>
      </w:r>
      <w:r w:rsidR="00B408B0" w:rsidRPr="0018647A">
        <w:rPr>
          <w:b/>
          <w:szCs w:val="28"/>
        </w:rPr>
        <w:t>;</w:t>
      </w:r>
    </w:p>
    <w:p w:rsidR="000519ED" w:rsidRDefault="000519ED" w:rsidP="00051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Art.2. </w:t>
      </w:r>
      <w:r w:rsidRPr="000519ED">
        <w:rPr>
          <w:szCs w:val="28"/>
        </w:rPr>
        <w:t xml:space="preserve">Se menține </w:t>
      </w:r>
      <w:r w:rsidRPr="0018647A">
        <w:rPr>
          <w:szCs w:val="28"/>
          <w:lang w:val="ro-RO"/>
        </w:rPr>
        <w:t>depăşirea limitei de 3</w:t>
      </w:r>
      <w:r w:rsidRPr="0018647A">
        <w:rPr>
          <w:szCs w:val="28"/>
        </w:rPr>
        <w:t xml:space="preserve">/1.000 locuitori </w:t>
      </w:r>
      <w:r w:rsidRPr="0018647A">
        <w:rPr>
          <w:szCs w:val="28"/>
          <w:lang w:val="ro-RO"/>
        </w:rPr>
        <w:t>a ratei de incidenţă cumulată a cazurilor pe ultimele 14 zile în</w:t>
      </w:r>
      <w:r>
        <w:rPr>
          <w:szCs w:val="28"/>
          <w:lang w:val="ro-RO"/>
        </w:rPr>
        <w:t xml:space="preserve"> următoarele</w:t>
      </w:r>
      <w:r w:rsidRPr="0018647A">
        <w:rPr>
          <w:szCs w:val="28"/>
          <w:lang w:val="ro-RO"/>
        </w:rPr>
        <w:t xml:space="preserve"> </w:t>
      </w:r>
      <w:r>
        <w:rPr>
          <w:b/>
          <w:szCs w:val="28"/>
        </w:rPr>
        <w:t xml:space="preserve">unități administrativ-teritoriale: Cândești (3,7 cazuri/1000 locuitori), Nucet </w:t>
      </w:r>
      <w:r w:rsidRPr="0018647A">
        <w:rPr>
          <w:b/>
          <w:szCs w:val="28"/>
        </w:rPr>
        <w:t>(</w:t>
      </w:r>
      <w:r>
        <w:rPr>
          <w:b/>
          <w:szCs w:val="28"/>
        </w:rPr>
        <w:t>3,03</w:t>
      </w:r>
      <w:r w:rsidRPr="0018647A">
        <w:rPr>
          <w:b/>
          <w:szCs w:val="28"/>
        </w:rPr>
        <w:t xml:space="preserve"> cazuri/1000 locuitori);</w:t>
      </w:r>
    </w:p>
    <w:p w:rsidR="000519ED" w:rsidRPr="0018647A" w:rsidRDefault="000519ED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</w:p>
    <w:p w:rsidR="004F2689" w:rsidRPr="0018647A" w:rsidRDefault="000519ED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Art.3</w:t>
      </w:r>
      <w:r w:rsidR="00E37F7B" w:rsidRPr="0018647A">
        <w:rPr>
          <w:b/>
          <w:szCs w:val="28"/>
        </w:rPr>
        <w:t xml:space="preserve">. </w:t>
      </w:r>
      <w:r w:rsidR="00EA0F5B">
        <w:rPr>
          <w:b/>
          <w:szCs w:val="28"/>
        </w:rPr>
        <w:t>Unitățile administrativ-teritoriale prevăzute</w:t>
      </w:r>
      <w:r w:rsidR="001A6002">
        <w:rPr>
          <w:b/>
          <w:szCs w:val="28"/>
        </w:rPr>
        <w:t xml:space="preserve"> la art. 1 </w:t>
      </w:r>
      <w:r w:rsidR="00EA0F5B">
        <w:rPr>
          <w:b/>
          <w:szCs w:val="28"/>
        </w:rPr>
        <w:t>și 2 vor</w:t>
      </w:r>
      <w:r w:rsidR="004F2689" w:rsidRPr="0018647A">
        <w:rPr>
          <w:b/>
          <w:szCs w:val="28"/>
        </w:rPr>
        <w:t xml:space="preserve"> aplica </w:t>
      </w:r>
      <w:r w:rsidR="0042232F" w:rsidRPr="0018647A">
        <w:rPr>
          <w:b/>
          <w:szCs w:val="28"/>
        </w:rPr>
        <w:t xml:space="preserve">următoarele </w:t>
      </w:r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 prevăzute de H.G. nr. 856/14.10.2020</w:t>
      </w:r>
      <w:r w:rsidR="004F2689" w:rsidRPr="0018647A">
        <w:rPr>
          <w:szCs w:val="28"/>
          <w:lang w:val="ro-RO"/>
        </w:rPr>
        <w:t>: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</w:t>
      </w:r>
      <w:r>
        <w:rPr>
          <w:szCs w:val="28"/>
        </w:rPr>
        <w:t xml:space="preserve">este obligatorie </w:t>
      </w:r>
      <w:r w:rsidRPr="00507F89">
        <w:rPr>
          <w:szCs w:val="28"/>
        </w:rPr>
        <w:t>purtarea măştii de protecţie, astfel încât</w:t>
      </w:r>
      <w:r>
        <w:rPr>
          <w:szCs w:val="28"/>
        </w:rPr>
        <w:t xml:space="preserve"> să acopere nasul şi gura,</w:t>
      </w:r>
      <w:r w:rsidRPr="00507F89">
        <w:rPr>
          <w:szCs w:val="28"/>
        </w:rPr>
        <w:t xml:space="preserve"> pentru toate persoanele care au împlinit vârsta de 5 ani, în toate spaţiile publice deschise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 </w:t>
      </w:r>
      <w:r>
        <w:rPr>
          <w:szCs w:val="28"/>
        </w:rPr>
        <w:t xml:space="preserve">sunt interzise </w:t>
      </w:r>
      <w:r w:rsidRPr="00507F89">
        <w:rPr>
          <w:szCs w:val="28"/>
        </w:rPr>
        <w:t>organizarea şi desfăşurarea activităţii în cadrul cinematografelor, instituţiilor de spectacol</w:t>
      </w:r>
      <w:r>
        <w:rPr>
          <w:szCs w:val="28"/>
        </w:rPr>
        <w:t xml:space="preserve">e şi/sau concerte 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interiorul clădirilor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licenţiaţi în domeniul jocurilor de noroc</w:t>
      </w:r>
    </w:p>
    <w:p w:rsidR="004F26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restaurantelor şi a cafenelelor din interiorul hotelurilor, pensiunilor sau altor unităţi de cazare </w:t>
      </w:r>
      <w:r w:rsidRPr="00EF0A80">
        <w:rPr>
          <w:b/>
          <w:szCs w:val="28"/>
        </w:rPr>
        <w:t>doar</w:t>
      </w:r>
      <w:r w:rsidRPr="00507F89">
        <w:rPr>
          <w:szCs w:val="28"/>
        </w:rPr>
        <w:t xml:space="preserve"> pentru persoanele cazate în cadrul acestor unități</w:t>
      </w:r>
      <w:r>
        <w:rPr>
          <w:szCs w:val="28"/>
        </w:rPr>
        <w:t xml:space="preserve"> cu mențiunea căse </w:t>
      </w:r>
      <w:r w:rsidRPr="00507F89">
        <w:rPr>
          <w:szCs w:val="28"/>
        </w:rPr>
        <w:t>permite prepararea hranei şi comercializarea produselor alimentare şi băuturilor alcoolice şi nealcoolice care nu se consumă în spaţiile respective</w:t>
      </w:r>
    </w:p>
    <w:p w:rsidR="00E37F7B" w:rsidRPr="004F2689" w:rsidRDefault="004F2689" w:rsidP="004F2689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 w:rsidR="00B408B0">
        <w:rPr>
          <w:szCs w:val="28"/>
        </w:rPr>
        <w:t xml:space="preserve"> altor evenimente culturale;</w:t>
      </w:r>
    </w:p>
    <w:p w:rsidR="003F6DAE" w:rsidRDefault="00EA0F5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Art.4</w:t>
      </w:r>
      <w:r w:rsidR="00E37F7B" w:rsidRPr="0018647A">
        <w:rPr>
          <w:b/>
          <w:szCs w:val="28"/>
        </w:rPr>
        <w:t xml:space="preserve">. </w:t>
      </w:r>
      <w:r w:rsidR="003F6DAE" w:rsidRPr="0018647A">
        <w:rPr>
          <w:szCs w:val="28"/>
          <w:lang w:val="ro-RO"/>
        </w:rPr>
        <w:t>Se constată depăşirea limitei de 1,5</w:t>
      </w:r>
      <w:r w:rsidR="003F6DAE" w:rsidRPr="0018647A">
        <w:rPr>
          <w:szCs w:val="28"/>
        </w:rPr>
        <w:t xml:space="preserve">/1.000 locuitori </w:t>
      </w:r>
      <w:r w:rsidR="003F6DAE" w:rsidRPr="0018647A">
        <w:rPr>
          <w:szCs w:val="28"/>
          <w:lang w:val="ro-RO"/>
        </w:rPr>
        <w:t>a ratei de incidenţă cumulată a cazurilor pe ultimele 14 zile în următoarele unităţi administrativ</w:t>
      </w:r>
      <w:r w:rsidR="003F6DAE" w:rsidRPr="0018647A">
        <w:rPr>
          <w:szCs w:val="28"/>
        </w:rPr>
        <w:t>-</w:t>
      </w:r>
      <w:r w:rsidR="003F6DAE" w:rsidRPr="0018647A">
        <w:rPr>
          <w:szCs w:val="28"/>
          <w:lang w:val="ro-RO"/>
        </w:rPr>
        <w:t>teritoriale</w:t>
      </w:r>
      <w:r w:rsidR="003F6DAE" w:rsidRPr="0018647A">
        <w:rPr>
          <w:szCs w:val="28"/>
        </w:rPr>
        <w:t xml:space="preserve">: </w:t>
      </w:r>
      <w:r>
        <w:rPr>
          <w:b/>
          <w:szCs w:val="28"/>
        </w:rPr>
        <w:t>Cornățelu (1,95</w:t>
      </w:r>
      <w:r w:rsidR="00E72690">
        <w:rPr>
          <w:b/>
          <w:szCs w:val="28"/>
        </w:rPr>
        <w:t xml:space="preserve"> </w:t>
      </w:r>
      <w:r w:rsidR="00E72690" w:rsidRPr="0018647A">
        <w:rPr>
          <w:b/>
          <w:szCs w:val="28"/>
        </w:rPr>
        <w:t>cazuri/1000 locuitori)</w:t>
      </w:r>
      <w:r w:rsidR="009D22AA">
        <w:rPr>
          <w:b/>
          <w:szCs w:val="28"/>
        </w:rPr>
        <w:t xml:space="preserve">, </w:t>
      </w:r>
      <w:r>
        <w:rPr>
          <w:b/>
          <w:szCs w:val="28"/>
        </w:rPr>
        <w:t>Corbii Mari (1,84</w:t>
      </w:r>
      <w:r w:rsidR="00E72690">
        <w:rPr>
          <w:b/>
          <w:szCs w:val="28"/>
        </w:rPr>
        <w:t xml:space="preserve"> </w:t>
      </w:r>
      <w:r w:rsidR="00E72690" w:rsidRPr="0018647A">
        <w:rPr>
          <w:b/>
          <w:szCs w:val="28"/>
        </w:rPr>
        <w:t>cazuri/1000 locuitori)</w:t>
      </w:r>
      <w:r>
        <w:rPr>
          <w:b/>
          <w:szCs w:val="28"/>
        </w:rPr>
        <w:t xml:space="preserve">, Moroeni ( 1,53 </w:t>
      </w:r>
      <w:r w:rsidRPr="0018647A">
        <w:rPr>
          <w:b/>
          <w:szCs w:val="28"/>
        </w:rPr>
        <w:t>cazuri/1000 locuitori)</w:t>
      </w:r>
      <w:r>
        <w:rPr>
          <w:b/>
          <w:szCs w:val="28"/>
        </w:rPr>
        <w:t xml:space="preserve">, Bilciurești ( 1,52 </w:t>
      </w:r>
      <w:r w:rsidRPr="0018647A">
        <w:rPr>
          <w:b/>
          <w:szCs w:val="28"/>
        </w:rPr>
        <w:t>cazuri/1000 locuitori)</w:t>
      </w:r>
      <w:r>
        <w:rPr>
          <w:b/>
          <w:szCs w:val="28"/>
        </w:rPr>
        <w:t xml:space="preserve">, Potlogi (1,52 </w:t>
      </w:r>
      <w:r w:rsidRPr="0018647A">
        <w:rPr>
          <w:b/>
          <w:szCs w:val="28"/>
        </w:rPr>
        <w:t>cazuri/1000 locuitori)</w:t>
      </w:r>
      <w:r>
        <w:rPr>
          <w:b/>
          <w:szCs w:val="28"/>
        </w:rPr>
        <w:t>;</w:t>
      </w:r>
    </w:p>
    <w:p w:rsidR="00EA0F5B" w:rsidRDefault="00EA0F5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Art.5</w:t>
      </w:r>
      <w:r w:rsidRPr="0018647A">
        <w:rPr>
          <w:b/>
          <w:szCs w:val="28"/>
        </w:rPr>
        <w:t xml:space="preserve">. </w:t>
      </w:r>
      <w:r w:rsidRPr="0018647A">
        <w:rPr>
          <w:szCs w:val="28"/>
          <w:lang w:val="ro-RO"/>
        </w:rPr>
        <w:t xml:space="preserve">Se </w:t>
      </w:r>
      <w:r>
        <w:rPr>
          <w:szCs w:val="28"/>
          <w:lang w:val="ro-RO"/>
        </w:rPr>
        <w:t>menține</w:t>
      </w:r>
      <w:r w:rsidRPr="0018647A">
        <w:rPr>
          <w:szCs w:val="28"/>
          <w:lang w:val="ro-RO"/>
        </w:rPr>
        <w:t xml:space="preserve"> depăşirea limitei de 1,5</w:t>
      </w:r>
      <w:r w:rsidRPr="0018647A">
        <w:rPr>
          <w:szCs w:val="28"/>
        </w:rPr>
        <w:t xml:space="preserve">/1.000 locuitori </w:t>
      </w:r>
      <w:r w:rsidRPr="0018647A">
        <w:rPr>
          <w:szCs w:val="28"/>
          <w:lang w:val="ro-RO"/>
        </w:rPr>
        <w:t>a ratei de incidenţă cumulată a cazurilor pe ultimele 14 zile în următoarele unităţi administrativ</w:t>
      </w:r>
      <w:r w:rsidRPr="0018647A">
        <w:rPr>
          <w:szCs w:val="28"/>
        </w:rPr>
        <w:t>-</w:t>
      </w:r>
      <w:r w:rsidRPr="0018647A">
        <w:rPr>
          <w:szCs w:val="28"/>
          <w:lang w:val="ro-RO"/>
        </w:rPr>
        <w:t>teritoriale</w:t>
      </w:r>
      <w:r w:rsidRPr="0018647A">
        <w:rPr>
          <w:szCs w:val="28"/>
        </w:rPr>
        <w:t>:</w:t>
      </w:r>
      <w:r>
        <w:rPr>
          <w:szCs w:val="28"/>
        </w:rPr>
        <w:t xml:space="preserve"> </w:t>
      </w:r>
      <w:r w:rsidRPr="00EA0F5B">
        <w:rPr>
          <w:b/>
          <w:szCs w:val="28"/>
        </w:rPr>
        <w:t>Doicești (2,97 cazuri/1000</w:t>
      </w:r>
      <w:r w:rsidRPr="0018647A">
        <w:rPr>
          <w:b/>
          <w:szCs w:val="28"/>
        </w:rPr>
        <w:t xml:space="preserve"> locuitori)</w:t>
      </w:r>
      <w:r>
        <w:rPr>
          <w:b/>
          <w:szCs w:val="28"/>
        </w:rPr>
        <w:t xml:space="preserve">, Găești (2,46 </w:t>
      </w:r>
      <w:r w:rsidRPr="0018647A">
        <w:rPr>
          <w:b/>
          <w:szCs w:val="28"/>
        </w:rPr>
        <w:t>cazuri/1000 locuitori)</w:t>
      </w:r>
      <w:r>
        <w:rPr>
          <w:b/>
          <w:szCs w:val="28"/>
        </w:rPr>
        <w:t xml:space="preserve">, </w:t>
      </w:r>
      <w:r w:rsidRPr="00EA0F5B">
        <w:rPr>
          <w:b/>
          <w:szCs w:val="28"/>
        </w:rPr>
        <w:t>Dărmănești (1,92 cazuri/1000 locuitori</w:t>
      </w:r>
      <w:r w:rsidRPr="0018647A">
        <w:rPr>
          <w:b/>
          <w:szCs w:val="28"/>
        </w:rPr>
        <w:t>)</w:t>
      </w:r>
      <w:r>
        <w:rPr>
          <w:b/>
          <w:szCs w:val="28"/>
        </w:rPr>
        <w:t>;</w:t>
      </w:r>
    </w:p>
    <w:p w:rsidR="003F6DAE" w:rsidRPr="0018647A" w:rsidRDefault="00EA0F5B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Art.6</w:t>
      </w:r>
      <w:r w:rsidR="003F6DAE" w:rsidRPr="0018647A">
        <w:rPr>
          <w:b/>
          <w:szCs w:val="28"/>
        </w:rPr>
        <w:t>. Unitățile administrativ</w:t>
      </w:r>
      <w:r w:rsidR="00575FAD" w:rsidRPr="0018647A">
        <w:rPr>
          <w:b/>
          <w:szCs w:val="28"/>
        </w:rPr>
        <w:t xml:space="preserve">-teritoriale prevăzute la art. </w:t>
      </w:r>
      <w:r>
        <w:rPr>
          <w:b/>
          <w:szCs w:val="28"/>
        </w:rPr>
        <w:t>4 și 5</w:t>
      </w:r>
      <w:r w:rsidR="003F6DAE" w:rsidRPr="0018647A">
        <w:rPr>
          <w:b/>
          <w:szCs w:val="28"/>
        </w:rPr>
        <w:t xml:space="preserve"> vor aplica </w:t>
      </w:r>
      <w:r w:rsidR="009978F5" w:rsidRPr="0018647A">
        <w:rPr>
          <w:b/>
          <w:szCs w:val="28"/>
        </w:rPr>
        <w:t xml:space="preserve">următoarele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 prevăzute de H.G. nr. 856/14.10.2020</w:t>
      </w:r>
      <w:r w:rsidR="003F6DAE" w:rsidRPr="0018647A">
        <w:rPr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 xml:space="preserve">00; se permite prepararea hranei şi comercializarea </w:t>
      </w:r>
      <w:r w:rsidRPr="00507F89">
        <w:rPr>
          <w:szCs w:val="28"/>
        </w:rPr>
        <w:lastRenderedPageBreak/>
        <w:t>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Pr="0018647A" w:rsidRDefault="0035454B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Art.7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>ile specifice prevăzute</w:t>
      </w:r>
      <w:r>
        <w:rPr>
          <w:b/>
          <w:szCs w:val="28"/>
          <w:lang w:val="ro-RO"/>
        </w:rPr>
        <w:t xml:space="preserve"> la art. 3 și 6</w:t>
      </w:r>
      <w:r w:rsidR="003F6DAE" w:rsidRPr="0018647A">
        <w:rPr>
          <w:b/>
          <w:szCs w:val="28"/>
          <w:lang w:val="ro-RO"/>
        </w:rPr>
        <w:t xml:space="preserve"> 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F411C2" w:rsidRPr="0018647A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respectiv 5-18</w:t>
      </w:r>
      <w:r w:rsidR="006D00FD" w:rsidRPr="0018647A">
        <w:rPr>
          <w:b/>
          <w:szCs w:val="28"/>
          <w:lang w:val="ro-RO"/>
        </w:rPr>
        <w:t xml:space="preserve"> </w:t>
      </w:r>
      <w:r w:rsidR="00990A0C" w:rsidRPr="0018647A">
        <w:rPr>
          <w:b/>
          <w:szCs w:val="28"/>
          <w:lang w:val="ro-RO"/>
        </w:rPr>
        <w:t>noiem</w:t>
      </w:r>
      <w:r w:rsidR="00AF5751" w:rsidRPr="0018647A">
        <w:rPr>
          <w:b/>
          <w:szCs w:val="28"/>
          <w:lang w:val="ro-RO"/>
        </w:rPr>
        <w:t xml:space="preserve">brie </w:t>
      </w:r>
      <w:proofErr w:type="spellStart"/>
      <w:r w:rsidR="00AF5751" w:rsidRPr="0018647A">
        <w:rPr>
          <w:b/>
          <w:szCs w:val="28"/>
          <w:lang w:val="ro-RO"/>
        </w:rPr>
        <w:t>a.c</w:t>
      </w:r>
      <w:proofErr w:type="spellEnd"/>
      <w:r w:rsidR="00230183" w:rsidRPr="0018647A">
        <w:rPr>
          <w:b/>
          <w:szCs w:val="28"/>
          <w:lang w:val="ro-RO"/>
        </w:rPr>
        <w:t>, inclusiv,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>
        <w:rPr>
          <w:szCs w:val="28"/>
          <w:lang w:val="ro-RO"/>
        </w:rPr>
        <w:t xml:space="preserve">,2,4 </w:t>
      </w:r>
      <w:r w:rsidR="004F2689" w:rsidRPr="0018647A">
        <w:rPr>
          <w:szCs w:val="28"/>
          <w:lang w:val="ro-RO"/>
        </w:rPr>
        <w:t xml:space="preserve">și </w:t>
      </w:r>
      <w:r>
        <w:rPr>
          <w:szCs w:val="28"/>
          <w:lang w:val="ro-RO"/>
        </w:rPr>
        <w:t>5</w:t>
      </w:r>
      <w:r w:rsidR="003F6DAE" w:rsidRPr="0018647A">
        <w:rPr>
          <w:szCs w:val="28"/>
          <w:lang w:val="ro-RO"/>
        </w:rPr>
        <w:t>;</w:t>
      </w:r>
    </w:p>
    <w:p w:rsidR="00BF5302" w:rsidRDefault="0035454B" w:rsidP="006E10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b/>
          <w:szCs w:val="28"/>
          <w:lang w:val="ro-RO"/>
        </w:rPr>
        <w:t>Art.8</w:t>
      </w:r>
      <w:r w:rsidR="00BF5302" w:rsidRPr="0018647A">
        <w:rPr>
          <w:b/>
          <w:szCs w:val="28"/>
          <w:lang w:val="ro-RO"/>
        </w:rPr>
        <w:t>.</w:t>
      </w:r>
      <w:r w:rsidR="003A2564" w:rsidRPr="0018647A">
        <w:rPr>
          <w:b/>
          <w:szCs w:val="28"/>
          <w:lang w:val="ro-RO"/>
        </w:rPr>
        <w:t xml:space="preserve"> </w:t>
      </w:r>
      <w:r w:rsidR="00B310D0" w:rsidRPr="00B310D0">
        <w:rPr>
          <w:rFonts w:eastAsia="Times New Roman"/>
          <w:szCs w:val="28"/>
          <w:lang w:val="ro-RO"/>
        </w:rPr>
        <w:t>U</w:t>
      </w:r>
      <w:r w:rsidR="00B310D0" w:rsidRPr="0018647A">
        <w:rPr>
          <w:szCs w:val="28"/>
          <w:lang w:val="ro-RO"/>
        </w:rPr>
        <w:t xml:space="preserve">nitățile </w:t>
      </w:r>
      <w:r w:rsidR="004F2689" w:rsidRPr="0018647A">
        <w:rPr>
          <w:szCs w:val="28"/>
          <w:lang w:val="ro-RO"/>
        </w:rPr>
        <w:t>de învățământ de pe raza</w:t>
      </w:r>
      <w:r w:rsidR="00D03939">
        <w:rPr>
          <w:szCs w:val="28"/>
          <w:lang w:val="ro-RO"/>
        </w:rPr>
        <w:t xml:space="preserve"> comune</w:t>
      </w:r>
      <w:r>
        <w:rPr>
          <w:szCs w:val="28"/>
          <w:lang w:val="ro-RO"/>
        </w:rPr>
        <w:t xml:space="preserve">lor: </w:t>
      </w:r>
      <w:r w:rsidR="004F2689" w:rsidRPr="0018647A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Râu Alb, Cândești, Moțăieni, Fieni, Gura Ocniței, Nucet</w:t>
      </w:r>
      <w:r w:rsidR="00B6181E" w:rsidRPr="0018647A">
        <w:rPr>
          <w:b/>
          <w:szCs w:val="28"/>
          <w:lang w:val="ro-RO"/>
        </w:rPr>
        <w:t xml:space="preserve"> </w:t>
      </w:r>
      <w:r w:rsidR="00DC22B8" w:rsidRPr="0018647A">
        <w:rPr>
          <w:szCs w:val="28"/>
          <w:lang w:val="ro-RO"/>
        </w:rPr>
        <w:t>vor funcționa</w:t>
      </w:r>
      <w:r w:rsidR="003F6DAE" w:rsidRPr="0018647A">
        <w:rPr>
          <w:b/>
          <w:szCs w:val="28"/>
          <w:lang w:val="ro-RO"/>
        </w:rPr>
        <w:t xml:space="preserve"> </w:t>
      </w:r>
      <w:r w:rsidR="003F6DAE" w:rsidRPr="001A6002">
        <w:rPr>
          <w:szCs w:val="28"/>
          <w:lang w:val="ro-RO"/>
        </w:rPr>
        <w:t>în</w:t>
      </w:r>
      <w:r w:rsidR="003F6DAE" w:rsidRPr="0018647A">
        <w:rPr>
          <w:b/>
          <w:szCs w:val="28"/>
          <w:lang w:val="ro-RO"/>
        </w:rPr>
        <w:t xml:space="preserve"> scenariul 3</w:t>
      </w:r>
      <w:r w:rsidR="003F6DAE" w:rsidRPr="0018647A">
        <w:rPr>
          <w:szCs w:val="28"/>
          <w:lang w:val="ro-RO"/>
        </w:rPr>
        <w:t>,</w:t>
      </w:r>
      <w:r w:rsidR="00BF5302" w:rsidRPr="0018647A">
        <w:rPr>
          <w:szCs w:val="28"/>
          <w:lang w:val="ro-RO"/>
        </w:rPr>
        <w:t xml:space="preserve"> </w:t>
      </w:r>
      <w:r>
        <w:rPr>
          <w:szCs w:val="28"/>
          <w:lang w:val="ro-RO"/>
        </w:rPr>
        <w:t>în perioada</w:t>
      </w:r>
      <w:r w:rsidR="00B6181E" w:rsidRPr="0018647A">
        <w:rPr>
          <w:szCs w:val="28"/>
          <w:lang w:val="ro-RO"/>
        </w:rPr>
        <w:t xml:space="preserve"> </w:t>
      </w:r>
      <w:r>
        <w:rPr>
          <w:szCs w:val="28"/>
          <w:lang w:val="ro-RO"/>
        </w:rPr>
        <w:t>05 -</w:t>
      </w:r>
      <w:r w:rsidR="00DC22B8">
        <w:rPr>
          <w:rFonts w:eastAsia="Times New Roman"/>
          <w:szCs w:val="28"/>
          <w:lang w:val="ro-RO"/>
        </w:rPr>
        <w:t xml:space="preserve"> </w:t>
      </w:r>
      <w:r w:rsidR="00B6181E">
        <w:rPr>
          <w:rFonts w:eastAsia="Times New Roman"/>
          <w:szCs w:val="28"/>
          <w:lang w:val="ro-RO"/>
        </w:rPr>
        <w:t>1</w:t>
      </w:r>
      <w:r>
        <w:rPr>
          <w:rFonts w:eastAsia="Times New Roman"/>
          <w:szCs w:val="28"/>
          <w:lang w:val="ro-RO"/>
        </w:rPr>
        <w:t>8</w:t>
      </w:r>
      <w:r w:rsidR="00BF5302">
        <w:rPr>
          <w:rFonts w:eastAsia="Times New Roman"/>
          <w:szCs w:val="28"/>
          <w:lang w:val="ro-RO"/>
        </w:rPr>
        <w:t xml:space="preserve"> noiembrie </w:t>
      </w:r>
      <w:proofErr w:type="spellStart"/>
      <w:r w:rsidR="00BF5302">
        <w:rPr>
          <w:rFonts w:eastAsia="Times New Roman"/>
          <w:szCs w:val="28"/>
          <w:lang w:val="ro-RO"/>
        </w:rPr>
        <w:t>a.c</w:t>
      </w:r>
      <w:proofErr w:type="spellEnd"/>
      <w:r w:rsidR="006D77F8">
        <w:rPr>
          <w:rFonts w:eastAsia="Times New Roman"/>
          <w:szCs w:val="28"/>
          <w:lang w:val="ro-RO"/>
        </w:rPr>
        <w:t>, inclusiv;</w:t>
      </w:r>
    </w:p>
    <w:p w:rsidR="000D7391" w:rsidRPr="0018647A" w:rsidRDefault="0035454B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Art.9</w:t>
      </w:r>
      <w:r w:rsidR="000D7391" w:rsidRPr="0018647A">
        <w:rPr>
          <w:b/>
          <w:szCs w:val="28"/>
          <w:lang w:val="ro-RO"/>
        </w:rPr>
        <w:t xml:space="preserve">. </w:t>
      </w:r>
      <w:r w:rsidR="003A2564" w:rsidRPr="0018647A">
        <w:rPr>
          <w:b/>
          <w:szCs w:val="28"/>
          <w:lang w:val="ro-RO"/>
        </w:rPr>
        <w:t xml:space="preserve"> </w:t>
      </w:r>
      <w:r w:rsidR="000D7391" w:rsidRPr="0018647A">
        <w:rPr>
          <w:szCs w:val="28"/>
          <w:lang w:val="ro-RO"/>
        </w:rPr>
        <w:t xml:space="preserve">Pe perioada de aplicabilitate a HG 856/2020, </w:t>
      </w:r>
      <w:r w:rsidR="000D7391" w:rsidRPr="0018647A">
        <w:rPr>
          <w:b/>
          <w:szCs w:val="28"/>
          <w:lang w:val="ro-RO"/>
        </w:rPr>
        <w:t xml:space="preserve">respectiv </w:t>
      </w:r>
      <w:r w:rsidR="00B41923" w:rsidRPr="0018647A">
        <w:rPr>
          <w:b/>
          <w:szCs w:val="28"/>
          <w:lang w:val="ro-RO"/>
        </w:rPr>
        <w:t>1</w:t>
      </w:r>
      <w:r w:rsidR="00575FAD" w:rsidRPr="0018647A">
        <w:rPr>
          <w:b/>
          <w:szCs w:val="28"/>
          <w:lang w:val="ro-RO"/>
        </w:rPr>
        <w:t>5</w:t>
      </w:r>
      <w:r w:rsidR="000D7391" w:rsidRPr="0018647A">
        <w:rPr>
          <w:b/>
          <w:szCs w:val="28"/>
          <w:lang w:val="ro-RO"/>
        </w:rPr>
        <w:t xml:space="preserve"> oc</w:t>
      </w:r>
      <w:r w:rsidR="0042232F" w:rsidRPr="0018647A">
        <w:rPr>
          <w:b/>
          <w:szCs w:val="28"/>
          <w:lang w:val="ro-RO"/>
        </w:rPr>
        <w:t>tombrie-13 noiembrie a.c, sunt i</w:t>
      </w:r>
      <w:r w:rsidR="000D7391" w:rsidRPr="0018647A">
        <w:rPr>
          <w:b/>
          <w:szCs w:val="28"/>
          <w:lang w:val="ro-RO"/>
        </w:rPr>
        <w:t>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f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6E109A" w:rsidP="006E10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lastRenderedPageBreak/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35454B">
        <w:rPr>
          <w:rFonts w:eastAsia="Times New Roman"/>
          <w:b/>
          <w:lang w:val="ro-RO"/>
        </w:rPr>
        <w:t>10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35454B">
        <w:rPr>
          <w:rFonts w:eastAsia="Times New Roman"/>
        </w:rPr>
        <w:t xml:space="preserve"> </w:t>
      </w:r>
      <w:r w:rsidR="0035454B">
        <w:rPr>
          <w:b/>
          <w:szCs w:val="28"/>
          <w:lang w:val="ro-RO"/>
        </w:rPr>
        <w:t>Râu Alb, Cândești, Moțăieni, Fieni, Gura Ocniței, Nucet, Doicești, Găești, Cornățelu, Dărmănești, Corbii Mari, Moroeni, Bilciurești, Potlogi</w:t>
      </w:r>
      <w:r w:rsidR="00E72690">
        <w:rPr>
          <w:rFonts w:eastAsia="Times New Roman"/>
          <w:b/>
        </w:rPr>
        <w:t>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0860" w:rsidRDefault="001F0860" w:rsidP="00FA7115">
      <w:pPr>
        <w:spacing w:after="0" w:line="240" w:lineRule="auto"/>
      </w:pPr>
      <w:r>
        <w:separator/>
      </w:r>
    </w:p>
  </w:endnote>
  <w:endnote w:type="continuationSeparator" w:id="0">
    <w:p w:rsidR="001F0860" w:rsidRDefault="001F086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566FDC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566FDC">
      <w:rPr>
        <w:noProof/>
        <w:sz w:val="14"/>
        <w:szCs w:val="14"/>
      </w:rPr>
      <w:t>4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74576C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06D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35454B">
      <w:rPr>
        <w:b/>
        <w:noProof/>
      </w:rPr>
      <w:t>4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0860" w:rsidRDefault="001F0860" w:rsidP="00FA7115">
      <w:pPr>
        <w:spacing w:after="0" w:line="240" w:lineRule="auto"/>
      </w:pPr>
      <w:r>
        <w:separator/>
      </w:r>
    </w:p>
  </w:footnote>
  <w:footnote w:type="continuationSeparator" w:id="0">
    <w:p w:rsidR="001F0860" w:rsidRDefault="001F086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26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19ED"/>
    <w:rsid w:val="000546CF"/>
    <w:rsid w:val="000554E4"/>
    <w:rsid w:val="000568D1"/>
    <w:rsid w:val="000719D9"/>
    <w:rsid w:val="00074344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FF9"/>
    <w:rsid w:val="0018647A"/>
    <w:rsid w:val="001941BD"/>
    <w:rsid w:val="0019428C"/>
    <w:rsid w:val="00194967"/>
    <w:rsid w:val="001A131B"/>
    <w:rsid w:val="001A50B9"/>
    <w:rsid w:val="001A6002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454B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7C8D"/>
    <w:rsid w:val="003F06A7"/>
    <w:rsid w:val="003F4FE4"/>
    <w:rsid w:val="003F6DAE"/>
    <w:rsid w:val="003F726C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B2AC1"/>
    <w:rsid w:val="004B4143"/>
    <w:rsid w:val="004B4A6D"/>
    <w:rsid w:val="004B63CD"/>
    <w:rsid w:val="004C4E4D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302F"/>
    <w:rsid w:val="005377EE"/>
    <w:rsid w:val="00541CD7"/>
    <w:rsid w:val="00544B9C"/>
    <w:rsid w:val="00555CD9"/>
    <w:rsid w:val="00566FDC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26E4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6F6BB5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4576C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3E67"/>
    <w:rsid w:val="008F593B"/>
    <w:rsid w:val="009020E2"/>
    <w:rsid w:val="009048A6"/>
    <w:rsid w:val="00904A94"/>
    <w:rsid w:val="00906AF3"/>
    <w:rsid w:val="00906BCF"/>
    <w:rsid w:val="009168B7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E0DC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6C230F"/>
  <w15:chartTrackingRefBased/>
  <w15:docId w15:val="{9D1FF4A4-38BC-AF4E-9304-C4A1B25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serviciu%20in%20carantina\hotarari%20restaurante\H%20CJSU%2074%20din%2001.11.202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926B-152A-4A74-A36F-D489FA723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74 din 01.11.2020.dot</Template>
  <TotalTime>1</TotalTime>
  <Pages>4</Pages>
  <Words>1339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2020-11-04T13:44:00Z</cp:lastPrinted>
  <dcterms:created xsi:type="dcterms:W3CDTF">2020-11-04T17:13:00Z</dcterms:created>
  <dcterms:modified xsi:type="dcterms:W3CDTF">2020-11-04T17:13:00Z</dcterms:modified>
</cp:coreProperties>
</file>