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6F6BB5" w:rsidRDefault="00591938" w:rsidP="006F6BB5">
      <w:pPr>
        <w:tabs>
          <w:tab w:val="left" w:pos="0"/>
        </w:tabs>
        <w:spacing w:after="0" w:line="276" w:lineRule="auto"/>
        <w:jc w:val="right"/>
        <w:rPr>
          <w:i/>
          <w:color w:val="FF0000"/>
          <w:sz w:val="16"/>
          <w:szCs w:val="16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C4794F">
        <w:rPr>
          <w:rFonts w:eastAsia="Times New Roman"/>
          <w:b/>
          <w:lang w:val="ro-RO"/>
        </w:rPr>
        <w:t xml:space="preserve"> nr. 82</w:t>
      </w:r>
      <w:r w:rsidR="00E23AB2">
        <w:rPr>
          <w:rFonts w:eastAsia="Times New Roman"/>
          <w:b/>
          <w:lang w:val="ro-RO"/>
        </w:rPr>
        <w:t>/</w:t>
      </w:r>
      <w:r w:rsidR="00C4794F">
        <w:rPr>
          <w:rFonts w:eastAsia="Times New Roman"/>
          <w:b/>
          <w:lang w:val="ro-RO"/>
        </w:rPr>
        <w:t>06</w:t>
      </w:r>
      <w:r w:rsidR="00E72690">
        <w:rPr>
          <w:rFonts w:eastAsia="Times New Roman"/>
          <w:b/>
          <w:lang w:val="ro-RO"/>
        </w:rPr>
        <w:t>.11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  <w:r w:rsidR="00E72690">
        <w:rPr>
          <w:rFonts w:eastAsia="Times New Roman"/>
          <w:b/>
          <w:szCs w:val="28"/>
          <w:lang w:val="ro-RO"/>
        </w:rPr>
        <w:t>precum și a altor măsuri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73298" w:rsidRPr="0018647A">
        <w:rPr>
          <w:szCs w:val="28"/>
          <w:lang w:val="ro-RO"/>
        </w:rPr>
        <w:t>856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14.10.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15 octombrie 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COVID-19;</w:t>
      </w:r>
    </w:p>
    <w:p w:rsidR="00906AF3" w:rsidRPr="0018647A" w:rsidRDefault="00906AF3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</w:rPr>
        <w:t>- prevederile art. 16 din Ordinul comun al Ministerului Educației și Cercetării și al Ministerului Sănătății nr. 5487/1494/31 august 2020 pentru aprobarea măsurilor de organizare a</w:t>
      </w:r>
      <w:r w:rsidR="00B310D0" w:rsidRPr="0018647A">
        <w:rPr>
          <w:szCs w:val="28"/>
        </w:rPr>
        <w:t xml:space="preserve"> acti</w:t>
      </w:r>
      <w:r w:rsidRPr="0018647A">
        <w:rPr>
          <w:szCs w:val="28"/>
        </w:rPr>
        <w:t>vității în cadrul unităților d</w:t>
      </w:r>
      <w:r w:rsidR="00B310D0" w:rsidRPr="0018647A">
        <w:rPr>
          <w:szCs w:val="28"/>
        </w:rPr>
        <w:t>e</w:t>
      </w:r>
      <w:r w:rsidRPr="0018647A">
        <w:rPr>
          <w:szCs w:val="28"/>
        </w:rPr>
        <w:t xml:space="preserve"> învățământ în condiții de siguranță epidemiologică pentru prevenirea îmbolnăvirilor cu virusul SARS-CoV-2;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F91C68">
        <w:rPr>
          <w:color w:val="000000"/>
          <w:szCs w:val="28"/>
        </w:rPr>
        <w:t>607</w:t>
      </w:r>
      <w:r w:rsidR="004A4337">
        <w:rPr>
          <w:szCs w:val="28"/>
          <w:lang w:val="ro-RO"/>
        </w:rPr>
        <w:t>/0</w:t>
      </w:r>
      <w:r w:rsidR="00F91C68">
        <w:rPr>
          <w:szCs w:val="28"/>
          <w:lang w:val="ro-RO"/>
        </w:rPr>
        <w:t>6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F91C68">
        <w:rPr>
          <w:szCs w:val="28"/>
          <w:lang w:val="ro-RO"/>
        </w:rPr>
        <w:t>82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F91C68">
        <w:rPr>
          <w:szCs w:val="28"/>
          <w:lang w:val="ro-RO"/>
        </w:rPr>
        <w:t>06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>Se constată depăşirea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următoarele</w:t>
      </w:r>
      <w:r w:rsidR="00E37F7B" w:rsidRPr="0018647A">
        <w:rPr>
          <w:szCs w:val="28"/>
          <w:lang w:val="ro-RO"/>
        </w:rPr>
        <w:t xml:space="preserve"> </w:t>
      </w:r>
      <w:r w:rsidR="00B140E0">
        <w:rPr>
          <w:b/>
          <w:szCs w:val="28"/>
        </w:rPr>
        <w:t>unităț</w:t>
      </w:r>
      <w:r w:rsidR="000519ED">
        <w:rPr>
          <w:b/>
          <w:szCs w:val="28"/>
        </w:rPr>
        <w:t>i</w:t>
      </w:r>
      <w:r w:rsidR="00B140E0">
        <w:rPr>
          <w:b/>
          <w:szCs w:val="28"/>
        </w:rPr>
        <w:t xml:space="preserve"> administrativ-teritoriale</w:t>
      </w:r>
      <w:r w:rsidR="000519ED">
        <w:rPr>
          <w:b/>
          <w:szCs w:val="28"/>
        </w:rPr>
        <w:t xml:space="preserve">: </w:t>
      </w:r>
      <w:r w:rsidR="00F91C68">
        <w:rPr>
          <w:b/>
          <w:szCs w:val="28"/>
        </w:rPr>
        <w:t>Cornățelu</w:t>
      </w:r>
      <w:r w:rsidR="000519ED">
        <w:rPr>
          <w:b/>
          <w:szCs w:val="28"/>
        </w:rPr>
        <w:t xml:space="preserve"> </w:t>
      </w:r>
      <w:r w:rsidR="00E37F7B" w:rsidRPr="0018647A">
        <w:rPr>
          <w:b/>
          <w:szCs w:val="28"/>
        </w:rPr>
        <w:t>(</w:t>
      </w:r>
      <w:r w:rsidR="004A4337">
        <w:rPr>
          <w:b/>
          <w:szCs w:val="28"/>
        </w:rPr>
        <w:t>3,</w:t>
      </w:r>
      <w:r w:rsidR="00F91C68">
        <w:rPr>
          <w:b/>
          <w:szCs w:val="28"/>
        </w:rPr>
        <w:t>26</w:t>
      </w:r>
      <w:r w:rsidR="00E37F7B" w:rsidRPr="0018647A">
        <w:rPr>
          <w:b/>
          <w:szCs w:val="28"/>
        </w:rPr>
        <w:t xml:space="preserve"> cazuri/1000 locuitori)</w:t>
      </w:r>
      <w:r w:rsidR="000519ED">
        <w:rPr>
          <w:b/>
          <w:szCs w:val="28"/>
        </w:rPr>
        <w:t xml:space="preserve">, </w:t>
      </w:r>
      <w:r w:rsidR="00F91C68">
        <w:rPr>
          <w:b/>
          <w:szCs w:val="28"/>
        </w:rPr>
        <w:t>Brănești (3,14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locuitori)</w:t>
      </w:r>
      <w:r w:rsidR="000519ED">
        <w:rPr>
          <w:b/>
          <w:szCs w:val="28"/>
        </w:rPr>
        <w:t xml:space="preserve">, </w:t>
      </w:r>
      <w:r w:rsidR="00F91C68">
        <w:rPr>
          <w:b/>
          <w:szCs w:val="28"/>
        </w:rPr>
        <w:t>Gura Foii (3,14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locuitori)</w:t>
      </w:r>
      <w:r w:rsidR="000519ED">
        <w:rPr>
          <w:b/>
          <w:szCs w:val="28"/>
        </w:rPr>
        <w:t xml:space="preserve">, </w:t>
      </w:r>
      <w:r w:rsidR="00F91C68">
        <w:rPr>
          <w:b/>
          <w:szCs w:val="28"/>
        </w:rPr>
        <w:t>Dragomirești (3,08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</w:t>
      </w:r>
      <w:r w:rsidR="004A4337">
        <w:rPr>
          <w:b/>
          <w:szCs w:val="28"/>
        </w:rPr>
        <w:t>)</w:t>
      </w:r>
      <w:r w:rsidR="00B408B0" w:rsidRPr="0018647A">
        <w:rPr>
          <w:b/>
          <w:szCs w:val="28"/>
        </w:rPr>
        <w:t>;</w:t>
      </w:r>
    </w:p>
    <w:p w:rsidR="004F2689" w:rsidRPr="0018647A" w:rsidRDefault="004A4337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Art.2</w:t>
      </w:r>
      <w:r w:rsidR="00E37F7B" w:rsidRPr="0018647A">
        <w:rPr>
          <w:b/>
          <w:szCs w:val="28"/>
        </w:rPr>
        <w:t xml:space="preserve">. </w:t>
      </w:r>
      <w:r w:rsidR="00EA0F5B">
        <w:rPr>
          <w:b/>
          <w:szCs w:val="28"/>
        </w:rPr>
        <w:t>Unitățile administrativ-teritoriale prevăzute</w:t>
      </w:r>
      <w:r w:rsidR="001A6002">
        <w:rPr>
          <w:b/>
          <w:szCs w:val="28"/>
        </w:rPr>
        <w:t xml:space="preserve"> la art. 1 </w:t>
      </w:r>
      <w:r w:rsidR="00EA0F5B">
        <w:rPr>
          <w:b/>
          <w:szCs w:val="28"/>
        </w:rPr>
        <w:t>vor</w:t>
      </w:r>
      <w:r w:rsidR="004F2689" w:rsidRPr="0018647A">
        <w:rPr>
          <w:b/>
          <w:szCs w:val="28"/>
        </w:rPr>
        <w:t xml:space="preserve"> aplica </w:t>
      </w:r>
      <w:r w:rsidR="0042232F" w:rsidRPr="0018647A">
        <w:rPr>
          <w:b/>
          <w:szCs w:val="28"/>
        </w:rPr>
        <w:t xml:space="preserve">următoarele </w:t>
      </w:r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 prevăzute de H.G. nr. 856/14.10.2020</w:t>
      </w:r>
      <w:r w:rsidR="004F2689" w:rsidRPr="0018647A">
        <w:rPr>
          <w:szCs w:val="28"/>
          <w:lang w:val="ro-RO"/>
        </w:rPr>
        <w:t>: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obligatorie </w:t>
      </w:r>
      <w:r w:rsidRPr="00507F89">
        <w:rPr>
          <w:szCs w:val="28"/>
        </w:rPr>
        <w:t>purtarea măştii de protecţie, astfel încât</w:t>
      </w:r>
      <w:r>
        <w:rPr>
          <w:szCs w:val="28"/>
        </w:rPr>
        <w:t xml:space="preserve"> să acopere nasul şi gura,</w:t>
      </w:r>
      <w:r w:rsidRPr="00507F89">
        <w:rPr>
          <w:szCs w:val="28"/>
        </w:rPr>
        <w:t xml:space="preserve"> pentru toate persoanele care au împlinit vârsta de 5 ani, în toate spaţiile publice deschise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 </w:t>
      </w:r>
      <w:r>
        <w:rPr>
          <w:szCs w:val="28"/>
        </w:rPr>
        <w:t xml:space="preserve">sunt interzise </w:t>
      </w:r>
      <w:r w:rsidRPr="00507F89">
        <w:rPr>
          <w:szCs w:val="28"/>
        </w:rPr>
        <w:t>organizarea şi desfăşurarea activităţii în cadrul cinematografelor, instituţiilor de spectacol</w:t>
      </w:r>
      <w:r>
        <w:rPr>
          <w:szCs w:val="28"/>
        </w:rPr>
        <w:t xml:space="preserve">e şi/sau concerte 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interiorul clădirilor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licenţiaţi în domeniul jocurilor de noroc</w:t>
      </w:r>
    </w:p>
    <w:p w:rsidR="004F26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restaurantelor şi a cafenelelor din interiorul hotelurilor, pensiunilor sau altor unităţi de cazare </w:t>
      </w:r>
      <w:r w:rsidRPr="00EF0A80">
        <w:rPr>
          <w:b/>
          <w:szCs w:val="28"/>
        </w:rPr>
        <w:t>doar</w:t>
      </w:r>
      <w:r w:rsidRPr="00507F89">
        <w:rPr>
          <w:szCs w:val="28"/>
        </w:rPr>
        <w:t xml:space="preserve"> pentru persoanele cazate în cadrul acestor unități</w:t>
      </w:r>
      <w:r>
        <w:rPr>
          <w:szCs w:val="28"/>
        </w:rPr>
        <w:t xml:space="preserve"> cu mențiunea căse </w:t>
      </w:r>
      <w:r w:rsidRPr="00507F89">
        <w:rPr>
          <w:szCs w:val="28"/>
        </w:rPr>
        <w:t>permite prepararea hranei şi comercializarea produselor alimentare şi băuturilor alcoolice şi nealcoolice care nu se consumă în spaţiile respective</w:t>
      </w:r>
    </w:p>
    <w:p w:rsidR="00E37F7B" w:rsidRPr="004F2689" w:rsidRDefault="004F2689" w:rsidP="004F2689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 w:rsidR="00B408B0">
        <w:rPr>
          <w:szCs w:val="28"/>
        </w:rPr>
        <w:t xml:space="preserve"> altor evenimente culturale;</w:t>
      </w:r>
    </w:p>
    <w:p w:rsidR="00EA0F5B" w:rsidRDefault="004A4337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F91C68">
        <w:rPr>
          <w:szCs w:val="28"/>
          <w:lang w:val="ro-RO"/>
        </w:rPr>
        <w:t xml:space="preserve">următoarele unități administrativ-teritoriale: </w:t>
      </w:r>
      <w:r w:rsidR="00F91C68" w:rsidRPr="00F91C68">
        <w:rPr>
          <w:b/>
          <w:szCs w:val="28"/>
          <w:lang w:val="ro-RO"/>
        </w:rPr>
        <w:t>Bărbulețu</w:t>
      </w:r>
      <w:r w:rsidR="00F91C68">
        <w:rPr>
          <w:b/>
          <w:szCs w:val="28"/>
          <w:lang w:val="ro-RO"/>
        </w:rPr>
        <w:t xml:space="preserve"> (2,35</w:t>
      </w:r>
      <w:r w:rsidRPr="004A4337">
        <w:rPr>
          <w:b/>
          <w:szCs w:val="28"/>
          <w:lang w:val="ro-RO"/>
        </w:rPr>
        <w:t xml:space="preserve"> cazuri/1000 locuitori)</w:t>
      </w:r>
      <w:r w:rsidR="00F91C68">
        <w:rPr>
          <w:b/>
          <w:szCs w:val="28"/>
          <w:lang w:val="ro-RO"/>
        </w:rPr>
        <w:t xml:space="preserve">, Dobra (1,98 </w:t>
      </w:r>
      <w:r w:rsidR="00F91C68" w:rsidRPr="004A4337">
        <w:rPr>
          <w:b/>
          <w:szCs w:val="28"/>
          <w:lang w:val="ro-RO"/>
        </w:rPr>
        <w:t>cazuri/1000 locuitori)</w:t>
      </w:r>
      <w:r w:rsidR="00F91C68">
        <w:rPr>
          <w:b/>
          <w:szCs w:val="28"/>
          <w:lang w:val="ro-RO"/>
        </w:rPr>
        <w:t xml:space="preserve">, Cojasca (1,68 </w:t>
      </w:r>
      <w:r w:rsidR="00F91C68" w:rsidRPr="004A4337">
        <w:rPr>
          <w:b/>
          <w:szCs w:val="28"/>
          <w:lang w:val="ro-RO"/>
        </w:rPr>
        <w:t>cazuri/1000 locuitori)</w:t>
      </w:r>
      <w:r w:rsidR="00F91C68">
        <w:rPr>
          <w:b/>
          <w:szCs w:val="28"/>
          <w:lang w:val="ro-RO"/>
        </w:rPr>
        <w:t xml:space="preserve">, Niculești (1,64 </w:t>
      </w:r>
      <w:r w:rsidR="00F91C68" w:rsidRPr="004A4337">
        <w:rPr>
          <w:b/>
          <w:szCs w:val="28"/>
          <w:lang w:val="ro-RO"/>
        </w:rPr>
        <w:t>cazuri/1000 locuitori)</w:t>
      </w:r>
      <w:r w:rsidR="00F91C68">
        <w:rPr>
          <w:b/>
          <w:szCs w:val="28"/>
          <w:lang w:val="ro-RO"/>
        </w:rPr>
        <w:t>, Tărtășești (1,51</w:t>
      </w:r>
      <w:r w:rsidR="00F91C68" w:rsidRPr="00F91C68">
        <w:rPr>
          <w:b/>
          <w:szCs w:val="28"/>
          <w:lang w:val="ro-RO"/>
        </w:rPr>
        <w:t xml:space="preserve"> </w:t>
      </w:r>
      <w:r w:rsidR="00F91C68" w:rsidRPr="004A4337">
        <w:rPr>
          <w:b/>
          <w:szCs w:val="28"/>
          <w:lang w:val="ro-RO"/>
        </w:rPr>
        <w:t>cazuri/1000 locuitori)</w:t>
      </w:r>
      <w:r w:rsidRPr="004A4337">
        <w:rPr>
          <w:b/>
          <w:szCs w:val="28"/>
          <w:lang w:val="ro-RO"/>
        </w:rPr>
        <w:t>;</w:t>
      </w:r>
    </w:p>
    <w:p w:rsidR="003F6DAE" w:rsidRPr="0018647A" w:rsidRDefault="00F91C68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Art.4. Unitățile</w:t>
      </w:r>
      <w:r w:rsidR="003F6DAE" w:rsidRPr="0018647A">
        <w:rPr>
          <w:b/>
          <w:szCs w:val="28"/>
        </w:rPr>
        <w:t xml:space="preserve"> administrativ</w:t>
      </w:r>
      <w:r>
        <w:rPr>
          <w:b/>
          <w:szCs w:val="28"/>
        </w:rPr>
        <w:t>-teritoriale prevăzute</w:t>
      </w:r>
      <w:r w:rsidR="00575FAD" w:rsidRPr="0018647A">
        <w:rPr>
          <w:b/>
          <w:szCs w:val="28"/>
        </w:rPr>
        <w:t xml:space="preserve"> la art. </w:t>
      </w:r>
      <w:r>
        <w:rPr>
          <w:b/>
          <w:szCs w:val="28"/>
        </w:rPr>
        <w:t>3 vor</w:t>
      </w:r>
      <w:r w:rsidR="003F6DAE" w:rsidRPr="0018647A">
        <w:rPr>
          <w:b/>
          <w:szCs w:val="28"/>
        </w:rPr>
        <w:t xml:space="preserve"> aplica </w:t>
      </w:r>
      <w:r w:rsidR="009978F5" w:rsidRPr="0018647A">
        <w:rPr>
          <w:b/>
          <w:szCs w:val="28"/>
        </w:rPr>
        <w:t xml:space="preserve">următoarele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 prevăzute de H.G. nr. 856/14.10.2020</w:t>
      </w:r>
      <w:r w:rsidR="003F6DAE" w:rsidRPr="0018647A">
        <w:rPr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</w:t>
      </w:r>
      <w:r w:rsidRPr="00507F89">
        <w:rPr>
          <w:szCs w:val="28"/>
        </w:rPr>
        <w:lastRenderedPageBreak/>
        <w:t>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>ile specifice prevăzute</w:t>
      </w:r>
      <w:r>
        <w:rPr>
          <w:b/>
          <w:szCs w:val="28"/>
          <w:lang w:val="ro-RO"/>
        </w:rPr>
        <w:t xml:space="preserve"> la art. 2 și 4</w:t>
      </w:r>
      <w:r w:rsidR="003F6DAE" w:rsidRPr="0018647A">
        <w:rPr>
          <w:b/>
          <w:szCs w:val="28"/>
          <w:lang w:val="ro-RO"/>
        </w:rPr>
        <w:t xml:space="preserve"> 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F411C2" w:rsidRPr="0018647A">
        <w:rPr>
          <w:b/>
          <w:szCs w:val="28"/>
          <w:lang w:val="ro-RO"/>
        </w:rPr>
        <w:t xml:space="preserve"> </w:t>
      </w:r>
      <w:r w:rsidR="00F91C68">
        <w:rPr>
          <w:b/>
          <w:szCs w:val="28"/>
          <w:lang w:val="ro-RO"/>
        </w:rPr>
        <w:t>respectiv 7-20</w:t>
      </w:r>
      <w:r w:rsidR="006D00FD" w:rsidRPr="0018647A">
        <w:rPr>
          <w:b/>
          <w:szCs w:val="28"/>
          <w:lang w:val="ro-RO"/>
        </w:rPr>
        <w:t xml:space="preserve"> </w:t>
      </w:r>
      <w:r w:rsidR="00990A0C" w:rsidRPr="0018647A">
        <w:rPr>
          <w:b/>
          <w:szCs w:val="28"/>
          <w:lang w:val="ro-RO"/>
        </w:rPr>
        <w:t>noiem</w:t>
      </w:r>
      <w:r w:rsidR="00AF5751" w:rsidRPr="0018647A">
        <w:rPr>
          <w:b/>
          <w:szCs w:val="28"/>
          <w:lang w:val="ro-RO"/>
        </w:rPr>
        <w:t xml:space="preserve">brie </w:t>
      </w:r>
      <w:proofErr w:type="spellStart"/>
      <w:r w:rsidR="00AF5751" w:rsidRPr="0018647A">
        <w:rPr>
          <w:b/>
          <w:szCs w:val="28"/>
          <w:lang w:val="ro-RO"/>
        </w:rPr>
        <w:t>a.c</w:t>
      </w:r>
      <w:proofErr w:type="spellEnd"/>
      <w:r w:rsidR="00230183" w:rsidRPr="0018647A">
        <w:rPr>
          <w:b/>
          <w:szCs w:val="28"/>
          <w:lang w:val="ro-RO"/>
        </w:rPr>
        <w:t>, inclusiv,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BF5302" w:rsidRDefault="004A4337" w:rsidP="006E10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b/>
          <w:szCs w:val="28"/>
          <w:lang w:val="ro-RO"/>
        </w:rPr>
        <w:t>Art.6</w:t>
      </w:r>
      <w:r w:rsidR="00BF5302" w:rsidRPr="0018647A">
        <w:rPr>
          <w:b/>
          <w:szCs w:val="28"/>
          <w:lang w:val="ro-RO"/>
        </w:rPr>
        <w:t>.</w:t>
      </w:r>
      <w:r w:rsidR="003A2564" w:rsidRPr="0018647A">
        <w:rPr>
          <w:b/>
          <w:szCs w:val="28"/>
          <w:lang w:val="ro-RO"/>
        </w:rPr>
        <w:t xml:space="preserve"> </w:t>
      </w:r>
      <w:r w:rsidR="00B310D0" w:rsidRPr="00B310D0">
        <w:rPr>
          <w:rFonts w:eastAsia="Times New Roman"/>
          <w:szCs w:val="28"/>
          <w:lang w:val="ro-RO"/>
        </w:rPr>
        <w:t>U</w:t>
      </w:r>
      <w:r w:rsidR="00B310D0" w:rsidRPr="0018647A">
        <w:rPr>
          <w:szCs w:val="28"/>
          <w:lang w:val="ro-RO"/>
        </w:rPr>
        <w:t xml:space="preserve">nitățile </w:t>
      </w:r>
      <w:r w:rsidR="004F2689" w:rsidRPr="0018647A">
        <w:rPr>
          <w:szCs w:val="28"/>
          <w:lang w:val="ro-RO"/>
        </w:rPr>
        <w:t>de învățământ de pe raza</w:t>
      </w:r>
      <w:r w:rsidR="00D03939">
        <w:rPr>
          <w:szCs w:val="28"/>
          <w:lang w:val="ro-RO"/>
        </w:rPr>
        <w:t xml:space="preserve"> comune</w:t>
      </w:r>
      <w:r w:rsidR="0035454B">
        <w:rPr>
          <w:szCs w:val="28"/>
          <w:lang w:val="ro-RO"/>
        </w:rPr>
        <w:t xml:space="preserve">lor: </w:t>
      </w:r>
      <w:r w:rsidR="004F2689" w:rsidRPr="0018647A">
        <w:rPr>
          <w:b/>
          <w:szCs w:val="28"/>
          <w:lang w:val="ro-RO"/>
        </w:rPr>
        <w:t xml:space="preserve"> </w:t>
      </w:r>
      <w:r w:rsidR="00F91C68">
        <w:rPr>
          <w:b/>
          <w:szCs w:val="28"/>
          <w:lang w:val="ro-RO"/>
        </w:rPr>
        <w:t>Cornățelu, Brănești, Gura Foii, Dragomirești</w:t>
      </w:r>
      <w:r w:rsidR="00B6181E" w:rsidRPr="0018647A">
        <w:rPr>
          <w:b/>
          <w:szCs w:val="28"/>
          <w:lang w:val="ro-RO"/>
        </w:rPr>
        <w:t xml:space="preserve"> </w:t>
      </w:r>
      <w:r w:rsidR="00DC22B8" w:rsidRPr="0018647A">
        <w:rPr>
          <w:szCs w:val="28"/>
          <w:lang w:val="ro-RO"/>
        </w:rPr>
        <w:t>vor funcționa</w:t>
      </w:r>
      <w:r w:rsidR="003F6DAE" w:rsidRPr="0018647A">
        <w:rPr>
          <w:b/>
          <w:szCs w:val="28"/>
          <w:lang w:val="ro-RO"/>
        </w:rPr>
        <w:t xml:space="preserve"> </w:t>
      </w:r>
      <w:r w:rsidR="003F6DAE" w:rsidRPr="001A6002">
        <w:rPr>
          <w:szCs w:val="28"/>
          <w:lang w:val="ro-RO"/>
        </w:rPr>
        <w:t>în</w:t>
      </w:r>
      <w:r w:rsidR="003F6DAE" w:rsidRPr="0018647A">
        <w:rPr>
          <w:b/>
          <w:szCs w:val="28"/>
          <w:lang w:val="ro-RO"/>
        </w:rPr>
        <w:t xml:space="preserve"> scenariul 3</w:t>
      </w:r>
      <w:r w:rsidR="003F6DAE" w:rsidRPr="0018647A">
        <w:rPr>
          <w:szCs w:val="28"/>
          <w:lang w:val="ro-RO"/>
        </w:rPr>
        <w:t>,</w:t>
      </w:r>
      <w:r w:rsidR="00BF5302" w:rsidRPr="0018647A">
        <w:rPr>
          <w:szCs w:val="28"/>
          <w:lang w:val="ro-RO"/>
        </w:rPr>
        <w:t xml:space="preserve"> </w:t>
      </w:r>
      <w:r w:rsidR="0035454B">
        <w:rPr>
          <w:szCs w:val="28"/>
          <w:lang w:val="ro-RO"/>
        </w:rPr>
        <w:t>în perioada</w:t>
      </w:r>
      <w:r w:rsidR="00B6181E" w:rsidRPr="0018647A">
        <w:rPr>
          <w:szCs w:val="28"/>
          <w:lang w:val="ro-RO"/>
        </w:rPr>
        <w:t xml:space="preserve"> </w:t>
      </w:r>
      <w:r w:rsidR="00F91C68">
        <w:rPr>
          <w:szCs w:val="28"/>
          <w:lang w:val="ro-RO"/>
        </w:rPr>
        <w:t>07</w:t>
      </w:r>
      <w:r w:rsidR="0035454B">
        <w:rPr>
          <w:szCs w:val="28"/>
          <w:lang w:val="ro-RO"/>
        </w:rPr>
        <w:t xml:space="preserve"> -</w:t>
      </w:r>
      <w:r w:rsidR="00DC22B8">
        <w:rPr>
          <w:rFonts w:eastAsia="Times New Roman"/>
          <w:szCs w:val="28"/>
          <w:lang w:val="ro-RO"/>
        </w:rPr>
        <w:t xml:space="preserve"> </w:t>
      </w:r>
      <w:r w:rsidR="00F91C68">
        <w:rPr>
          <w:rFonts w:eastAsia="Times New Roman"/>
          <w:szCs w:val="28"/>
          <w:lang w:val="ro-RO"/>
        </w:rPr>
        <w:t>20</w:t>
      </w:r>
      <w:r w:rsidR="00BF5302">
        <w:rPr>
          <w:rFonts w:eastAsia="Times New Roman"/>
          <w:szCs w:val="28"/>
          <w:lang w:val="ro-RO"/>
        </w:rPr>
        <w:t xml:space="preserve"> noiembrie </w:t>
      </w:r>
      <w:proofErr w:type="spellStart"/>
      <w:r w:rsidR="00BF5302">
        <w:rPr>
          <w:rFonts w:eastAsia="Times New Roman"/>
          <w:szCs w:val="28"/>
          <w:lang w:val="ro-RO"/>
        </w:rPr>
        <w:t>a.c</w:t>
      </w:r>
      <w:proofErr w:type="spellEnd"/>
      <w:r w:rsidR="006D77F8">
        <w:rPr>
          <w:rFonts w:eastAsia="Times New Roman"/>
          <w:szCs w:val="28"/>
          <w:lang w:val="ro-RO"/>
        </w:rPr>
        <w:t>, inclusiv;</w:t>
      </w:r>
    </w:p>
    <w:p w:rsidR="000D7391" w:rsidRPr="0018647A" w:rsidRDefault="004A4337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Art.7</w:t>
      </w:r>
      <w:r w:rsidR="000D7391" w:rsidRPr="0018647A">
        <w:rPr>
          <w:b/>
          <w:szCs w:val="28"/>
          <w:lang w:val="ro-RO"/>
        </w:rPr>
        <w:t xml:space="preserve">. </w:t>
      </w:r>
      <w:r w:rsidR="003A2564" w:rsidRPr="0018647A">
        <w:rPr>
          <w:b/>
          <w:szCs w:val="28"/>
          <w:lang w:val="ro-RO"/>
        </w:rPr>
        <w:t xml:space="preserve"> </w:t>
      </w:r>
      <w:r w:rsidR="000D7391" w:rsidRPr="0018647A">
        <w:rPr>
          <w:szCs w:val="28"/>
          <w:lang w:val="ro-RO"/>
        </w:rPr>
        <w:t xml:space="preserve">Pe perioada de aplicabilitate a HG 856/2020, </w:t>
      </w:r>
      <w:r w:rsidR="000D7391" w:rsidRPr="0018647A">
        <w:rPr>
          <w:b/>
          <w:szCs w:val="28"/>
          <w:lang w:val="ro-RO"/>
        </w:rPr>
        <w:t xml:space="preserve">respectiv </w:t>
      </w:r>
      <w:r w:rsidR="00B41923" w:rsidRPr="0018647A">
        <w:rPr>
          <w:b/>
          <w:szCs w:val="28"/>
          <w:lang w:val="ro-RO"/>
        </w:rPr>
        <w:t>1</w:t>
      </w:r>
      <w:r w:rsidR="00575FAD" w:rsidRPr="0018647A">
        <w:rPr>
          <w:b/>
          <w:szCs w:val="28"/>
          <w:lang w:val="ro-RO"/>
        </w:rPr>
        <w:t>5</w:t>
      </w:r>
      <w:r w:rsidR="000D7391" w:rsidRPr="0018647A">
        <w:rPr>
          <w:b/>
          <w:szCs w:val="28"/>
          <w:lang w:val="ro-RO"/>
        </w:rPr>
        <w:t xml:space="preserve"> oc</w:t>
      </w:r>
      <w:r w:rsidR="0042232F" w:rsidRPr="0018647A">
        <w:rPr>
          <w:b/>
          <w:szCs w:val="28"/>
          <w:lang w:val="ro-RO"/>
        </w:rPr>
        <w:t>tombrie-13 noiembrie a.c, sunt i</w:t>
      </w:r>
      <w:r w:rsidR="000D7391" w:rsidRPr="0018647A">
        <w:rPr>
          <w:b/>
          <w:szCs w:val="28"/>
          <w:lang w:val="ro-RO"/>
        </w:rPr>
        <w:t>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f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3F6DAE" w:rsidRPr="003F6DAE" w:rsidRDefault="006E109A" w:rsidP="004A433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lang w:val="ro-RO"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A4337">
        <w:rPr>
          <w:rFonts w:eastAsia="Times New Roman"/>
          <w:b/>
          <w:lang w:val="ro-RO"/>
        </w:rPr>
        <w:t>8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</w:t>
      </w:r>
      <w:r w:rsidR="00C02031">
        <w:rPr>
          <w:rFonts w:eastAsia="Times New Roman"/>
          <w:lang w:val="ro-RO"/>
        </w:rPr>
        <w:lastRenderedPageBreak/>
        <w:t>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35454B">
        <w:rPr>
          <w:rFonts w:eastAsia="Times New Roman"/>
        </w:rPr>
        <w:t xml:space="preserve"> </w:t>
      </w:r>
      <w:r w:rsidR="00F91C68">
        <w:rPr>
          <w:b/>
          <w:szCs w:val="28"/>
          <w:lang w:val="ro-RO"/>
        </w:rPr>
        <w:t>Cornățelu, Brănești, Gura Foii, Dragomirești, Bărbulețu, Dobra, Cojasca, Niculești, Tărtășești.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E7F" w:rsidRDefault="00403E7F" w:rsidP="00FA7115">
      <w:pPr>
        <w:spacing w:after="0" w:line="240" w:lineRule="auto"/>
      </w:pPr>
      <w:r>
        <w:separator/>
      </w:r>
    </w:p>
  </w:endnote>
  <w:endnote w:type="continuationSeparator" w:id="0">
    <w:p w:rsidR="00403E7F" w:rsidRDefault="00403E7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C4794F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C4794F">
      <w:rPr>
        <w:noProof/>
        <w:sz w:val="14"/>
        <w:szCs w:val="14"/>
      </w:rPr>
      <w:t>4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E37DA6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5F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35454B">
      <w:rPr>
        <w:b/>
        <w:noProof/>
      </w:rPr>
      <w:t>4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E7F" w:rsidRDefault="00403E7F" w:rsidP="00FA7115">
      <w:pPr>
        <w:spacing w:after="0" w:line="240" w:lineRule="auto"/>
      </w:pPr>
      <w:r>
        <w:separator/>
      </w:r>
    </w:p>
  </w:footnote>
  <w:footnote w:type="continuationSeparator" w:id="0">
    <w:p w:rsidR="00403E7F" w:rsidRDefault="00403E7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attachedTemplate r:id="rId1"/>
  <w:revisionView w:inkAnnotation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6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19ED"/>
    <w:rsid w:val="000546CF"/>
    <w:rsid w:val="000554E4"/>
    <w:rsid w:val="000568D1"/>
    <w:rsid w:val="000719D9"/>
    <w:rsid w:val="00074344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FF9"/>
    <w:rsid w:val="0018647A"/>
    <w:rsid w:val="001941BD"/>
    <w:rsid w:val="0019428C"/>
    <w:rsid w:val="00194967"/>
    <w:rsid w:val="001A131B"/>
    <w:rsid w:val="001A50B9"/>
    <w:rsid w:val="001A6002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454B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302F"/>
    <w:rsid w:val="005377EE"/>
    <w:rsid w:val="00541CD7"/>
    <w:rsid w:val="00544B9C"/>
    <w:rsid w:val="00555CD9"/>
    <w:rsid w:val="00566FDC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6F6BB5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03DB"/>
    <w:rsid w:val="008F3E67"/>
    <w:rsid w:val="008F593B"/>
    <w:rsid w:val="009020E2"/>
    <w:rsid w:val="009048A6"/>
    <w:rsid w:val="00904A94"/>
    <w:rsid w:val="00906AF3"/>
    <w:rsid w:val="00906BCF"/>
    <w:rsid w:val="009168B7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E0DC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DA6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1C68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29967D"/>
  <w15:chartTrackingRefBased/>
  <w15:docId w15:val="{150C84BC-B903-3444-AAB4-A4F8CEFE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serviciu%20in%20carantina\hotarari%20restaurante\H%20CJSU%2074%20din%2001.11.202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26B-152A-4A74-A36F-D489FA723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74 din 01.11.2020.dot</Template>
  <TotalTime>0</TotalTime>
  <Pages>1</Pages>
  <Words>1248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2020-11-04T13:44:00Z</cp:lastPrinted>
  <dcterms:created xsi:type="dcterms:W3CDTF">2020-11-06T15:30:00Z</dcterms:created>
  <dcterms:modified xsi:type="dcterms:W3CDTF">2020-11-06T15:30:00Z</dcterms:modified>
</cp:coreProperties>
</file>