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8" w:rsidRPr="00521310" w:rsidRDefault="008A06E8" w:rsidP="001D754D">
      <w:pPr>
        <w:tabs>
          <w:tab w:val="left" w:pos="0"/>
        </w:tabs>
        <w:spacing w:after="0" w:line="276" w:lineRule="auto"/>
        <w:rPr>
          <w:i/>
          <w:sz w:val="16"/>
          <w:szCs w:val="16"/>
          <w:lang w:val="ro-RO"/>
        </w:rPr>
      </w:pPr>
      <w:r w:rsidRPr="00521310">
        <w:rPr>
          <w:rFonts w:eastAsia="Times New Roman"/>
          <w:b/>
          <w:lang w:val="ro-RO"/>
        </w:rPr>
        <w:tab/>
      </w:r>
    </w:p>
    <w:p w:rsidR="000568D1" w:rsidRPr="00521310" w:rsidRDefault="000568D1" w:rsidP="005D57F7">
      <w:pPr>
        <w:tabs>
          <w:tab w:val="left" w:pos="0"/>
        </w:tabs>
        <w:spacing w:after="0" w:line="276" w:lineRule="auto"/>
        <w:jc w:val="right"/>
        <w:rPr>
          <w:rFonts w:eastAsia="Times New Roman"/>
          <w:b/>
          <w:lang w:val="ro-RO"/>
        </w:rPr>
      </w:pPr>
    </w:p>
    <w:p w:rsidR="00093EB8" w:rsidRPr="00521310" w:rsidRDefault="00093EB8" w:rsidP="00946688">
      <w:pPr>
        <w:tabs>
          <w:tab w:val="left" w:pos="0"/>
        </w:tabs>
        <w:spacing w:after="0" w:line="276" w:lineRule="auto"/>
        <w:jc w:val="center"/>
        <w:rPr>
          <w:rFonts w:eastAsia="Times New Roman"/>
          <w:b/>
          <w:lang w:val="ro-RO"/>
        </w:rPr>
      </w:pPr>
    </w:p>
    <w:p w:rsidR="00946688" w:rsidRPr="00521310" w:rsidRDefault="00946688" w:rsidP="00946688">
      <w:pPr>
        <w:tabs>
          <w:tab w:val="left" w:pos="0"/>
        </w:tabs>
        <w:spacing w:after="0" w:line="276" w:lineRule="auto"/>
        <w:jc w:val="center"/>
        <w:rPr>
          <w:rFonts w:eastAsia="Times New Roman"/>
          <w:b/>
          <w:lang w:val="ro-RO"/>
        </w:rPr>
      </w:pPr>
      <w:r w:rsidRPr="00521310">
        <w:rPr>
          <w:rFonts w:eastAsia="Times New Roman"/>
          <w:b/>
          <w:lang w:val="ro-RO"/>
        </w:rPr>
        <w:t>COMITETUL JUDEȚEAN PENTRU SITUAȚII DE URGENȚĂ</w:t>
      </w:r>
    </w:p>
    <w:p w:rsidR="00946688" w:rsidRPr="00521310" w:rsidRDefault="00946688" w:rsidP="00946688">
      <w:pPr>
        <w:tabs>
          <w:tab w:val="left" w:pos="0"/>
          <w:tab w:val="left" w:pos="8799"/>
        </w:tabs>
        <w:spacing w:after="0" w:line="276" w:lineRule="auto"/>
        <w:jc w:val="center"/>
        <w:rPr>
          <w:rFonts w:eastAsia="Times New Roman"/>
          <w:b/>
          <w:lang w:val="ro-RO"/>
        </w:rPr>
      </w:pPr>
      <w:r w:rsidRPr="00521310">
        <w:rPr>
          <w:rFonts w:eastAsia="Times New Roman"/>
          <w:b/>
          <w:lang w:val="ro-RO"/>
        </w:rPr>
        <w:t>DÂMBOVIȚA</w:t>
      </w:r>
    </w:p>
    <w:p w:rsidR="00C55709" w:rsidRPr="00521310" w:rsidRDefault="00C55709" w:rsidP="00416B05">
      <w:pPr>
        <w:tabs>
          <w:tab w:val="left" w:pos="0"/>
          <w:tab w:val="left" w:pos="8505"/>
        </w:tabs>
        <w:spacing w:after="0" w:line="276" w:lineRule="auto"/>
        <w:rPr>
          <w:rFonts w:eastAsia="Times New Roman"/>
          <w:b/>
          <w:i/>
          <w:lang w:val="ro-RO"/>
        </w:rPr>
      </w:pPr>
      <w:r w:rsidRPr="00521310">
        <w:rPr>
          <w:rFonts w:eastAsia="Times New Roman"/>
          <w:b/>
          <w:i/>
          <w:lang w:val="ro-RO"/>
        </w:rPr>
        <w:tab/>
      </w:r>
    </w:p>
    <w:p w:rsidR="00946688" w:rsidRPr="00521310" w:rsidRDefault="00946688" w:rsidP="00946688">
      <w:pPr>
        <w:tabs>
          <w:tab w:val="left" w:pos="0"/>
        </w:tabs>
        <w:spacing w:after="0" w:line="276" w:lineRule="auto"/>
        <w:jc w:val="center"/>
        <w:rPr>
          <w:rFonts w:eastAsia="Times New Roman"/>
          <w:b/>
          <w:lang w:val="ro-RO"/>
        </w:rPr>
      </w:pPr>
      <w:r w:rsidRPr="00521310">
        <w:rPr>
          <w:rFonts w:eastAsia="Times New Roman"/>
          <w:b/>
          <w:lang w:val="ro-RO"/>
        </w:rPr>
        <w:t>HOTĂRÂRE</w:t>
      </w:r>
      <w:r w:rsidR="00636DB3" w:rsidRPr="00521310">
        <w:rPr>
          <w:rFonts w:eastAsia="Times New Roman"/>
          <w:b/>
          <w:lang w:val="ro-RO"/>
        </w:rPr>
        <w:t>A</w:t>
      </w:r>
      <w:r w:rsidR="005D57F7" w:rsidRPr="00521310">
        <w:rPr>
          <w:rFonts w:eastAsia="Times New Roman"/>
          <w:b/>
          <w:lang w:val="ro-RO"/>
        </w:rPr>
        <w:t>NR</w:t>
      </w:r>
      <w:r w:rsidR="00DC6D53" w:rsidRPr="00521310">
        <w:rPr>
          <w:rFonts w:eastAsia="Times New Roman"/>
          <w:b/>
          <w:lang w:val="ro-RO"/>
        </w:rPr>
        <w:t xml:space="preserve">. </w:t>
      </w:r>
      <w:r w:rsidR="00416B05" w:rsidRPr="00521310">
        <w:rPr>
          <w:rFonts w:eastAsia="Times New Roman"/>
          <w:b/>
          <w:lang w:val="ro-RO"/>
        </w:rPr>
        <w:t>8</w:t>
      </w:r>
      <w:r w:rsidR="00B43B7C" w:rsidRPr="00521310">
        <w:rPr>
          <w:rFonts w:eastAsia="Times New Roman"/>
          <w:b/>
          <w:lang w:val="ro-RO"/>
        </w:rPr>
        <w:t>3</w:t>
      </w:r>
      <w:r w:rsidR="00DC6D53" w:rsidRPr="00521310">
        <w:rPr>
          <w:rFonts w:eastAsia="Times New Roman"/>
          <w:b/>
          <w:lang w:val="ro-RO"/>
        </w:rPr>
        <w:t>/</w:t>
      </w:r>
      <w:r w:rsidR="00CB3D4C" w:rsidRPr="00521310">
        <w:rPr>
          <w:rFonts w:eastAsia="Times New Roman"/>
          <w:b/>
          <w:lang w:val="ro-RO"/>
        </w:rPr>
        <w:t>07.11</w:t>
      </w:r>
      <w:r w:rsidR="00ED272E" w:rsidRPr="00521310">
        <w:rPr>
          <w:rFonts w:eastAsia="Times New Roman"/>
          <w:b/>
          <w:lang w:val="ro-RO"/>
        </w:rPr>
        <w:t>.2020</w:t>
      </w:r>
    </w:p>
    <w:p w:rsidR="00946688" w:rsidRPr="00521310" w:rsidRDefault="00DC15B9" w:rsidP="007A20CC">
      <w:pPr>
        <w:tabs>
          <w:tab w:val="left" w:pos="2131"/>
        </w:tabs>
        <w:autoSpaceDE w:val="0"/>
        <w:autoSpaceDN w:val="0"/>
        <w:adjustRightInd w:val="0"/>
        <w:spacing w:after="0" w:line="276" w:lineRule="auto"/>
        <w:ind w:left="-426"/>
        <w:jc w:val="center"/>
        <w:rPr>
          <w:rFonts w:eastAsia="Times New Roman"/>
          <w:b/>
          <w:szCs w:val="28"/>
          <w:lang w:val="ro-RO"/>
        </w:rPr>
      </w:pPr>
      <w:r w:rsidRPr="00521310">
        <w:rPr>
          <w:rFonts w:eastAsia="Times New Roman"/>
          <w:b/>
          <w:szCs w:val="28"/>
          <w:lang w:val="ro-RO"/>
        </w:rPr>
        <w:t xml:space="preserve">privind </w:t>
      </w:r>
      <w:r w:rsidR="00564496" w:rsidRPr="00521310">
        <w:rPr>
          <w:rFonts w:eastAsia="Times New Roman"/>
          <w:b/>
          <w:szCs w:val="28"/>
          <w:lang w:val="ro-RO"/>
        </w:rPr>
        <w:t xml:space="preserve">propunerea </w:t>
      </w:r>
      <w:r w:rsidR="005D57F7" w:rsidRPr="00521310">
        <w:rPr>
          <w:rFonts w:eastAsia="Times New Roman"/>
          <w:b/>
          <w:szCs w:val="28"/>
          <w:lang w:val="ro-RO"/>
        </w:rPr>
        <w:t>instituir</w:t>
      </w:r>
      <w:r w:rsidR="00564496" w:rsidRPr="00521310">
        <w:rPr>
          <w:rFonts w:eastAsia="Times New Roman"/>
          <w:b/>
          <w:szCs w:val="28"/>
          <w:lang w:val="ro-RO"/>
        </w:rPr>
        <w:t>ii</w:t>
      </w:r>
      <w:r w:rsidR="005D57F7" w:rsidRPr="00521310">
        <w:rPr>
          <w:rFonts w:eastAsia="Times New Roman"/>
          <w:b/>
          <w:szCs w:val="28"/>
          <w:lang w:val="ro-RO"/>
        </w:rPr>
        <w:t xml:space="preserve"> carantinei zonale în </w:t>
      </w:r>
      <w:r w:rsidR="00506FCE" w:rsidRPr="00521310">
        <w:rPr>
          <w:rFonts w:eastAsia="Times New Roman"/>
          <w:b/>
          <w:szCs w:val="28"/>
          <w:lang w:val="ro-RO"/>
        </w:rPr>
        <w:t>comuna</w:t>
      </w:r>
      <w:r w:rsidR="00AC088F">
        <w:rPr>
          <w:rFonts w:eastAsia="Times New Roman"/>
          <w:b/>
          <w:szCs w:val="28"/>
          <w:lang w:val="ro-RO"/>
        </w:rPr>
        <w:t xml:space="preserve"> </w:t>
      </w:r>
      <w:r w:rsidR="00416B05" w:rsidRPr="00521310">
        <w:rPr>
          <w:rFonts w:eastAsia="Times New Roman"/>
          <w:b/>
          <w:szCs w:val="28"/>
          <w:u w:color="984806" w:themeColor="accent6" w:themeShade="80"/>
          <w:lang w:val="ro-RO"/>
        </w:rPr>
        <w:t>Moțăieni</w:t>
      </w:r>
      <w:r w:rsidR="005D57F7" w:rsidRPr="00521310">
        <w:rPr>
          <w:rFonts w:eastAsia="Times New Roman"/>
          <w:b/>
          <w:szCs w:val="28"/>
          <w:lang w:val="ro-RO"/>
        </w:rPr>
        <w:t>,</w:t>
      </w:r>
      <w:r w:rsidR="00AC088F">
        <w:rPr>
          <w:rFonts w:eastAsia="Times New Roman"/>
          <w:b/>
          <w:szCs w:val="28"/>
          <w:lang w:val="ro-RO"/>
        </w:rPr>
        <w:t xml:space="preserve"> </w:t>
      </w:r>
      <w:r w:rsidR="000035ED" w:rsidRPr="00521310">
        <w:rPr>
          <w:rFonts w:eastAsia="Times New Roman"/>
          <w:b/>
          <w:szCs w:val="28"/>
          <w:lang w:val="ro-RO"/>
        </w:rPr>
        <w:t>j</w:t>
      </w:r>
      <w:r w:rsidR="00946688" w:rsidRPr="00521310">
        <w:rPr>
          <w:rFonts w:eastAsia="Times New Roman"/>
          <w:b/>
          <w:szCs w:val="28"/>
          <w:lang w:val="ro-RO"/>
        </w:rPr>
        <w:t>udețul Dâmbovița</w:t>
      </w:r>
    </w:p>
    <w:p w:rsidR="00AF4C5E" w:rsidRPr="00521310" w:rsidRDefault="00AF4C5E"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Pr="00521310" w:rsidRDefault="00C55709" w:rsidP="00C55709">
      <w:pPr>
        <w:autoSpaceDE w:val="0"/>
        <w:autoSpaceDN w:val="0"/>
        <w:adjustRightInd w:val="0"/>
        <w:spacing w:after="0" w:line="276" w:lineRule="auto"/>
        <w:ind w:firstLine="709"/>
        <w:jc w:val="both"/>
        <w:rPr>
          <w:rFonts w:eastAsia="Times New Roman"/>
          <w:szCs w:val="28"/>
        </w:rPr>
      </w:pPr>
      <w:r w:rsidRPr="00521310">
        <w:rPr>
          <w:rFonts w:eastAsia="Times New Roman"/>
          <w:szCs w:val="28"/>
          <w:lang w:val="ro-RO"/>
        </w:rPr>
        <w:t>Având în vedere:</w:t>
      </w:r>
    </w:p>
    <w:p w:rsidR="00B43B7C" w:rsidRPr="00521310" w:rsidRDefault="00B43B7C" w:rsidP="00B43B7C">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Prevederile Legii nr. 55/2020 privind unele măsuri pentru prevenirea și combaterea efectelor pandemiei de COVID-19, modificată și actualizată;</w:t>
      </w:r>
    </w:p>
    <w:p w:rsidR="00B43B7C" w:rsidRPr="00521310" w:rsidRDefault="00B43B7C" w:rsidP="00B43B7C">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Prevederile Legii nr. 136/2020 privind instituirea unor măsuri în domeniul sănătăţii publice în situaţii de risc epidemiologic şi biologic;</w:t>
      </w:r>
    </w:p>
    <w:p w:rsidR="00B43B7C" w:rsidRPr="00521310" w:rsidRDefault="00B43B7C" w:rsidP="00B43B7C">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Prevederile Ordinului Ministerului Sănătății nr. 1309/2020 privind modalitatea de aplicare a măsurilor de prevenire și limitare a îmbolnăvirilor cu SARS-CoV-2;</w:t>
      </w:r>
    </w:p>
    <w:p w:rsidR="00B43B7C" w:rsidRPr="00521310" w:rsidRDefault="00B43B7C" w:rsidP="00B43B7C">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Prevederile Hotărârii de Guvern nr. 856/14.10.2020 privind prelungirea stării de alertă pe teritoriul României începând cu data de 15 octombrie 2020, precum şi stabilirea măsurilor care se aplică pe durata acesteia pentru prevenirea şi combaterea efectelor pandemiei de COVID-19</w:t>
      </w:r>
      <w:r w:rsidR="00550197">
        <w:rPr>
          <w:rFonts w:eastAsia="Times New Roman"/>
          <w:szCs w:val="28"/>
          <w:lang w:val="ro-RO"/>
        </w:rPr>
        <w:t>, cu modificările și completările ulterioare</w:t>
      </w:r>
      <w:r w:rsidRPr="00521310">
        <w:rPr>
          <w:rFonts w:eastAsia="Times New Roman"/>
          <w:szCs w:val="28"/>
          <w:lang w:val="ro-RO"/>
        </w:rPr>
        <w:t>;</w:t>
      </w:r>
    </w:p>
    <w:p w:rsidR="00B43B7C" w:rsidRPr="00521310" w:rsidRDefault="00B43B7C" w:rsidP="00B43B7C">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Hotărârea Comitetului Național pentru Situații de Urgență nr. 52 din 05.11.2020 privind stabilirea unor măsuri suplimentare necesar a fi aplicate pentru prevenirea și combaterea efectelor pandemiei de COVID-19;</w:t>
      </w:r>
    </w:p>
    <w:p w:rsidR="00237933" w:rsidRPr="00521310" w:rsidRDefault="00237933" w:rsidP="002C639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 xml:space="preserve">Adresa Direcției de Sănătate Publică a județului Dâmbovița înregistrată la Instituția Prefectului – Județul Dâmbovița cu nr. </w:t>
      </w:r>
      <w:r w:rsidR="00BB0F33" w:rsidRPr="00521310">
        <w:rPr>
          <w:rFonts w:eastAsia="Times New Roman"/>
          <w:szCs w:val="28"/>
          <w:lang w:val="ro-RO"/>
        </w:rPr>
        <w:t xml:space="preserve">11612/07.11.2020 </w:t>
      </w:r>
      <w:r w:rsidR="00793558" w:rsidRPr="00521310">
        <w:rPr>
          <w:rFonts w:eastAsia="Times New Roman"/>
          <w:szCs w:val="28"/>
          <w:lang w:val="ro-RO"/>
        </w:rPr>
        <w:t xml:space="preserve">prin care se înaintează raportul de evaluare a </w:t>
      </w:r>
      <w:r w:rsidRPr="00521310">
        <w:rPr>
          <w:rFonts w:eastAsia="Times New Roman"/>
          <w:szCs w:val="28"/>
          <w:lang w:val="ro-RO"/>
        </w:rPr>
        <w:t>riscului răspândirii virusului SARS-CoV-2 în comuna Moțăieni</w:t>
      </w:r>
      <w:r w:rsidR="00793558" w:rsidRPr="00521310">
        <w:rPr>
          <w:rFonts w:eastAsia="Times New Roman"/>
          <w:szCs w:val="28"/>
          <w:lang w:val="ro-RO"/>
        </w:rPr>
        <w:t>, raport în</w:t>
      </w:r>
      <w:r w:rsidRPr="00521310">
        <w:rPr>
          <w:rFonts w:eastAsia="Times New Roman"/>
          <w:szCs w:val="28"/>
          <w:lang w:val="ro-RO"/>
        </w:rPr>
        <w:t xml:space="preserve"> care se concluzionează că se impune măsura de carantină zonală a comunei Moțăieni;</w:t>
      </w:r>
    </w:p>
    <w:p w:rsidR="00237933" w:rsidRPr="00521310" w:rsidRDefault="00237933" w:rsidP="002C639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 xml:space="preserve">Avizul de carantină zonală pentru comuna Moțăieni, județul Dâmbovița, emis de către Institutul Național de Sănătate Publică, înregistrat la Instituţia Prefectului - Judeţul Dâmbovița cu nr. </w:t>
      </w:r>
      <w:r w:rsidR="00793558" w:rsidRPr="00521310">
        <w:rPr>
          <w:rFonts w:eastAsia="Times New Roman"/>
          <w:szCs w:val="28"/>
          <w:lang w:val="ro-RO"/>
        </w:rPr>
        <w:t>11613/07.11.2020;</w:t>
      </w:r>
    </w:p>
    <w:p w:rsidR="006B309C" w:rsidRPr="00521310" w:rsidRDefault="006B309C" w:rsidP="00476F4D">
      <w:pPr>
        <w:autoSpaceDE w:val="0"/>
        <w:autoSpaceDN w:val="0"/>
        <w:adjustRightInd w:val="0"/>
        <w:spacing w:after="0" w:line="235" w:lineRule="auto"/>
        <w:ind w:firstLine="709"/>
        <w:jc w:val="both"/>
        <w:rPr>
          <w:rFonts w:eastAsiaTheme="minorHAnsi"/>
          <w:szCs w:val="28"/>
          <w:lang w:val="ro-RO"/>
        </w:rPr>
      </w:pPr>
      <w:r w:rsidRPr="00521310">
        <w:rPr>
          <w:rFonts w:eastAsiaTheme="minorHAnsi"/>
          <w:szCs w:val="28"/>
          <w:lang w:val="ro-RO"/>
        </w:rPr>
        <w:t xml:space="preserve">În considerarea aprobării tacite </w:t>
      </w:r>
      <w:r w:rsidR="00DC15B9" w:rsidRPr="00521310">
        <w:rPr>
          <w:rFonts w:eastAsiaTheme="minorHAnsi"/>
          <w:szCs w:val="28"/>
          <w:lang w:val="ro-RO"/>
        </w:rPr>
        <w:t xml:space="preserve">a proiectului de hotărâre nr. </w:t>
      </w:r>
      <w:r w:rsidR="00416B05" w:rsidRPr="00521310">
        <w:rPr>
          <w:rFonts w:eastAsiaTheme="minorHAnsi"/>
          <w:szCs w:val="28"/>
          <w:lang w:val="ro-RO"/>
        </w:rPr>
        <w:t>83</w:t>
      </w:r>
      <w:r w:rsidRPr="00521310">
        <w:rPr>
          <w:rFonts w:eastAsiaTheme="minorHAnsi"/>
          <w:szCs w:val="28"/>
          <w:lang w:val="ro-RO"/>
        </w:rPr>
        <w:t xml:space="preserve">, comunicat spre analiză și dezbatere Comitetului Județean pentru Situații de Urgență </w:t>
      </w:r>
      <w:r w:rsidR="00DC15B9" w:rsidRPr="00521310">
        <w:rPr>
          <w:rFonts w:eastAsiaTheme="minorHAnsi"/>
          <w:szCs w:val="28"/>
          <w:lang w:val="ro-RO"/>
        </w:rPr>
        <w:t xml:space="preserve">la data de </w:t>
      </w:r>
      <w:r w:rsidR="00416B05" w:rsidRPr="00521310">
        <w:rPr>
          <w:rFonts w:eastAsiaTheme="minorHAnsi"/>
          <w:szCs w:val="28"/>
          <w:lang w:val="ro-RO"/>
        </w:rPr>
        <w:t>07</w:t>
      </w:r>
      <w:r w:rsidR="00564496" w:rsidRPr="00521310">
        <w:rPr>
          <w:rFonts w:eastAsiaTheme="minorHAnsi"/>
          <w:szCs w:val="28"/>
          <w:lang w:val="ro-RO"/>
        </w:rPr>
        <w:t>.1</w:t>
      </w:r>
      <w:r w:rsidR="00416B05" w:rsidRPr="00521310">
        <w:rPr>
          <w:rFonts w:eastAsiaTheme="minorHAnsi"/>
          <w:szCs w:val="28"/>
          <w:lang w:val="ro-RO"/>
        </w:rPr>
        <w:t>1</w:t>
      </w:r>
      <w:r w:rsidR="00564496" w:rsidRPr="00521310">
        <w:rPr>
          <w:rFonts w:eastAsiaTheme="minorHAnsi"/>
          <w:szCs w:val="28"/>
          <w:lang w:val="ro-RO"/>
        </w:rPr>
        <w:t>.</w:t>
      </w:r>
      <w:r w:rsidRPr="00521310">
        <w:rPr>
          <w:rFonts w:eastAsiaTheme="minorHAnsi"/>
          <w:szCs w:val="28"/>
          <w:lang w:val="ro-RO"/>
        </w:rPr>
        <w:t>2020,</w:t>
      </w:r>
    </w:p>
    <w:p w:rsidR="00C55709" w:rsidRPr="00521310" w:rsidRDefault="002C639B" w:rsidP="002C639B">
      <w:pPr>
        <w:autoSpaceDE w:val="0"/>
        <w:autoSpaceDN w:val="0"/>
        <w:adjustRightInd w:val="0"/>
        <w:spacing w:after="0" w:line="235" w:lineRule="auto"/>
        <w:ind w:firstLine="709"/>
        <w:jc w:val="both"/>
        <w:rPr>
          <w:rFonts w:eastAsiaTheme="minorHAnsi"/>
          <w:szCs w:val="28"/>
          <w:lang w:val="ro-RO"/>
        </w:rPr>
      </w:pPr>
      <w:r w:rsidRPr="00521310">
        <w:rPr>
          <w:rFonts w:eastAsiaTheme="minorHAnsi"/>
          <w:szCs w:val="28"/>
          <w:lang w:val="ro-RO"/>
        </w:rPr>
        <w:t>În conformitate cu prevederile Ordonanţei de Urgenţă nr. 21/2004 privind Sistemul Naţional de Management al Situaţiilor de Urgenţă, cu modificările ulterioare şi H.G. nr. 1491/2004 pentru aprobarea Regulamentului – cadru privind structura organizatorică, atribuţiile, funcţionareaşi dotarea comitetelor şi centrelor operative pentru situaţii de urgenţă</w:t>
      </w:r>
    </w:p>
    <w:p w:rsidR="002C639B" w:rsidRPr="00521310" w:rsidRDefault="002C639B" w:rsidP="002C639B">
      <w:pPr>
        <w:autoSpaceDE w:val="0"/>
        <w:autoSpaceDN w:val="0"/>
        <w:adjustRightInd w:val="0"/>
        <w:spacing w:after="0" w:line="235" w:lineRule="auto"/>
        <w:ind w:firstLine="709"/>
        <w:jc w:val="both"/>
        <w:rPr>
          <w:rFonts w:eastAsiaTheme="minorHAnsi"/>
          <w:szCs w:val="28"/>
          <w:lang w:val="ro-RO"/>
        </w:rPr>
      </w:pPr>
    </w:p>
    <w:p w:rsidR="00C55709" w:rsidRPr="00521310" w:rsidRDefault="00C55709" w:rsidP="00476F4D">
      <w:pPr>
        <w:tabs>
          <w:tab w:val="left" w:pos="0"/>
        </w:tabs>
        <w:spacing w:after="0" w:line="235" w:lineRule="auto"/>
        <w:jc w:val="center"/>
        <w:rPr>
          <w:rFonts w:eastAsia="Times New Roman"/>
          <w:b/>
          <w:lang w:val="ro-RO"/>
        </w:rPr>
      </w:pPr>
      <w:r w:rsidRPr="00521310">
        <w:rPr>
          <w:rFonts w:eastAsia="Times New Roman"/>
          <w:b/>
          <w:lang w:val="ro-RO"/>
        </w:rPr>
        <w:lastRenderedPageBreak/>
        <w:t>Comitetul Județean pentru Situații de Urgență Dâmbovița adoptă prezenta</w:t>
      </w:r>
    </w:p>
    <w:p w:rsidR="00C55709" w:rsidRPr="00521310" w:rsidRDefault="00C55709" w:rsidP="00476F4D">
      <w:pPr>
        <w:tabs>
          <w:tab w:val="left" w:pos="0"/>
        </w:tabs>
        <w:spacing w:after="0" w:line="235" w:lineRule="auto"/>
        <w:jc w:val="center"/>
        <w:rPr>
          <w:rFonts w:eastAsia="Times New Roman"/>
          <w:b/>
          <w:lang w:val="ro-RO"/>
        </w:rPr>
      </w:pPr>
      <w:r w:rsidRPr="00521310">
        <w:rPr>
          <w:rFonts w:eastAsia="Times New Roman"/>
          <w:b/>
          <w:lang w:val="ro-RO"/>
        </w:rPr>
        <w:t>HOTĂRÂRE:</w:t>
      </w:r>
    </w:p>
    <w:p w:rsidR="00F60044" w:rsidRDefault="00F60044" w:rsidP="00476F4D">
      <w:pPr>
        <w:tabs>
          <w:tab w:val="left" w:pos="0"/>
        </w:tabs>
        <w:spacing w:after="0" w:line="235" w:lineRule="auto"/>
        <w:jc w:val="center"/>
        <w:rPr>
          <w:rFonts w:eastAsia="Times New Roman"/>
          <w:b/>
          <w:lang w:val="ro-RO"/>
        </w:rPr>
      </w:pPr>
    </w:p>
    <w:p w:rsidR="004D7C03" w:rsidRPr="00521310" w:rsidRDefault="004D7C03" w:rsidP="00476F4D">
      <w:pPr>
        <w:tabs>
          <w:tab w:val="left" w:pos="0"/>
        </w:tabs>
        <w:spacing w:after="0" w:line="235" w:lineRule="auto"/>
        <w:jc w:val="center"/>
        <w:rPr>
          <w:rFonts w:eastAsia="Times New Roman"/>
          <w:b/>
          <w:lang w:val="ro-RO"/>
        </w:rPr>
      </w:pPr>
    </w:p>
    <w:p w:rsidR="00F03D68" w:rsidRPr="00521310" w:rsidRDefault="00E10495" w:rsidP="00476F4D">
      <w:pPr>
        <w:autoSpaceDE w:val="0"/>
        <w:autoSpaceDN w:val="0"/>
        <w:adjustRightInd w:val="0"/>
        <w:spacing w:after="0" w:line="235" w:lineRule="auto"/>
        <w:ind w:firstLine="709"/>
        <w:jc w:val="both"/>
        <w:rPr>
          <w:lang w:val="ro-RO"/>
        </w:rPr>
      </w:pPr>
      <w:r w:rsidRPr="00521310">
        <w:rPr>
          <w:rFonts w:eastAsiaTheme="minorHAnsi"/>
          <w:b/>
          <w:szCs w:val="28"/>
          <w:lang w:val="ro-RO"/>
        </w:rPr>
        <w:t>Art. 1</w:t>
      </w:r>
      <w:r w:rsidR="00F162B9" w:rsidRPr="00521310">
        <w:rPr>
          <w:rFonts w:eastAsiaTheme="minorHAnsi"/>
          <w:b/>
          <w:szCs w:val="28"/>
          <w:lang w:val="ro-RO"/>
        </w:rPr>
        <w:t xml:space="preserve">. </w:t>
      </w:r>
      <w:r w:rsidR="002C639B" w:rsidRPr="00521310">
        <w:rPr>
          <w:rFonts w:eastAsiaTheme="minorHAnsi"/>
          <w:szCs w:val="28"/>
          <w:lang w:val="ro-RO"/>
        </w:rPr>
        <w:t>Se propune, începând cu data de 0</w:t>
      </w:r>
      <w:r w:rsidR="00CC4798" w:rsidRPr="00521310">
        <w:rPr>
          <w:rFonts w:eastAsiaTheme="minorHAnsi"/>
          <w:szCs w:val="28"/>
          <w:lang w:val="ro-RO"/>
        </w:rPr>
        <w:t>8</w:t>
      </w:r>
      <w:r w:rsidR="002C639B" w:rsidRPr="00521310">
        <w:rPr>
          <w:rFonts w:eastAsiaTheme="minorHAnsi"/>
          <w:szCs w:val="28"/>
          <w:lang w:val="ro-RO"/>
        </w:rPr>
        <w:t xml:space="preserve">.11.2020, ora </w:t>
      </w:r>
      <w:r w:rsidR="00CC4798" w:rsidRPr="00521310">
        <w:rPr>
          <w:rFonts w:eastAsiaTheme="minorHAnsi"/>
          <w:szCs w:val="28"/>
          <w:lang w:val="ro-RO"/>
        </w:rPr>
        <w:t>5</w:t>
      </w:r>
      <w:r w:rsidR="002C639B" w:rsidRPr="00521310">
        <w:rPr>
          <w:rFonts w:eastAsiaTheme="minorHAnsi"/>
          <w:szCs w:val="28"/>
          <w:lang w:val="ro-RO"/>
        </w:rPr>
        <w:t xml:space="preserve">.00, instituirea măsurii de carantină zonală a </w:t>
      </w:r>
      <w:r w:rsidR="0017171B" w:rsidRPr="00521310">
        <w:rPr>
          <w:rFonts w:eastAsiaTheme="minorHAnsi"/>
          <w:szCs w:val="28"/>
          <w:lang w:val="ro-RO"/>
        </w:rPr>
        <w:t>comunei Moțăieni</w:t>
      </w:r>
      <w:r w:rsidR="002C639B" w:rsidRPr="00521310">
        <w:rPr>
          <w:rFonts w:eastAsiaTheme="minorHAnsi"/>
          <w:szCs w:val="28"/>
          <w:lang w:val="ro-RO"/>
        </w:rPr>
        <w:t xml:space="preserve">, județul </w:t>
      </w:r>
      <w:r w:rsidR="0017171B" w:rsidRPr="00521310">
        <w:rPr>
          <w:rFonts w:eastAsiaTheme="minorHAnsi"/>
          <w:szCs w:val="28"/>
          <w:lang w:val="ro-RO"/>
        </w:rPr>
        <w:t>Dâmbovița</w:t>
      </w:r>
      <w:r w:rsidR="002C639B" w:rsidRPr="00521310">
        <w:rPr>
          <w:rFonts w:eastAsiaTheme="minorHAnsi"/>
          <w:szCs w:val="28"/>
          <w:lang w:val="ro-RO"/>
        </w:rPr>
        <w:t xml:space="preserve">, în temeiul </w:t>
      </w:r>
      <w:r w:rsidR="005A4436" w:rsidRPr="00521310">
        <w:rPr>
          <w:rFonts w:eastAsiaTheme="minorHAnsi"/>
          <w:szCs w:val="28"/>
          <w:lang w:val="ro-RO"/>
        </w:rPr>
        <w:t xml:space="preserve">raportului de evaluare a </w:t>
      </w:r>
      <w:r w:rsidR="002C639B" w:rsidRPr="00521310">
        <w:rPr>
          <w:rFonts w:eastAsiaTheme="minorHAnsi"/>
          <w:szCs w:val="28"/>
          <w:lang w:val="ro-RO"/>
        </w:rPr>
        <w:t xml:space="preserve">riscului răspândirii virusului SARS-CoV-2 în </w:t>
      </w:r>
      <w:r w:rsidR="0017171B" w:rsidRPr="00521310">
        <w:rPr>
          <w:rFonts w:eastAsiaTheme="minorHAnsi"/>
          <w:szCs w:val="28"/>
          <w:lang w:val="ro-RO"/>
        </w:rPr>
        <w:t>comuna Moțăieni</w:t>
      </w:r>
      <w:r w:rsidR="002C639B" w:rsidRPr="00521310">
        <w:rPr>
          <w:rFonts w:eastAsiaTheme="minorHAnsi"/>
          <w:szCs w:val="28"/>
          <w:lang w:val="ro-RO"/>
        </w:rPr>
        <w:t xml:space="preserve">, în vederea instituirii măsurii de carantină zonală, întocmit de către Direcţia de Sănătate Publică a județului </w:t>
      </w:r>
      <w:r w:rsidR="0017171B" w:rsidRPr="00521310">
        <w:rPr>
          <w:rFonts w:eastAsiaTheme="minorHAnsi"/>
          <w:szCs w:val="28"/>
          <w:lang w:val="ro-RO"/>
        </w:rPr>
        <w:t xml:space="preserve">Dâmbovița </w:t>
      </w:r>
      <w:r w:rsidR="002C639B" w:rsidRPr="00521310">
        <w:rPr>
          <w:rFonts w:eastAsiaTheme="minorHAnsi"/>
          <w:szCs w:val="28"/>
          <w:lang w:val="ro-RO"/>
        </w:rPr>
        <w:t xml:space="preserve">și al </w:t>
      </w:r>
      <w:r w:rsidR="005A4436" w:rsidRPr="00521310">
        <w:rPr>
          <w:rFonts w:eastAsiaTheme="minorHAnsi"/>
          <w:szCs w:val="28"/>
          <w:lang w:val="ro-RO"/>
        </w:rPr>
        <w:t xml:space="preserve">avizului </w:t>
      </w:r>
      <w:r w:rsidR="002C639B" w:rsidRPr="00521310">
        <w:rPr>
          <w:rFonts w:eastAsiaTheme="minorHAnsi"/>
          <w:szCs w:val="28"/>
          <w:lang w:val="ro-RO"/>
        </w:rPr>
        <w:t xml:space="preserve">de carantină zonală pentru </w:t>
      </w:r>
      <w:r w:rsidR="0017171B" w:rsidRPr="00521310">
        <w:rPr>
          <w:rFonts w:eastAsiaTheme="minorHAnsi"/>
          <w:szCs w:val="28"/>
          <w:lang w:val="ro-RO"/>
        </w:rPr>
        <w:t>comuna Moțăieni</w:t>
      </w:r>
      <w:r w:rsidR="002C639B" w:rsidRPr="00521310">
        <w:rPr>
          <w:rFonts w:eastAsiaTheme="minorHAnsi"/>
          <w:szCs w:val="28"/>
          <w:lang w:val="ro-RO"/>
        </w:rPr>
        <w:t xml:space="preserve">, județul </w:t>
      </w:r>
      <w:r w:rsidR="0017171B" w:rsidRPr="00521310">
        <w:rPr>
          <w:rFonts w:eastAsiaTheme="minorHAnsi"/>
          <w:szCs w:val="28"/>
          <w:lang w:val="ro-RO"/>
        </w:rPr>
        <w:t>Dâmbovița</w:t>
      </w:r>
      <w:r w:rsidR="002C639B" w:rsidRPr="00521310">
        <w:rPr>
          <w:rFonts w:eastAsiaTheme="minorHAnsi"/>
          <w:szCs w:val="28"/>
          <w:lang w:val="ro-RO"/>
        </w:rPr>
        <w:t>, emis de către Institutul Național de Sănătate Publică, perimetrul vizat de măsura carantinei zonale fiind delimitat de următoarele coordonate geografice:</w:t>
      </w:r>
    </w:p>
    <w:p w:rsidR="006F10F4" w:rsidRPr="00521310" w:rsidRDefault="006F10F4" w:rsidP="00476F4D">
      <w:pPr>
        <w:pStyle w:val="ListParagraph"/>
        <w:numPr>
          <w:ilvl w:val="0"/>
          <w:numId w:val="14"/>
        </w:numPr>
        <w:tabs>
          <w:tab w:val="left" w:pos="1134"/>
        </w:tabs>
        <w:spacing w:after="0" w:line="235" w:lineRule="auto"/>
        <w:ind w:left="851" w:hanging="142"/>
        <w:rPr>
          <w:u w:val="single"/>
          <w:lang w:val="ro-RO"/>
        </w:rPr>
      </w:pPr>
      <w:r w:rsidRPr="00521310">
        <w:rPr>
          <w:u w:val="single"/>
          <w:lang w:val="ro-RO"/>
        </w:rPr>
        <w:t>Satul Moțăieni</w:t>
      </w:r>
      <w:r w:rsidR="00EE620E" w:rsidRPr="00521310">
        <w:rPr>
          <w:u w:val="single"/>
          <w:lang w:val="ro-RO"/>
        </w:rPr>
        <w:t>:</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45°06'20.00070"N  25°25'03.02974"E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45°06'12.12980"N  25°25'11.67849"E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45°05'00.28219"N  25°25'24.61818"E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45°05'15.92285"N  25°25'03.68440"E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45°05'27.24735"N  25°24'57.38563"E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45°05'34.02005"N  25°24'54.69352"E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45°05'44.41883"N  25°24'51.57465"E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45°05'53.43675"N  25°24'45.03242"E</w:t>
      </w:r>
    </w:p>
    <w:p w:rsidR="006F10F4" w:rsidRPr="00521310" w:rsidRDefault="006F10F4" w:rsidP="00476F4D">
      <w:pPr>
        <w:pStyle w:val="ListParagraph"/>
        <w:numPr>
          <w:ilvl w:val="0"/>
          <w:numId w:val="12"/>
        </w:numPr>
        <w:tabs>
          <w:tab w:val="left" w:pos="1134"/>
        </w:tabs>
        <w:spacing w:after="0" w:line="235" w:lineRule="auto"/>
        <w:ind w:left="851" w:hanging="142"/>
        <w:rPr>
          <w:lang w:val="ro-RO"/>
        </w:rPr>
      </w:pPr>
      <w:r w:rsidRPr="00521310">
        <w:rPr>
          <w:lang w:val="ro-RO"/>
        </w:rPr>
        <w:t>45°06'02.28014"N  25°24'51.01439"E</w:t>
      </w:r>
    </w:p>
    <w:p w:rsidR="006F10F4" w:rsidRPr="00521310" w:rsidRDefault="006F10F4" w:rsidP="00476F4D">
      <w:pPr>
        <w:pStyle w:val="ListParagraph"/>
        <w:numPr>
          <w:ilvl w:val="0"/>
          <w:numId w:val="12"/>
        </w:numPr>
        <w:tabs>
          <w:tab w:val="left" w:pos="709"/>
          <w:tab w:val="left" w:pos="1134"/>
        </w:tabs>
        <w:spacing w:after="0" w:line="235" w:lineRule="auto"/>
        <w:ind w:left="851" w:hanging="284"/>
        <w:rPr>
          <w:lang w:val="ro-RO"/>
        </w:rPr>
      </w:pPr>
      <w:r w:rsidRPr="00521310">
        <w:rPr>
          <w:lang w:val="ro-RO"/>
        </w:rPr>
        <w:t>45°06'23.83623"N  25°24'39.50202"E</w:t>
      </w:r>
    </w:p>
    <w:p w:rsidR="006F10F4" w:rsidRPr="00521310" w:rsidRDefault="006F5DCC" w:rsidP="00476F4D">
      <w:pPr>
        <w:pStyle w:val="ListParagraph"/>
        <w:numPr>
          <w:ilvl w:val="0"/>
          <w:numId w:val="14"/>
        </w:numPr>
        <w:tabs>
          <w:tab w:val="left" w:pos="1134"/>
        </w:tabs>
        <w:spacing w:after="0" w:line="235" w:lineRule="auto"/>
        <w:ind w:left="851" w:hanging="142"/>
        <w:rPr>
          <w:u w:val="single"/>
          <w:lang w:val="ro-RO"/>
        </w:rPr>
      </w:pPr>
      <w:r w:rsidRPr="00521310">
        <w:rPr>
          <w:u w:val="single"/>
          <w:lang w:val="ro-RO"/>
        </w:rPr>
        <w:t>Satul Cucuteni</w:t>
      </w:r>
      <w:r w:rsidR="00EE620E" w:rsidRPr="00521310">
        <w:rPr>
          <w:u w:val="single"/>
          <w:lang w:val="ro-RO"/>
        </w:rPr>
        <w:t>:</w:t>
      </w:r>
    </w:p>
    <w:p w:rsidR="006F10F4" w:rsidRPr="00521310" w:rsidRDefault="006F10F4" w:rsidP="00476F4D">
      <w:pPr>
        <w:pStyle w:val="ListParagraph"/>
        <w:numPr>
          <w:ilvl w:val="0"/>
          <w:numId w:val="13"/>
        </w:numPr>
        <w:tabs>
          <w:tab w:val="left" w:pos="1134"/>
        </w:tabs>
        <w:spacing w:after="0" w:line="235" w:lineRule="auto"/>
        <w:ind w:left="851" w:hanging="142"/>
        <w:rPr>
          <w:lang w:val="ro-RO"/>
        </w:rPr>
      </w:pPr>
      <w:r w:rsidRPr="00521310">
        <w:rPr>
          <w:lang w:val="ro-RO"/>
        </w:rPr>
        <w:t>45°06'57.82137"N  25°24'48.16527"E</w:t>
      </w:r>
    </w:p>
    <w:p w:rsidR="006F10F4" w:rsidRPr="00521310" w:rsidRDefault="006F10F4" w:rsidP="00476F4D">
      <w:pPr>
        <w:pStyle w:val="ListParagraph"/>
        <w:numPr>
          <w:ilvl w:val="0"/>
          <w:numId w:val="13"/>
        </w:numPr>
        <w:tabs>
          <w:tab w:val="left" w:pos="1134"/>
        </w:tabs>
        <w:spacing w:after="0" w:line="235" w:lineRule="auto"/>
        <w:ind w:left="851" w:hanging="142"/>
        <w:rPr>
          <w:lang w:val="ro-RO"/>
        </w:rPr>
      </w:pPr>
      <w:r w:rsidRPr="00521310">
        <w:rPr>
          <w:lang w:val="ro-RO"/>
        </w:rPr>
        <w:t>45°06'37.41040"N  25°24'48.06687"E</w:t>
      </w:r>
    </w:p>
    <w:p w:rsidR="006F10F4" w:rsidRPr="00521310" w:rsidRDefault="006F10F4" w:rsidP="00476F4D">
      <w:pPr>
        <w:pStyle w:val="ListParagraph"/>
        <w:numPr>
          <w:ilvl w:val="0"/>
          <w:numId w:val="13"/>
        </w:numPr>
        <w:tabs>
          <w:tab w:val="left" w:pos="1134"/>
        </w:tabs>
        <w:spacing w:after="0" w:line="235" w:lineRule="auto"/>
        <w:ind w:left="851" w:hanging="142"/>
        <w:rPr>
          <w:lang w:val="ro-RO"/>
        </w:rPr>
      </w:pPr>
      <w:r w:rsidRPr="00521310">
        <w:rPr>
          <w:lang w:val="ro-RO"/>
        </w:rPr>
        <w:t>45°06'26.08065"N  25°22'45.96594"E</w:t>
      </w:r>
    </w:p>
    <w:p w:rsidR="006F10F4" w:rsidRPr="00521310" w:rsidRDefault="006F10F4" w:rsidP="00476F4D">
      <w:pPr>
        <w:pStyle w:val="ListParagraph"/>
        <w:numPr>
          <w:ilvl w:val="0"/>
          <w:numId w:val="13"/>
        </w:numPr>
        <w:tabs>
          <w:tab w:val="left" w:pos="1134"/>
        </w:tabs>
        <w:spacing w:after="0" w:line="235" w:lineRule="auto"/>
        <w:ind w:left="851" w:hanging="142"/>
        <w:rPr>
          <w:lang w:val="ro-RO"/>
        </w:rPr>
      </w:pPr>
      <w:r w:rsidRPr="00521310">
        <w:rPr>
          <w:lang w:val="ro-RO"/>
        </w:rPr>
        <w:t>45°07'16.12105"N  25°23'03.79129"E</w:t>
      </w:r>
    </w:p>
    <w:p w:rsidR="006F10F4" w:rsidRPr="00521310" w:rsidRDefault="006F10F4" w:rsidP="00476F4D">
      <w:pPr>
        <w:pStyle w:val="ListParagraph"/>
        <w:numPr>
          <w:ilvl w:val="0"/>
          <w:numId w:val="13"/>
        </w:numPr>
        <w:tabs>
          <w:tab w:val="left" w:pos="1134"/>
        </w:tabs>
        <w:spacing w:after="0" w:line="235" w:lineRule="auto"/>
        <w:ind w:left="851" w:hanging="142"/>
        <w:rPr>
          <w:lang w:val="ro-RO"/>
        </w:rPr>
      </w:pPr>
      <w:r w:rsidRPr="00521310">
        <w:rPr>
          <w:lang w:val="ro-RO"/>
        </w:rPr>
        <w:t>45°07'11.24779"N  25°24'16.39679"E</w:t>
      </w:r>
      <w:r w:rsidR="00EE620E" w:rsidRPr="00521310">
        <w:rPr>
          <w:lang w:val="ro-RO"/>
        </w:rPr>
        <w:t>.</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b/>
          <w:lang w:val="ro-RO"/>
        </w:rPr>
        <w:t>Art. 2</w:t>
      </w:r>
      <w:r w:rsidR="005A4436" w:rsidRPr="00521310">
        <w:rPr>
          <w:rFonts w:eastAsia="Times New Roman"/>
          <w:lang w:val="ro-RO"/>
        </w:rPr>
        <w:t>.</w:t>
      </w:r>
      <w:r w:rsidRPr="00521310">
        <w:rPr>
          <w:rFonts w:eastAsia="Times New Roman"/>
          <w:lang w:val="ro-RO"/>
        </w:rPr>
        <w:t xml:space="preserve"> În zona prevăzută la art. 1, se propune instituirea următoarelor măsuri obligatorii pentru toate persoanele care se află permanent sau tranzitează zona menţionată l</w:t>
      </w:r>
      <w:bookmarkStart w:id="0" w:name="_GoBack"/>
      <w:bookmarkEnd w:id="0"/>
      <w:r w:rsidRPr="00521310">
        <w:rPr>
          <w:rFonts w:eastAsia="Times New Roman"/>
          <w:lang w:val="ro-RO"/>
        </w:rPr>
        <w:t xml:space="preserve">a art. 1: </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Identificarea tuturor persoanelor cu domiciliul, reşedinţa ori cu adresa declarată în zona menţionată la art. 1 şi introducerea acestora în bazele de date dedicate;</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Limitarea la maximum a deplasării persoanelor și monitorizarea permanentă a respectării acestei măsuri;</w:t>
      </w:r>
    </w:p>
    <w:p w:rsidR="0017171B"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Evaluarea de către Direcţia de Sănătate Publică a județului Dâmbovița a oportunităţiişiprioritizării de testare a persoanelor şi transmiterea solicitărilor de sprijin cu materiale sanitare şi personal de specialitate către Institutul Naţional de Sănătate Publică/Ministerul Sănătăţii;</w:t>
      </w:r>
    </w:p>
    <w:p w:rsidR="005B6EA8" w:rsidRPr="005B6EA8" w:rsidRDefault="005B6EA8" w:rsidP="005B6EA8">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B6EA8">
        <w:rPr>
          <w:rFonts w:eastAsia="Times New Roman"/>
          <w:lang w:val="ro-RO"/>
        </w:rPr>
        <w:t>Pe tronsonul de drum al DN71 pe raza U.A.T. Moțăieni</w:t>
      </w:r>
      <w:r>
        <w:rPr>
          <w:rFonts w:eastAsia="Times New Roman"/>
          <w:lang w:val="ro-RO"/>
        </w:rPr>
        <w:t>,</w:t>
      </w:r>
      <w:r w:rsidRPr="005B6EA8">
        <w:rPr>
          <w:rFonts w:eastAsia="Times New Roman"/>
          <w:lang w:val="ro-RO"/>
        </w:rPr>
        <w:t xml:space="preserve"> între km 69 + 850 m și km 72 + 100 m</w:t>
      </w:r>
      <w:r>
        <w:rPr>
          <w:rFonts w:eastAsia="Times New Roman"/>
          <w:lang w:val="ro-RO"/>
        </w:rPr>
        <w:t>,</w:t>
      </w:r>
      <w:r w:rsidRPr="005B6EA8">
        <w:rPr>
          <w:rFonts w:eastAsia="Times New Roman"/>
          <w:lang w:val="ro-RO"/>
        </w:rPr>
        <w:t xml:space="preserve"> se interzice staționarea vehiculelor care tranzitează comuna;</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Asigurarea ordinii publice;</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Instituirea obligației purtării măștii de protecție, astfel încât să acopere nasul şi gura, pentru toate persoanele care au împlinit vârsta de 5 ani, în toate spațiile publice deschise și închise</w:t>
      </w:r>
      <w:r w:rsidR="0032302B" w:rsidRPr="00521310">
        <w:rPr>
          <w:rFonts w:eastAsia="Times New Roman"/>
          <w:lang w:val="ro-RO"/>
        </w:rPr>
        <w:t>;</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lastRenderedPageBreak/>
        <w:t>Instituțiile publice, precum și toți operatorii economici publici sau privați să aibă obligația organizării activității și desfășurării programului de lucru în regim de telemuncă sau muncă la domiciliu, iar acolo unde specificul activității nu permite acest lucru, să se organizeze programul de lucru astfel încât personalul să fie împărțit în cel puțin două grupe care să înceapă, respectiv să termine activitatea la o diferență de cel puțin 2 ore</w:t>
      </w:r>
      <w:r w:rsidR="0032302B" w:rsidRPr="00521310">
        <w:rPr>
          <w:rFonts w:eastAsia="Times New Roman"/>
          <w:lang w:val="ro-RO"/>
        </w:rPr>
        <w:t>;</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Activitățile didactice care impun prezența fizică a antepreșcolarilor, preșcolarilor și elevilor în unitățile de învățământ să se desfășoare în sistem on-line</w:t>
      </w:r>
      <w:r w:rsidR="0032302B" w:rsidRPr="00521310">
        <w:rPr>
          <w:rFonts w:eastAsia="Times New Roman"/>
          <w:lang w:val="ro-RO"/>
        </w:rPr>
        <w:t>;</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Interzicerea desfășurării de reuniuni cu prilejul unor sărbători, aniversări, petreceri în spații închise și/sau deschise, publice și/sau private</w:t>
      </w:r>
      <w:r w:rsidR="0032302B" w:rsidRPr="00521310">
        <w:rPr>
          <w:rFonts w:eastAsia="Times New Roman"/>
          <w:lang w:val="ro-RO"/>
        </w:rPr>
        <w:t>;</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Suspendarea activității piețelor agroalimentare în spații închise, târgurilor, bâlciurilor, piețelor mixte și volante și a talciocurilor, definite potrivit art. 7 alin. (1) din Hotărârea Guvernului nr. 348/2004 privind exercitarea comerţului cu produse şi servicii de piaţă în unele zone publice, cu modificările și completările ulterioare. Se permite activitatea piețelor agroalimentare ce pot fi organizate în zone publice deschise, cu respectarea normelor de protecție sanitară</w:t>
      </w:r>
      <w:r w:rsidR="0032302B" w:rsidRPr="00521310">
        <w:rPr>
          <w:rFonts w:eastAsia="Times New Roman"/>
          <w:lang w:val="ro-RO"/>
        </w:rPr>
        <w:t>;</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Se propune ca, pentru spațiile exterioare în care se desfășoară activități de preparare, servire și consum al produselor alimentare, băuturilor alcoolice și nealcoolice, care au fost amenajate și pot fi asimilate spațiilor publice închise, astfel cum sunt ele definite în Legea pentru prevenirea și combaterea efectelor consumului produselor din tutun nr. 349/2002, cu modificările și completările ulterioare, să le fie aplicate în mod similar regulile și măsurile de protecție sanitară, prevăzute în anexa nr. 3, art. 6 pct. 1 și 2 din Hotărârea Guvernului nr. 856/2020 privind prelungirea stării de alertă pe teritoriul României începând cu data de 15 octombrie 2020, precum şi stabilirea măsurilor care se aplică pe durata acesteia pentru prevenirea şi combaterea efectelor pandemiei de COVID- 19</w:t>
      </w:r>
      <w:r w:rsidR="0032302B" w:rsidRPr="00521310">
        <w:rPr>
          <w:rFonts w:eastAsia="Times New Roman"/>
          <w:lang w:val="ro-RO"/>
        </w:rPr>
        <w:t>;</w:t>
      </w:r>
    </w:p>
    <w:p w:rsidR="0017171B" w:rsidRPr="00521310" w:rsidRDefault="0017171B" w:rsidP="0017171B">
      <w:pPr>
        <w:pStyle w:val="ListParagraph"/>
        <w:numPr>
          <w:ilvl w:val="0"/>
          <w:numId w:val="16"/>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Se propune instituirea obligației pentru operatorii economici care desfășoară activități de comerț/prestări de servicii în spații închise și/sau deschise, publice și/sau private să-și organizeze și desfășoare activitatea în intervalul orar 05.00 - 21.00. Prin excepție de la prevederile alin. (1), în intervalul orar 21.00 - 05.00:</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operatorii economici pot activa doar în relația cu operatorii economici cu activitate de livrare la domiciliu</w:t>
      </w:r>
      <w:r w:rsidR="0032302B" w:rsidRPr="00521310">
        <w:rPr>
          <w:rFonts w:eastAsia="Times New Roman"/>
          <w:szCs w:val="28"/>
          <w:lang w:val="ro-RO"/>
        </w:rPr>
        <w:t>;</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unitățile farmaceutice, benzinăriile și operatorii economici cu activitate de livrare la domiciliu își pot desfășura activitatea în regim normal de muncă, cu respectarea normelor de protecție sanitară.</w:t>
      </w:r>
    </w:p>
    <w:p w:rsidR="0017171B" w:rsidRPr="00521310" w:rsidRDefault="0017171B" w:rsidP="0032302B">
      <w:pPr>
        <w:pStyle w:val="ListParagraph"/>
        <w:numPr>
          <w:ilvl w:val="0"/>
          <w:numId w:val="16"/>
        </w:numPr>
        <w:tabs>
          <w:tab w:val="left" w:pos="0"/>
          <w:tab w:val="left" w:pos="1134"/>
        </w:tabs>
        <w:spacing w:after="0" w:line="230" w:lineRule="auto"/>
        <w:ind w:left="0" w:firstLine="709"/>
        <w:jc w:val="both"/>
        <w:rPr>
          <w:rFonts w:eastAsia="Times New Roman"/>
          <w:lang w:val="ro-RO"/>
        </w:rPr>
      </w:pPr>
      <w:r w:rsidRPr="00521310">
        <w:rPr>
          <w:rFonts w:eastAsia="Times New Roman"/>
          <w:lang w:val="ro-RO"/>
        </w:rPr>
        <w:t>Alte activități interzise a se de</w:t>
      </w:r>
      <w:r w:rsidR="005B6EA8">
        <w:rPr>
          <w:rFonts w:eastAsia="Times New Roman"/>
          <w:lang w:val="ro-RO"/>
        </w:rPr>
        <w:t>s</w:t>
      </w:r>
      <w:r w:rsidRPr="00521310">
        <w:rPr>
          <w:rFonts w:eastAsia="Times New Roman"/>
          <w:lang w:val="ro-RO"/>
        </w:rPr>
        <w:t>fășura:</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Organizarea de evenimente private (nunți, botezuri, mese festive, etc.) în spații închise și deschise</w:t>
      </w:r>
      <w:r w:rsidR="0032302B" w:rsidRPr="00521310">
        <w:rPr>
          <w:rFonts w:eastAsia="Times New Roman"/>
          <w:szCs w:val="28"/>
          <w:lang w:val="ro-RO"/>
        </w:rPr>
        <w:t>;</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w:t>
      </w:r>
      <w:r w:rsidR="0032302B" w:rsidRPr="00521310">
        <w:rPr>
          <w:rFonts w:eastAsia="Times New Roman"/>
          <w:szCs w:val="28"/>
          <w:lang w:val="ro-RO"/>
        </w:rPr>
        <w:t>;</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Activitatea cu publicul a operatorilor economici licențiați în domeniul jocurilor de noroc</w:t>
      </w:r>
      <w:r w:rsidR="0032302B" w:rsidRPr="00521310">
        <w:rPr>
          <w:rFonts w:eastAsia="Times New Roman"/>
          <w:szCs w:val="28"/>
          <w:lang w:val="ro-RO"/>
        </w:rPr>
        <w:t>;</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lastRenderedPageBreak/>
        <w:t>Activitatea cu publicul a structurilor de primire turistică</w:t>
      </w:r>
      <w:r w:rsidR="0032302B" w:rsidRPr="00521310">
        <w:rPr>
          <w:rFonts w:eastAsia="Times New Roman"/>
          <w:szCs w:val="28"/>
          <w:lang w:val="ro-RO"/>
        </w:rPr>
        <w:t>;</w:t>
      </w:r>
    </w:p>
    <w:p w:rsidR="0017171B" w:rsidRPr="00521310" w:rsidRDefault="0017171B" w:rsidP="0032302B">
      <w:pPr>
        <w:pStyle w:val="ListParagraph"/>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521310">
        <w:rPr>
          <w:rFonts w:eastAsia="Times New Roman"/>
          <w:szCs w:val="28"/>
          <w:lang w:val="ro-RO"/>
        </w:rPr>
        <w:t>Organizarea și desfășurarea de activități în cinematografe și alte instituții organizatoare de spectacole și/sau concerte.</w:t>
      </w:r>
    </w:p>
    <w:p w:rsidR="0017171B" w:rsidRPr="00521310" w:rsidRDefault="0017171B" w:rsidP="0032302B">
      <w:pPr>
        <w:pStyle w:val="ListParagraph"/>
        <w:numPr>
          <w:ilvl w:val="0"/>
          <w:numId w:val="16"/>
        </w:numPr>
        <w:tabs>
          <w:tab w:val="left" w:pos="0"/>
          <w:tab w:val="left" w:pos="1134"/>
        </w:tabs>
        <w:spacing w:after="0" w:line="230" w:lineRule="auto"/>
        <w:ind w:left="0" w:firstLine="709"/>
        <w:jc w:val="both"/>
        <w:rPr>
          <w:rFonts w:eastAsia="Times New Roman"/>
          <w:lang w:val="ro-RO"/>
        </w:rPr>
      </w:pPr>
      <w:r w:rsidRPr="00521310">
        <w:rPr>
          <w:rFonts w:eastAsia="Times New Roman"/>
          <w:lang w:val="ro-RO"/>
        </w:rPr>
        <w:t>slujbele religioase cu caracter colectiv se pot oficia în lăcașurile de cult, fără accesul publicului, putând fi transmise în mass-media sau online;</w:t>
      </w:r>
    </w:p>
    <w:p w:rsidR="0017171B" w:rsidRPr="00521310" w:rsidRDefault="0017171B" w:rsidP="0032302B">
      <w:pPr>
        <w:pStyle w:val="ListParagraph"/>
        <w:numPr>
          <w:ilvl w:val="0"/>
          <w:numId w:val="16"/>
        </w:numPr>
        <w:tabs>
          <w:tab w:val="left" w:pos="0"/>
          <w:tab w:val="left" w:pos="1134"/>
        </w:tabs>
        <w:spacing w:after="0" w:line="230" w:lineRule="auto"/>
        <w:ind w:left="0" w:firstLine="709"/>
        <w:jc w:val="both"/>
        <w:rPr>
          <w:rFonts w:eastAsia="Times New Roman"/>
          <w:lang w:val="ro-RO"/>
        </w:rPr>
      </w:pPr>
      <w:r w:rsidRPr="00521310">
        <w:rPr>
          <w:rFonts w:eastAsia="Times New Roman"/>
          <w:lang w:val="ro-RO"/>
        </w:rPr>
        <w:t>slujbele religioase cu caracter privat (botezuri, cununii, înmormântări) se pot oficia în lăcașurile de cult, cu participarea a maximum 16 persoane;</w:t>
      </w:r>
    </w:p>
    <w:p w:rsidR="0017171B" w:rsidRPr="00521310" w:rsidRDefault="0017171B" w:rsidP="0032302B">
      <w:pPr>
        <w:pStyle w:val="ListParagraph"/>
        <w:numPr>
          <w:ilvl w:val="0"/>
          <w:numId w:val="16"/>
        </w:numPr>
        <w:tabs>
          <w:tab w:val="left" w:pos="0"/>
          <w:tab w:val="left" w:pos="1134"/>
        </w:tabs>
        <w:spacing w:after="0" w:line="230" w:lineRule="auto"/>
        <w:ind w:left="0" w:firstLine="709"/>
        <w:jc w:val="both"/>
        <w:rPr>
          <w:rFonts w:eastAsia="Times New Roman"/>
          <w:lang w:val="ro-RO"/>
        </w:rPr>
      </w:pPr>
      <w:r w:rsidRPr="00521310">
        <w:rPr>
          <w:rFonts w:eastAsia="Times New Roman"/>
          <w:lang w:val="ro-RO"/>
        </w:rPr>
        <w:t>este permis accesul credincioșilor în lăcașurile de cult pentru rugăciuni cu caracter individual, astfel încât să fie asigurată o suprafață de minimum 4mp pentru fiecare persoană și o distanță de minimum 2m între persoane;</w:t>
      </w:r>
    </w:p>
    <w:p w:rsidR="0017171B" w:rsidRPr="00521310" w:rsidRDefault="0017171B" w:rsidP="0032302B">
      <w:pPr>
        <w:pStyle w:val="ListParagraph"/>
        <w:numPr>
          <w:ilvl w:val="0"/>
          <w:numId w:val="16"/>
        </w:numPr>
        <w:tabs>
          <w:tab w:val="left" w:pos="0"/>
          <w:tab w:val="left" w:pos="1134"/>
        </w:tabs>
        <w:spacing w:after="0" w:line="230" w:lineRule="auto"/>
        <w:ind w:left="0" w:firstLine="709"/>
        <w:jc w:val="both"/>
        <w:rPr>
          <w:rFonts w:eastAsia="Times New Roman"/>
          <w:lang w:val="ro-RO"/>
        </w:rPr>
      </w:pPr>
      <w:r w:rsidRPr="00521310">
        <w:rPr>
          <w:rFonts w:eastAsia="Times New Roman"/>
          <w:lang w:val="ro-RO"/>
        </w:rPr>
        <w:t>slujbele religioase care se vor oficia în aer liber se vor desfășura cu menținerea distanței de 1,5m între persoane;</w:t>
      </w:r>
    </w:p>
    <w:p w:rsidR="0017171B" w:rsidRPr="00521310" w:rsidRDefault="0017171B" w:rsidP="0032302B">
      <w:pPr>
        <w:pStyle w:val="ListParagraph"/>
        <w:numPr>
          <w:ilvl w:val="0"/>
          <w:numId w:val="16"/>
        </w:numPr>
        <w:tabs>
          <w:tab w:val="left" w:pos="0"/>
          <w:tab w:val="left" w:pos="1134"/>
        </w:tabs>
        <w:spacing w:after="0" w:line="230" w:lineRule="auto"/>
        <w:ind w:left="0" w:firstLine="709"/>
        <w:jc w:val="both"/>
        <w:rPr>
          <w:rFonts w:eastAsia="Times New Roman"/>
          <w:lang w:val="ro-RO"/>
        </w:rPr>
      </w:pPr>
      <w:r w:rsidRPr="00521310">
        <w:rPr>
          <w:rFonts w:eastAsia="Times New Roman"/>
          <w:lang w:val="ro-RO"/>
        </w:rPr>
        <w:t>la toate slujbele religioase trebuie respectate regulile de protecție sanitară stabilite prin Ordinul comun al ministrului sănătății și al ministrului afacerilor interne, cu avizul secretarului de stat pentru culte emis în temeiul art. 45 și al art. 71 alin. (2) din Legea nr. 55/2020, cu modificările și completările ulterioare</w:t>
      </w:r>
      <w:r w:rsidR="005B6EA8">
        <w:rPr>
          <w:rFonts w:eastAsia="Times New Roman"/>
          <w:lang w:val="ro-RO"/>
        </w:rPr>
        <w:t>.</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b/>
          <w:lang w:val="ro-RO"/>
        </w:rPr>
        <w:t>Art. 3.</w:t>
      </w:r>
      <w:r w:rsidRPr="00521310">
        <w:rPr>
          <w:rFonts w:eastAsia="Times New Roman"/>
          <w:lang w:val="ro-RO"/>
        </w:rPr>
        <w:t xml:space="preserve"> În intervalul orar 05.00 – 23.00, în zona carantinată este permisă circulația persoanelor în afara locuinței/gospodăriei pentru:</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 xml:space="preserve">a) activități în domeniul apărării, ordinii publice, securității naționale, sanitar, situațiilor de urgență, asistenței și protecției sociale, judiciar, serviciilor de utilitate publică, energetic, alimentării cu apă, comunicațiilor, mass-media, transporturilor și aprovizionării populației cu prezentarea unei adeverințe de la angajator cu precizarea intervalului orar pentru desfășurarea activității, legitimație de serviciu sau oricare alt document care să ateste activitatea profesională; </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b) activități profesionale, altele decât cele prevăzute la litera a), cu prezentarea unei adeverințe de la angajator, legitimație de serviciu sau oricare alt document care să ateste activitatea profesională;</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c) asigurarea de bunuri care acoperă necesitățile de bază ale persoanelor precum și bunuri necesare desfășurării activității profesionale;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d) servicii de îngrijire personală;</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e) deplasarea pentru servicii de alimentație publică, exceptându-le pe cele destinate activității desfășurate în restaurante și terase care presupun consumul produselor în incinta respectivelor spații;</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f) alte motive justificate, precum îngrijirea/însoțirea copiilor/membrilor de familie, îngrijirea unei/unui rude/afin sau persoană aflată în întreținere, asistența persoanelor vârstnice, bolnave sau cu dizabilități, decesul unui membru de familie;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g) deplasări scurte, în apropierea locuinței/gospodăriei legate de nevoile animalelor de companie/domestice;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h) urgențe medicale;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i) participarea la slujbele religioase, cu respectarea prevederilor art. 2, lit. n)-r);</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j) tranzitarea localităților zonelor carantinate de către persoane care nu au domiciliul pe raza acestora, dacă nu au fost stabilite rute ocolitoare.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b/>
          <w:lang w:val="ro-RO"/>
        </w:rPr>
        <w:t>Art. 4</w:t>
      </w:r>
      <w:r w:rsidR="00B11FE8">
        <w:rPr>
          <w:rFonts w:eastAsia="Times New Roman"/>
          <w:b/>
          <w:lang w:val="ro-RO"/>
        </w:rPr>
        <w:t>.</w:t>
      </w:r>
      <w:r w:rsidRPr="00521310">
        <w:rPr>
          <w:rFonts w:eastAsia="Times New Roman"/>
          <w:lang w:val="ro-RO"/>
        </w:rPr>
        <w:t xml:space="preserve"> În intervalul orar 23.00 – 05.00, în zona carantinată este permisă circulația persoanelor în afara locuinței/gospodăriei pentru:</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 xml:space="preserve">a) activități în domeniul apărării, ordinii publice, securității naționale, sanitar, situațiilor de urgență, mass-media, cu prezentarea legitimației de serviciu; </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lastRenderedPageBreak/>
        <w:t>b) activități profesionale, altele decât cele prevăzute la litera a), cu prezentarea unei adeverințe de la angajator care să ateste activitatea profesională în intervalul orar 23.00- 05.00;</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c) urgențe medicale.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Pentru verificarea motivului deplasării în interes profesional, persoanele sunt obligate să prezinte, la cererea personalului autorităților abilitate, legitimația de serviciu, adeverința eliberată de angajator sau o declarație pe propria răspundere;</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lang w:val="ro-RO"/>
        </w:rPr>
        <w:t>Pentru verificarea motivului deplasării în interes personal, persoanele sunt obligate să prezinte, la cererea personalului autorităților abilitate, o declarație pe propria răspundere, completată în prealabil, și care trebuie să cuprindă numele și prenumele, data nașterii, adresa locuinței/gospodăriei/locului activității profesionale, motivul deplasării, data completării și semnătura. (Anexă).</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b/>
          <w:lang w:val="ro-RO"/>
        </w:rPr>
        <w:t>Art. 5</w:t>
      </w:r>
      <w:r w:rsidR="00521310" w:rsidRPr="00521310">
        <w:rPr>
          <w:rFonts w:eastAsia="Times New Roman"/>
          <w:b/>
          <w:lang w:val="ro-RO"/>
        </w:rPr>
        <w:t>.</w:t>
      </w:r>
      <w:r w:rsidRPr="00521310">
        <w:rPr>
          <w:rFonts w:eastAsia="Times New Roman"/>
          <w:lang w:val="ro-RO"/>
        </w:rPr>
        <w:t xml:space="preserve"> Din zona menționată la art.</w:t>
      </w:r>
      <w:r w:rsidR="00521310" w:rsidRPr="00521310">
        <w:rPr>
          <w:rFonts w:eastAsia="Times New Roman"/>
          <w:lang w:val="ro-RO"/>
        </w:rPr>
        <w:t xml:space="preserve"> 1</w:t>
      </w:r>
      <w:r w:rsidRPr="00521310">
        <w:rPr>
          <w:rFonts w:eastAsia="Times New Roman"/>
          <w:lang w:val="ro-RO"/>
        </w:rPr>
        <w:t xml:space="preserve"> este permisă intrarea/ieșirea pentru:</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transportul de marfă indiferent de natura acestuia, al materiilor prime și resurselor necesare desfășurării activităților economice la localitatea carantinată, precum și aprovizionării populației</w:t>
      </w:r>
      <w:r w:rsidR="00296A70" w:rsidRPr="00521310">
        <w:rPr>
          <w:rFonts w:eastAsia="Times New Roman"/>
          <w:lang w:val="ro-RO"/>
        </w:rPr>
        <w:t>;</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persoanele care nu locuiesc în zona carantinată dar care desfășoară activități economice sau în domeniul apărării, ordinii publice, securității naționale, sanitar, situațiilor de urgență, administrației publice locale, asistenței și protecției sociale, judiciare, serviciilor de utilitate publică, energetic, agriculturii, alimentației publice, alimentării cu apă, comunicațiilor și transporturilor</w:t>
      </w:r>
      <w:r w:rsidR="00296A70" w:rsidRPr="00521310">
        <w:rPr>
          <w:rFonts w:eastAsia="Times New Roman"/>
          <w:lang w:val="ro-RO"/>
        </w:rPr>
        <w:t>;</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persoanele care locuiesc în zona carantinată și desfășoară activitate profesională în afara zonei carantinate</w:t>
      </w:r>
      <w:r w:rsidR="00296A70" w:rsidRPr="00521310">
        <w:rPr>
          <w:rFonts w:eastAsia="Times New Roman"/>
          <w:lang w:val="ro-RO"/>
        </w:rPr>
        <w:t>;</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persoanele care realizează activități agricole sau pentru comercializarea de produse agroalimentare</w:t>
      </w:r>
      <w:r w:rsidR="00296A70" w:rsidRPr="00521310">
        <w:rPr>
          <w:rFonts w:eastAsia="Times New Roman"/>
          <w:lang w:val="ro-RO"/>
        </w:rPr>
        <w:t>;</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deplasarea din alte motive justificate, precum îngrijirea/însoțirea copiilor/membrilor de familie, îngrijirea unei rude/afin sau persoană aflată în întreținere, asistența persoanelor vârstnice, bolnave sau cu dizabilități, ori deces al unui membru de familie</w:t>
      </w:r>
      <w:r w:rsidR="00296A70" w:rsidRPr="00521310">
        <w:rPr>
          <w:rFonts w:eastAsia="Times New Roman"/>
          <w:lang w:val="ro-RO"/>
        </w:rPr>
        <w:t>;</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deplasarea pentru asistență medicală care nu poate fi amânată și nici realizată de la distanță</w:t>
      </w:r>
      <w:r w:rsidR="00296A70" w:rsidRPr="00521310">
        <w:rPr>
          <w:rFonts w:eastAsia="Times New Roman"/>
          <w:lang w:val="ro-RO"/>
        </w:rPr>
        <w:t>;</w:t>
      </w:r>
    </w:p>
    <w:p w:rsidR="0017171B" w:rsidRPr="00521310" w:rsidRDefault="0017171B" w:rsidP="00296A70">
      <w:pPr>
        <w:pStyle w:val="ListParagraph"/>
        <w:numPr>
          <w:ilvl w:val="0"/>
          <w:numId w:val="17"/>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urgențe medicale</w:t>
      </w:r>
      <w:r w:rsidR="00296A70" w:rsidRPr="00521310">
        <w:rPr>
          <w:rFonts w:eastAsia="Times New Roman"/>
          <w:lang w:val="ro-RO"/>
        </w:rPr>
        <w:t>.</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b/>
          <w:lang w:val="ro-RO"/>
        </w:rPr>
        <w:t>Art. 6</w:t>
      </w:r>
      <w:r w:rsidR="00B11FE8">
        <w:rPr>
          <w:rFonts w:eastAsia="Times New Roman"/>
          <w:b/>
          <w:lang w:val="ro-RO"/>
        </w:rPr>
        <w:t>.</w:t>
      </w:r>
      <w:r w:rsidRPr="00521310">
        <w:rPr>
          <w:rFonts w:eastAsia="Times New Roman"/>
          <w:lang w:val="ro-RO"/>
        </w:rPr>
        <w:t xml:space="preserve"> Comitetul Judeţean pentru Situaţii de Urgenţă</w:t>
      </w:r>
      <w:r w:rsidR="00296A70" w:rsidRPr="00521310">
        <w:rPr>
          <w:rFonts w:eastAsia="Times New Roman"/>
          <w:lang w:val="ro-RO"/>
        </w:rPr>
        <w:t>Dâmbovița</w:t>
      </w:r>
      <w:r w:rsidRPr="00521310">
        <w:rPr>
          <w:rFonts w:eastAsia="Times New Roman"/>
          <w:lang w:val="ro-RO"/>
        </w:rPr>
        <w:t>stabileşte următoarele măsuri:</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 xml:space="preserve">asigurarea dezinfecţiei periodice a spaţiilor publice după un calendar bine stabilit de către Direcţia de Sănătate Publică a județului </w:t>
      </w:r>
      <w:r w:rsidR="00BB0F33" w:rsidRPr="00521310">
        <w:rPr>
          <w:rFonts w:eastAsia="Times New Roman"/>
          <w:lang w:val="ro-RO"/>
        </w:rPr>
        <w:t>Dâmbovița</w:t>
      </w:r>
      <w:r w:rsidRPr="00521310">
        <w:rPr>
          <w:rFonts w:eastAsia="Times New Roman"/>
          <w:lang w:val="ro-RO"/>
        </w:rPr>
        <w:t>;</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implicarea medicilor de familie de pe raza localității în monitorizarea din punct de vedere medical a persoanelor izolate la domiciliu şi acordarea asistenţei medicale a populaţiei din zona respectivă (femei gravide, persoanele în program de hemodializă, pacienţi oncologici etc.);</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colectarea deşeurilorşi asigurarea funcţionării continue a serviciilor de utilităţi publice;</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asigurarea continuităţii aprovizionării cu alimente şi bunuri de strictă necesitate pentru persoanele fără susţinători sau fără posibilităţi de asigurare a subzistenţei;</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asigurarea continuităţii aprovizionării cu medicamente necesare tratamentului uzual al populaţiei prin unitatea farmaceutică specificată în analiza de risc;</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lastRenderedPageBreak/>
        <w:t>stabilirea limitelor de competenţă pentru instituirea normelor derogatorii de la prevederile prezentului ordin de către Centrul Judeţean de Coordonare şi Conducere a Intervenţiei</w:t>
      </w:r>
      <w:r w:rsidR="00BB0F33" w:rsidRPr="00521310">
        <w:rPr>
          <w:rFonts w:eastAsia="Times New Roman"/>
          <w:lang w:val="ro-RO"/>
        </w:rPr>
        <w:t>Dâmbovița</w:t>
      </w:r>
      <w:r w:rsidRPr="00521310">
        <w:rPr>
          <w:rFonts w:eastAsia="Times New Roman"/>
          <w:lang w:val="ro-RO"/>
        </w:rPr>
        <w:t>, cu aprobarea prefectului;</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punerea la dispoziţia persoanelor a informaţiilor detaliate referitoare la măsurile de igienă individuală care trebuie respectate în contextul epidemiologi</w:t>
      </w:r>
      <w:r w:rsidR="00BB0F33" w:rsidRPr="00521310">
        <w:rPr>
          <w:rFonts w:eastAsia="Times New Roman"/>
          <w:lang w:val="ro-RO"/>
        </w:rPr>
        <w:t>c</w:t>
      </w:r>
      <w:r w:rsidRPr="00521310">
        <w:rPr>
          <w:rFonts w:eastAsia="Times New Roman"/>
          <w:lang w:val="ro-RO"/>
        </w:rPr>
        <w:t xml:space="preserve"> existent;</w:t>
      </w:r>
    </w:p>
    <w:p w:rsidR="0017171B" w:rsidRPr="00521310" w:rsidRDefault="0017171B" w:rsidP="00BB0F33">
      <w:pPr>
        <w:pStyle w:val="ListParagraph"/>
        <w:numPr>
          <w:ilvl w:val="0"/>
          <w:numId w:val="18"/>
        </w:numPr>
        <w:tabs>
          <w:tab w:val="left" w:pos="0"/>
          <w:tab w:val="left" w:pos="993"/>
        </w:tabs>
        <w:spacing w:after="0" w:line="230" w:lineRule="auto"/>
        <w:ind w:left="0" w:firstLine="709"/>
        <w:jc w:val="both"/>
        <w:rPr>
          <w:rFonts w:eastAsia="Times New Roman"/>
          <w:lang w:val="ro-RO"/>
        </w:rPr>
      </w:pPr>
      <w:r w:rsidRPr="00521310">
        <w:rPr>
          <w:rFonts w:eastAsia="Times New Roman"/>
          <w:lang w:val="ro-RO"/>
        </w:rPr>
        <w:t>controlul măsurilor stabilite privind limitarea deplasării persoanelor în/din zona de carantină.</w:t>
      </w:r>
    </w:p>
    <w:p w:rsidR="0017171B" w:rsidRPr="00521310" w:rsidRDefault="0017171B" w:rsidP="0017171B">
      <w:pPr>
        <w:tabs>
          <w:tab w:val="left" w:pos="0"/>
        </w:tabs>
        <w:spacing w:after="0" w:line="230" w:lineRule="auto"/>
        <w:ind w:firstLine="709"/>
        <w:jc w:val="both"/>
        <w:rPr>
          <w:rFonts w:eastAsia="Times New Roman"/>
          <w:lang w:val="ro-RO"/>
        </w:rPr>
      </w:pPr>
      <w:r w:rsidRPr="00521310">
        <w:rPr>
          <w:rFonts w:eastAsia="Times New Roman"/>
          <w:b/>
          <w:lang w:val="ro-RO"/>
        </w:rPr>
        <w:t>Art. 7</w:t>
      </w:r>
      <w:r w:rsidR="00B11FE8">
        <w:rPr>
          <w:rFonts w:eastAsia="Times New Roman"/>
          <w:b/>
          <w:lang w:val="ro-RO"/>
        </w:rPr>
        <w:t>.</w:t>
      </w:r>
      <w:r w:rsidRPr="00521310">
        <w:rPr>
          <w:rFonts w:eastAsia="Times New Roman"/>
          <w:lang w:val="ro-RO"/>
        </w:rPr>
        <w:t>Prin grija Secretariatului Tehnic Permanent al Comitetului Judeţean pentru Situaţii de Urgenţă</w:t>
      </w:r>
      <w:r w:rsidR="00BB0F33" w:rsidRPr="00521310">
        <w:rPr>
          <w:rFonts w:eastAsia="Times New Roman"/>
          <w:lang w:val="ro-RO"/>
        </w:rPr>
        <w:t>Dâmbovița</w:t>
      </w:r>
      <w:r w:rsidRPr="00521310">
        <w:rPr>
          <w:rFonts w:eastAsia="Times New Roman"/>
          <w:lang w:val="ro-RO"/>
        </w:rPr>
        <w:t xml:space="preserve">, prezenta hotărâre se transmite Comitetului Naţional pentru Situaţii de Urgenţăşi Departamentului pentru Situaţii de Urgenţă în vederea emiterii Ordinului Şefului Departamentului pentru Situaţii de Urgenţă privind instituirea măsurii de carantină zonală în </w:t>
      </w:r>
      <w:r w:rsidR="00BB0F33" w:rsidRPr="00521310">
        <w:rPr>
          <w:rFonts w:eastAsia="Times New Roman"/>
          <w:lang w:val="ro-RO"/>
        </w:rPr>
        <w:t>comuna Moțăieni</w:t>
      </w:r>
      <w:r w:rsidRPr="00521310">
        <w:rPr>
          <w:rFonts w:eastAsia="Times New Roman"/>
          <w:lang w:val="ro-RO"/>
        </w:rPr>
        <w:t>, judeţul</w:t>
      </w:r>
      <w:r w:rsidR="00BB0F33" w:rsidRPr="00521310">
        <w:rPr>
          <w:rFonts w:eastAsia="Times New Roman"/>
          <w:lang w:val="ro-RO"/>
        </w:rPr>
        <w:t>Dâmbovița</w:t>
      </w:r>
      <w:r w:rsidRPr="00521310">
        <w:rPr>
          <w:rFonts w:eastAsia="Times New Roman"/>
          <w:lang w:val="ro-RO"/>
        </w:rPr>
        <w:t xml:space="preserve">, cât și membrilor Comitetului Județean pentru Situații de Urgență </w:t>
      </w:r>
      <w:r w:rsidR="00BB0F33" w:rsidRPr="00521310">
        <w:rPr>
          <w:rFonts w:eastAsia="Times New Roman"/>
          <w:lang w:val="ro-RO"/>
        </w:rPr>
        <w:t>Dâmbovița</w:t>
      </w:r>
      <w:r w:rsidRPr="00521310">
        <w:rPr>
          <w:rFonts w:eastAsia="Times New Roman"/>
          <w:lang w:val="ro-RO"/>
        </w:rPr>
        <w:t>.</w:t>
      </w:r>
    </w:p>
    <w:p w:rsidR="00837EF0" w:rsidRPr="00521310" w:rsidRDefault="00837EF0" w:rsidP="00837EF0">
      <w:pPr>
        <w:tabs>
          <w:tab w:val="left" w:pos="0"/>
        </w:tabs>
        <w:spacing w:after="0" w:line="230" w:lineRule="auto"/>
        <w:jc w:val="both"/>
        <w:rPr>
          <w:rFonts w:eastAsia="Times New Roman"/>
          <w:lang w:val="ro-RO"/>
        </w:rPr>
      </w:pPr>
    </w:p>
    <w:p w:rsidR="00BB0F33" w:rsidRPr="00521310" w:rsidRDefault="00BB0F33" w:rsidP="00837EF0">
      <w:pPr>
        <w:tabs>
          <w:tab w:val="left" w:pos="0"/>
        </w:tabs>
        <w:spacing w:after="0" w:line="230" w:lineRule="auto"/>
        <w:jc w:val="both"/>
        <w:rPr>
          <w:rFonts w:eastAsia="Times New Roman"/>
          <w:lang w:val="ro-RO"/>
        </w:rPr>
      </w:pPr>
    </w:p>
    <w:p w:rsidR="00837EF0" w:rsidRPr="00521310" w:rsidRDefault="00837EF0" w:rsidP="00521310">
      <w:pPr>
        <w:tabs>
          <w:tab w:val="left" w:pos="0"/>
        </w:tabs>
        <w:spacing w:after="0" w:line="360" w:lineRule="auto"/>
        <w:jc w:val="both"/>
        <w:rPr>
          <w:rFonts w:eastAsia="Times New Roman"/>
          <w:lang w:val="ro-RO"/>
        </w:rPr>
      </w:pPr>
    </w:p>
    <w:p w:rsidR="00C55709" w:rsidRPr="00521310" w:rsidRDefault="00C55709" w:rsidP="00521310">
      <w:pPr>
        <w:tabs>
          <w:tab w:val="left" w:pos="0"/>
        </w:tabs>
        <w:spacing w:after="0" w:line="360" w:lineRule="auto"/>
        <w:jc w:val="center"/>
        <w:rPr>
          <w:rFonts w:eastAsia="Times New Roman"/>
          <w:b/>
          <w:lang w:val="ro-RO"/>
        </w:rPr>
      </w:pPr>
      <w:r w:rsidRPr="00521310">
        <w:rPr>
          <w:rFonts w:eastAsia="Times New Roman"/>
          <w:b/>
          <w:lang w:val="ro-RO"/>
        </w:rPr>
        <w:t>PREȘEDINTELE C.J.S.U. DÂMBOVIȚA</w:t>
      </w:r>
    </w:p>
    <w:p w:rsidR="00C55709" w:rsidRPr="00521310" w:rsidRDefault="00C55709" w:rsidP="00521310">
      <w:pPr>
        <w:tabs>
          <w:tab w:val="left" w:pos="0"/>
        </w:tabs>
        <w:spacing w:after="0" w:line="360" w:lineRule="auto"/>
        <w:jc w:val="center"/>
        <w:rPr>
          <w:rFonts w:eastAsia="Times New Roman"/>
          <w:b/>
          <w:lang w:val="ro-RO"/>
        </w:rPr>
      </w:pPr>
      <w:r w:rsidRPr="00521310">
        <w:rPr>
          <w:rFonts w:eastAsia="Times New Roman"/>
          <w:b/>
          <w:lang w:val="ro-RO"/>
        </w:rPr>
        <w:t>PREFECT,</w:t>
      </w:r>
    </w:p>
    <w:p w:rsidR="00AD74B0" w:rsidRPr="00521310" w:rsidRDefault="00C55709" w:rsidP="00521310">
      <w:pPr>
        <w:tabs>
          <w:tab w:val="left" w:pos="0"/>
        </w:tabs>
        <w:spacing w:after="0" w:line="360" w:lineRule="auto"/>
        <w:jc w:val="center"/>
        <w:rPr>
          <w:rFonts w:eastAsia="Times New Roman"/>
          <w:b/>
          <w:lang w:val="ro-RO"/>
        </w:rPr>
      </w:pPr>
      <w:r w:rsidRPr="00521310">
        <w:rPr>
          <w:rFonts w:eastAsia="Times New Roman"/>
          <w:b/>
          <w:lang w:val="ro-RO"/>
        </w:rPr>
        <w:t>dr. ing. AURELIAN POPA</w:t>
      </w:r>
    </w:p>
    <w:sectPr w:rsidR="00AD74B0" w:rsidRPr="00521310" w:rsidSect="00472082">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69C" w:rsidRDefault="00CF669C" w:rsidP="00FA7115">
      <w:pPr>
        <w:spacing w:after="0" w:line="240" w:lineRule="auto"/>
      </w:pPr>
      <w:r>
        <w:separator/>
      </w:r>
    </w:p>
  </w:endnote>
  <w:endnote w:type="continuationSeparator" w:id="1">
    <w:p w:rsidR="00CF669C" w:rsidRDefault="00CF669C"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6B" w:rsidRDefault="00591938" w:rsidP="00820E2A">
    <w:pPr>
      <w:pStyle w:val="Footer"/>
      <w:ind w:firstLine="4320"/>
      <w:jc w:val="right"/>
    </w:pPr>
    <w:r w:rsidRPr="00820E2A">
      <w:rPr>
        <w:sz w:val="14"/>
        <w:szCs w:val="14"/>
      </w:rPr>
      <w:t>NESECRET</w:t>
    </w:r>
  </w:p>
  <w:p w:rsidR="00094C6B" w:rsidRDefault="00591938" w:rsidP="00472082">
    <w:pPr>
      <w:pStyle w:val="Footer"/>
      <w:tabs>
        <w:tab w:val="clear" w:pos="9360"/>
        <w:tab w:val="left" w:pos="8931"/>
      </w:tabs>
      <w:ind w:firstLine="4320"/>
    </w:pPr>
    <w:r w:rsidRPr="00820E2A">
      <w:rPr>
        <w:sz w:val="14"/>
        <w:szCs w:val="14"/>
      </w:rPr>
      <w:t xml:space="preserve">Pg. </w:t>
    </w:r>
    <w:r w:rsidR="001E3FDC" w:rsidRPr="00820E2A">
      <w:rPr>
        <w:sz w:val="14"/>
        <w:szCs w:val="14"/>
      </w:rPr>
      <w:fldChar w:fldCharType="begin"/>
    </w:r>
    <w:r w:rsidRPr="00820E2A">
      <w:rPr>
        <w:sz w:val="14"/>
        <w:szCs w:val="14"/>
      </w:rPr>
      <w:instrText>PAGE</w:instrText>
    </w:r>
    <w:r w:rsidR="001E3FDC" w:rsidRPr="00820E2A">
      <w:rPr>
        <w:sz w:val="14"/>
        <w:szCs w:val="14"/>
      </w:rPr>
      <w:fldChar w:fldCharType="separate"/>
    </w:r>
    <w:r w:rsidR="00AC088F">
      <w:rPr>
        <w:noProof/>
        <w:sz w:val="14"/>
        <w:szCs w:val="14"/>
      </w:rPr>
      <w:t>4</w:t>
    </w:r>
    <w:r w:rsidR="001E3FDC" w:rsidRPr="00820E2A">
      <w:rPr>
        <w:sz w:val="14"/>
        <w:szCs w:val="14"/>
      </w:rPr>
      <w:fldChar w:fldCharType="end"/>
    </w:r>
    <w:r w:rsidRPr="00820E2A">
      <w:rPr>
        <w:sz w:val="14"/>
        <w:szCs w:val="14"/>
      </w:rPr>
      <w:t xml:space="preserve"> din </w:t>
    </w:r>
    <w:r w:rsidR="001E3FDC" w:rsidRPr="00820E2A">
      <w:rPr>
        <w:sz w:val="14"/>
        <w:szCs w:val="14"/>
      </w:rPr>
      <w:fldChar w:fldCharType="begin"/>
    </w:r>
    <w:r w:rsidRPr="00820E2A">
      <w:rPr>
        <w:sz w:val="14"/>
        <w:szCs w:val="14"/>
      </w:rPr>
      <w:instrText>NUMPAGES</w:instrText>
    </w:r>
    <w:r w:rsidR="001E3FDC" w:rsidRPr="00820E2A">
      <w:rPr>
        <w:sz w:val="14"/>
        <w:szCs w:val="14"/>
      </w:rPr>
      <w:fldChar w:fldCharType="separate"/>
    </w:r>
    <w:r w:rsidR="00AC088F">
      <w:rPr>
        <w:noProof/>
        <w:sz w:val="14"/>
        <w:szCs w:val="14"/>
      </w:rPr>
      <w:t>6</w:t>
    </w:r>
    <w:r w:rsidR="001E3FDC" w:rsidRPr="00820E2A">
      <w:rPr>
        <w:sz w:val="14"/>
        <w:szCs w:val="14"/>
      </w:rPr>
      <w:fldChar w:fldCharType="end"/>
    </w:r>
    <w:r>
      <w:rPr>
        <w:sz w:val="18"/>
        <w:szCs w:val="18"/>
      </w:rPr>
      <w:tab/>
    </w:r>
  </w:p>
  <w:p w:rsidR="00094C6B" w:rsidRDefault="001E3FDC">
    <w:pPr>
      <w:pStyle w:val="Footer"/>
    </w:pPr>
    <w:r w:rsidRPr="001E3FDC">
      <w:rPr>
        <w:noProof/>
        <w:lang w:val="en-GB" w:eastAsia="en-GB"/>
      </w:rPr>
      <w:pict>
        <v:shapetype id="_x0000_t32" coordsize="21600,21600" o:spt="32" o:oned="t" path="m,l21600,21600e" filled="f">
          <v:path arrowok="t" fillok="f" o:connecttype="none"/>
          <o:lock v:ext="edit" shapetype="t"/>
        </v:shapetype>
        <v:shape id="_x0000_s2049" type="#_x0000_t32" style="position:absolute;margin-left:-.75pt;margin-top:12.65pt;width:500.25pt;height:.45pt;flip:y;z-index:251660288" o:connectortype="straigh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6B" w:rsidRDefault="00591938">
    <w:pPr>
      <w:pStyle w:val="Footer"/>
      <w:jc w:val="center"/>
    </w:pPr>
    <w:r w:rsidRPr="00472082">
      <w:rPr>
        <w:sz w:val="20"/>
        <w:szCs w:val="20"/>
      </w:rPr>
      <w:t xml:space="preserve">Pagină </w:t>
    </w:r>
    <w:r w:rsidR="001E3FDC" w:rsidRPr="00472082">
      <w:rPr>
        <w:b/>
        <w:sz w:val="20"/>
        <w:szCs w:val="20"/>
      </w:rPr>
      <w:fldChar w:fldCharType="begin"/>
    </w:r>
    <w:r w:rsidRPr="00472082">
      <w:rPr>
        <w:b/>
        <w:sz w:val="20"/>
        <w:szCs w:val="20"/>
      </w:rPr>
      <w:instrText>PAGE</w:instrText>
    </w:r>
    <w:r w:rsidR="001E3FDC" w:rsidRPr="00472082">
      <w:rPr>
        <w:b/>
        <w:sz w:val="20"/>
        <w:szCs w:val="20"/>
      </w:rPr>
      <w:fldChar w:fldCharType="separate"/>
    </w:r>
    <w:r w:rsidR="00AF0342">
      <w:rPr>
        <w:b/>
        <w:noProof/>
        <w:sz w:val="20"/>
        <w:szCs w:val="20"/>
      </w:rPr>
      <w:t>1</w:t>
    </w:r>
    <w:r w:rsidR="001E3FDC" w:rsidRPr="00472082">
      <w:rPr>
        <w:b/>
        <w:sz w:val="20"/>
        <w:szCs w:val="20"/>
      </w:rPr>
      <w:fldChar w:fldCharType="end"/>
    </w:r>
    <w:r w:rsidRPr="00472082">
      <w:rPr>
        <w:sz w:val="20"/>
        <w:szCs w:val="20"/>
      </w:rPr>
      <w:t xml:space="preserve"> din </w:t>
    </w:r>
    <w:r w:rsidR="001E3FDC" w:rsidRPr="00472082">
      <w:rPr>
        <w:b/>
        <w:sz w:val="20"/>
        <w:szCs w:val="20"/>
      </w:rPr>
      <w:fldChar w:fldCharType="begin"/>
    </w:r>
    <w:r w:rsidRPr="00472082">
      <w:rPr>
        <w:b/>
        <w:sz w:val="20"/>
        <w:szCs w:val="20"/>
      </w:rPr>
      <w:instrText>NUMPAGES</w:instrText>
    </w:r>
    <w:r w:rsidR="001E3FDC" w:rsidRPr="00472082">
      <w:rPr>
        <w:b/>
        <w:sz w:val="20"/>
        <w:szCs w:val="20"/>
      </w:rPr>
      <w:fldChar w:fldCharType="separate"/>
    </w:r>
    <w:r w:rsidR="00AF0342">
      <w:rPr>
        <w:b/>
        <w:noProof/>
        <w:sz w:val="20"/>
        <w:szCs w:val="20"/>
      </w:rPr>
      <w:t>3</w:t>
    </w:r>
    <w:r w:rsidR="001E3FDC" w:rsidRPr="00472082">
      <w:rPr>
        <w:b/>
        <w:sz w:val="20"/>
        <w:szCs w:val="20"/>
      </w:rPr>
      <w:fldChar w:fldCharType="end"/>
    </w:r>
  </w:p>
  <w:p w:rsidR="00094C6B" w:rsidRPr="008F0807" w:rsidRDefault="00CF669C" w:rsidP="008F0807">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9C" w:rsidRDefault="00CF669C" w:rsidP="00FA7115">
      <w:pPr>
        <w:spacing w:after="0" w:line="240" w:lineRule="auto"/>
      </w:pPr>
      <w:r>
        <w:separator/>
      </w:r>
    </w:p>
  </w:footnote>
  <w:footnote w:type="continuationSeparator" w:id="1">
    <w:p w:rsidR="00CF669C" w:rsidRDefault="00CF669C"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6B" w:rsidRPr="009F44AB" w:rsidRDefault="00591938" w:rsidP="00E228B6">
    <w:pPr>
      <w:spacing w:after="60"/>
      <w:jc w:val="center"/>
      <w:rPr>
        <w:sz w:val="14"/>
        <w:szCs w:val="14"/>
      </w:rPr>
    </w:pPr>
    <w:r w:rsidRPr="009F44AB">
      <w:rPr>
        <w:sz w:val="14"/>
        <w:szCs w:val="14"/>
      </w:rPr>
      <w:t>NESECRET</w:t>
    </w:r>
  </w:p>
  <w:p w:rsidR="00094C6B" w:rsidRPr="009F44AB" w:rsidRDefault="00CF669C">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094C6B" w:rsidRPr="00407AEE" w:rsidTr="00407AEE">
      <w:tc>
        <w:tcPr>
          <w:tcW w:w="5953" w:type="dxa"/>
        </w:tcPr>
        <w:p w:rsidR="00094C6B" w:rsidRPr="00407AEE" w:rsidRDefault="00CF669C" w:rsidP="00407AEE">
          <w:pPr>
            <w:spacing w:after="60" w:line="240" w:lineRule="auto"/>
            <w:jc w:val="center"/>
            <w:rPr>
              <w:b/>
              <w:i/>
              <w:sz w:val="20"/>
              <w:szCs w:val="20"/>
            </w:rPr>
          </w:pPr>
        </w:p>
      </w:tc>
      <w:tc>
        <w:tcPr>
          <w:tcW w:w="1134" w:type="dxa"/>
        </w:tcPr>
        <w:p w:rsidR="00094C6B" w:rsidRPr="00407AEE" w:rsidRDefault="00CF669C" w:rsidP="00407AEE">
          <w:pPr>
            <w:spacing w:after="0" w:line="240" w:lineRule="auto"/>
            <w:rPr>
              <w:b/>
            </w:rPr>
          </w:pPr>
        </w:p>
      </w:tc>
      <w:tc>
        <w:tcPr>
          <w:tcW w:w="2835" w:type="dxa"/>
        </w:tcPr>
        <w:p w:rsidR="00094C6B" w:rsidRPr="00407AEE" w:rsidRDefault="00CF669C" w:rsidP="00407AEE">
          <w:pPr>
            <w:spacing w:after="60" w:line="240" w:lineRule="auto"/>
            <w:rPr>
              <w:b/>
              <w:sz w:val="20"/>
              <w:szCs w:val="20"/>
            </w:rPr>
          </w:pPr>
        </w:p>
      </w:tc>
    </w:tr>
  </w:tbl>
  <w:p w:rsidR="00094C6B" w:rsidRDefault="00CF6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B46"/>
    <w:multiLevelType w:val="hybridMultilevel"/>
    <w:tmpl w:val="E1BEC8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3416653"/>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2874059"/>
    <w:multiLevelType w:val="hybridMultilevel"/>
    <w:tmpl w:val="590A3DD4"/>
    <w:lvl w:ilvl="0" w:tplc="7930B87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2478549B"/>
    <w:multiLevelType w:val="hybridMultilevel"/>
    <w:tmpl w:val="4044F78E"/>
    <w:lvl w:ilvl="0" w:tplc="5236362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25B96B11"/>
    <w:multiLevelType w:val="hybridMultilevel"/>
    <w:tmpl w:val="24EE3B9E"/>
    <w:lvl w:ilvl="0" w:tplc="B5C03A0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EA27E5"/>
    <w:multiLevelType w:val="hybridMultilevel"/>
    <w:tmpl w:val="8EAE10FE"/>
    <w:lvl w:ilvl="0" w:tplc="ACB4187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93C6B"/>
    <w:multiLevelType w:val="multilevel"/>
    <w:tmpl w:val="1EA63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34B119A0"/>
    <w:multiLevelType w:val="hybridMultilevel"/>
    <w:tmpl w:val="8F0AE7EC"/>
    <w:lvl w:ilvl="0" w:tplc="F70878D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B74BA"/>
    <w:multiLevelType w:val="hybridMultilevel"/>
    <w:tmpl w:val="BF62C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200DF"/>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69136A"/>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5552F1"/>
    <w:multiLevelType w:val="hybridMultilevel"/>
    <w:tmpl w:val="122A5844"/>
    <w:lvl w:ilvl="0" w:tplc="E2683AD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nsid w:val="76D94182"/>
    <w:multiLevelType w:val="hybridMultilevel"/>
    <w:tmpl w:val="B21A1A8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7B4C6AE7"/>
    <w:multiLevelType w:val="hybridMultilevel"/>
    <w:tmpl w:val="E9DC3A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9"/>
  </w:num>
  <w:num w:numId="6">
    <w:abstractNumId w:val="8"/>
  </w:num>
  <w:num w:numId="7">
    <w:abstractNumId w:val="12"/>
  </w:num>
  <w:num w:numId="8">
    <w:abstractNumId w:val="17"/>
  </w:num>
  <w:num w:numId="9">
    <w:abstractNumId w:val="16"/>
  </w:num>
  <w:num w:numId="10">
    <w:abstractNumId w:val="14"/>
  </w:num>
  <w:num w:numId="11">
    <w:abstractNumId w:val="6"/>
  </w:num>
  <w:num w:numId="12">
    <w:abstractNumId w:val="2"/>
  </w:num>
  <w:num w:numId="13">
    <w:abstractNumId w:val="13"/>
  </w:num>
  <w:num w:numId="14">
    <w:abstractNumId w:val="0"/>
  </w:num>
  <w:num w:numId="15">
    <w:abstractNumId w:val="11"/>
  </w:num>
  <w:num w:numId="16">
    <w:abstractNumId w:val="15"/>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591938"/>
    <w:rsid w:val="000008E7"/>
    <w:rsid w:val="00000F6D"/>
    <w:rsid w:val="000035ED"/>
    <w:rsid w:val="00014E9B"/>
    <w:rsid w:val="000179FD"/>
    <w:rsid w:val="000241DE"/>
    <w:rsid w:val="000243E5"/>
    <w:rsid w:val="00042AEA"/>
    <w:rsid w:val="000568D1"/>
    <w:rsid w:val="000913D8"/>
    <w:rsid w:val="00092826"/>
    <w:rsid w:val="00093EB8"/>
    <w:rsid w:val="000A06E8"/>
    <w:rsid w:val="000A57BE"/>
    <w:rsid w:val="000B023E"/>
    <w:rsid w:val="000B371F"/>
    <w:rsid w:val="000B3735"/>
    <w:rsid w:val="000B74D7"/>
    <w:rsid w:val="000D132F"/>
    <w:rsid w:val="000E246A"/>
    <w:rsid w:val="000E5B4A"/>
    <w:rsid w:val="0010584D"/>
    <w:rsid w:val="00111377"/>
    <w:rsid w:val="00127B37"/>
    <w:rsid w:val="00130AC2"/>
    <w:rsid w:val="00141D80"/>
    <w:rsid w:val="001532F5"/>
    <w:rsid w:val="001568B7"/>
    <w:rsid w:val="0017171B"/>
    <w:rsid w:val="00182063"/>
    <w:rsid w:val="001845F5"/>
    <w:rsid w:val="001A131B"/>
    <w:rsid w:val="001A50B9"/>
    <w:rsid w:val="001A5F32"/>
    <w:rsid w:val="001B59A6"/>
    <w:rsid w:val="001D19BB"/>
    <w:rsid w:val="001D3300"/>
    <w:rsid w:val="001D754D"/>
    <w:rsid w:val="001E3FDC"/>
    <w:rsid w:val="0020355D"/>
    <w:rsid w:val="0021609A"/>
    <w:rsid w:val="00226AA5"/>
    <w:rsid w:val="00226E93"/>
    <w:rsid w:val="002316C8"/>
    <w:rsid w:val="00236689"/>
    <w:rsid w:val="00237933"/>
    <w:rsid w:val="00252475"/>
    <w:rsid w:val="002551F2"/>
    <w:rsid w:val="00255BA2"/>
    <w:rsid w:val="00256CF6"/>
    <w:rsid w:val="00257518"/>
    <w:rsid w:val="002840D7"/>
    <w:rsid w:val="00296A70"/>
    <w:rsid w:val="002B1D7B"/>
    <w:rsid w:val="002B2EB3"/>
    <w:rsid w:val="002C02F7"/>
    <w:rsid w:val="002C05C8"/>
    <w:rsid w:val="002C639B"/>
    <w:rsid w:val="002D5DEF"/>
    <w:rsid w:val="002E5D00"/>
    <w:rsid w:val="002E6FEC"/>
    <w:rsid w:val="0032302B"/>
    <w:rsid w:val="00327345"/>
    <w:rsid w:val="00333AD7"/>
    <w:rsid w:val="003439AC"/>
    <w:rsid w:val="00352A26"/>
    <w:rsid w:val="0036742A"/>
    <w:rsid w:val="00376BB0"/>
    <w:rsid w:val="003770F2"/>
    <w:rsid w:val="00390821"/>
    <w:rsid w:val="00394299"/>
    <w:rsid w:val="00396C50"/>
    <w:rsid w:val="00396D66"/>
    <w:rsid w:val="003B3B61"/>
    <w:rsid w:val="003B6104"/>
    <w:rsid w:val="003C1C02"/>
    <w:rsid w:val="003C672A"/>
    <w:rsid w:val="003E08C8"/>
    <w:rsid w:val="003E5B2B"/>
    <w:rsid w:val="003F4FE4"/>
    <w:rsid w:val="00407013"/>
    <w:rsid w:val="00416B05"/>
    <w:rsid w:val="0042013A"/>
    <w:rsid w:val="00434DD4"/>
    <w:rsid w:val="0044513E"/>
    <w:rsid w:val="00476F4D"/>
    <w:rsid w:val="00481B2C"/>
    <w:rsid w:val="004872F9"/>
    <w:rsid w:val="004A09D9"/>
    <w:rsid w:val="004A39D5"/>
    <w:rsid w:val="004A3D9B"/>
    <w:rsid w:val="004B4143"/>
    <w:rsid w:val="004B7355"/>
    <w:rsid w:val="004D5CC6"/>
    <w:rsid w:val="004D7C03"/>
    <w:rsid w:val="004E3BAB"/>
    <w:rsid w:val="00500CA9"/>
    <w:rsid w:val="005042B6"/>
    <w:rsid w:val="00506CED"/>
    <w:rsid w:val="00506FCE"/>
    <w:rsid w:val="00521310"/>
    <w:rsid w:val="00541CD7"/>
    <w:rsid w:val="00544B9C"/>
    <w:rsid w:val="00550197"/>
    <w:rsid w:val="00555CD9"/>
    <w:rsid w:val="00564496"/>
    <w:rsid w:val="00585D15"/>
    <w:rsid w:val="00591938"/>
    <w:rsid w:val="005A4436"/>
    <w:rsid w:val="005B2476"/>
    <w:rsid w:val="005B6EA8"/>
    <w:rsid w:val="005B79EB"/>
    <w:rsid w:val="005D38BB"/>
    <w:rsid w:val="005D57F7"/>
    <w:rsid w:val="005D67A1"/>
    <w:rsid w:val="005E310B"/>
    <w:rsid w:val="005F1B40"/>
    <w:rsid w:val="006031BB"/>
    <w:rsid w:val="00622EF7"/>
    <w:rsid w:val="00630EF3"/>
    <w:rsid w:val="00636A7B"/>
    <w:rsid w:val="00636DB3"/>
    <w:rsid w:val="00637D4A"/>
    <w:rsid w:val="00642CEF"/>
    <w:rsid w:val="00670368"/>
    <w:rsid w:val="0068503E"/>
    <w:rsid w:val="006851A0"/>
    <w:rsid w:val="00686B89"/>
    <w:rsid w:val="0069267A"/>
    <w:rsid w:val="006A15F7"/>
    <w:rsid w:val="006B309C"/>
    <w:rsid w:val="006C0F04"/>
    <w:rsid w:val="006D2CB7"/>
    <w:rsid w:val="006E5206"/>
    <w:rsid w:val="006E567B"/>
    <w:rsid w:val="006F10F4"/>
    <w:rsid w:val="006F5DCC"/>
    <w:rsid w:val="00716E55"/>
    <w:rsid w:val="00727990"/>
    <w:rsid w:val="00730389"/>
    <w:rsid w:val="00731CE9"/>
    <w:rsid w:val="00752589"/>
    <w:rsid w:val="007559FB"/>
    <w:rsid w:val="00760F23"/>
    <w:rsid w:val="00762B9C"/>
    <w:rsid w:val="0077508C"/>
    <w:rsid w:val="00793558"/>
    <w:rsid w:val="00794747"/>
    <w:rsid w:val="007959DC"/>
    <w:rsid w:val="007A20CC"/>
    <w:rsid w:val="007A2F01"/>
    <w:rsid w:val="007A5C42"/>
    <w:rsid w:val="007A5C76"/>
    <w:rsid w:val="007A7E40"/>
    <w:rsid w:val="007B0A86"/>
    <w:rsid w:val="007B111F"/>
    <w:rsid w:val="007B2995"/>
    <w:rsid w:val="007B2D55"/>
    <w:rsid w:val="007F4761"/>
    <w:rsid w:val="00811A91"/>
    <w:rsid w:val="00815EE4"/>
    <w:rsid w:val="0082032E"/>
    <w:rsid w:val="008203FF"/>
    <w:rsid w:val="0082310C"/>
    <w:rsid w:val="00823891"/>
    <w:rsid w:val="00837EF0"/>
    <w:rsid w:val="00872529"/>
    <w:rsid w:val="00876E1E"/>
    <w:rsid w:val="008812DC"/>
    <w:rsid w:val="008838A6"/>
    <w:rsid w:val="008A06E8"/>
    <w:rsid w:val="008A0DFF"/>
    <w:rsid w:val="008F593B"/>
    <w:rsid w:val="009020E2"/>
    <w:rsid w:val="00906E22"/>
    <w:rsid w:val="009168B7"/>
    <w:rsid w:val="009222B5"/>
    <w:rsid w:val="009222B6"/>
    <w:rsid w:val="009238C4"/>
    <w:rsid w:val="0092506C"/>
    <w:rsid w:val="00927479"/>
    <w:rsid w:val="00946688"/>
    <w:rsid w:val="00964B41"/>
    <w:rsid w:val="00970EC6"/>
    <w:rsid w:val="00982C4A"/>
    <w:rsid w:val="0099259B"/>
    <w:rsid w:val="00992EBA"/>
    <w:rsid w:val="009A66AE"/>
    <w:rsid w:val="009B0112"/>
    <w:rsid w:val="009B40D0"/>
    <w:rsid w:val="009C367F"/>
    <w:rsid w:val="009C616A"/>
    <w:rsid w:val="009E6D06"/>
    <w:rsid w:val="009F1F94"/>
    <w:rsid w:val="00A22C98"/>
    <w:rsid w:val="00A25FD7"/>
    <w:rsid w:val="00A26B99"/>
    <w:rsid w:val="00A56EBA"/>
    <w:rsid w:val="00A57F83"/>
    <w:rsid w:val="00A74072"/>
    <w:rsid w:val="00A93F37"/>
    <w:rsid w:val="00AA10AD"/>
    <w:rsid w:val="00AB14E8"/>
    <w:rsid w:val="00AC088F"/>
    <w:rsid w:val="00AC7BF9"/>
    <w:rsid w:val="00AD365F"/>
    <w:rsid w:val="00AD74B0"/>
    <w:rsid w:val="00AE5B60"/>
    <w:rsid w:val="00AF0342"/>
    <w:rsid w:val="00AF44A4"/>
    <w:rsid w:val="00AF4C5E"/>
    <w:rsid w:val="00B02949"/>
    <w:rsid w:val="00B05ED7"/>
    <w:rsid w:val="00B07B06"/>
    <w:rsid w:val="00B11FE8"/>
    <w:rsid w:val="00B205C7"/>
    <w:rsid w:val="00B33518"/>
    <w:rsid w:val="00B34C0B"/>
    <w:rsid w:val="00B40279"/>
    <w:rsid w:val="00B43B7C"/>
    <w:rsid w:val="00B43C9A"/>
    <w:rsid w:val="00B46EF7"/>
    <w:rsid w:val="00B73C67"/>
    <w:rsid w:val="00BA04B1"/>
    <w:rsid w:val="00BA65F3"/>
    <w:rsid w:val="00BB0F33"/>
    <w:rsid w:val="00BB51CF"/>
    <w:rsid w:val="00BE28C1"/>
    <w:rsid w:val="00BF53BC"/>
    <w:rsid w:val="00C04DBE"/>
    <w:rsid w:val="00C24948"/>
    <w:rsid w:val="00C2530E"/>
    <w:rsid w:val="00C27B3C"/>
    <w:rsid w:val="00C41344"/>
    <w:rsid w:val="00C55709"/>
    <w:rsid w:val="00C650A9"/>
    <w:rsid w:val="00C7001D"/>
    <w:rsid w:val="00C80F13"/>
    <w:rsid w:val="00C8290A"/>
    <w:rsid w:val="00C96741"/>
    <w:rsid w:val="00CA2616"/>
    <w:rsid w:val="00CA683C"/>
    <w:rsid w:val="00CB3D4C"/>
    <w:rsid w:val="00CC1EAB"/>
    <w:rsid w:val="00CC20F7"/>
    <w:rsid w:val="00CC4798"/>
    <w:rsid w:val="00CC4FBF"/>
    <w:rsid w:val="00CC7606"/>
    <w:rsid w:val="00CD4C93"/>
    <w:rsid w:val="00CE064F"/>
    <w:rsid w:val="00CF669C"/>
    <w:rsid w:val="00D002DB"/>
    <w:rsid w:val="00D200F2"/>
    <w:rsid w:val="00D41902"/>
    <w:rsid w:val="00D55740"/>
    <w:rsid w:val="00D6199E"/>
    <w:rsid w:val="00D63177"/>
    <w:rsid w:val="00D71B09"/>
    <w:rsid w:val="00DB5BC0"/>
    <w:rsid w:val="00DC15B9"/>
    <w:rsid w:val="00DC6D53"/>
    <w:rsid w:val="00DF0967"/>
    <w:rsid w:val="00E10495"/>
    <w:rsid w:val="00E176D2"/>
    <w:rsid w:val="00E20B93"/>
    <w:rsid w:val="00E264D7"/>
    <w:rsid w:val="00E41099"/>
    <w:rsid w:val="00E4515A"/>
    <w:rsid w:val="00E51848"/>
    <w:rsid w:val="00E66062"/>
    <w:rsid w:val="00E72CFD"/>
    <w:rsid w:val="00E90B34"/>
    <w:rsid w:val="00EB74E5"/>
    <w:rsid w:val="00EC0740"/>
    <w:rsid w:val="00EC0A14"/>
    <w:rsid w:val="00EC2514"/>
    <w:rsid w:val="00ED272E"/>
    <w:rsid w:val="00EE1AE7"/>
    <w:rsid w:val="00EE620E"/>
    <w:rsid w:val="00EF39D8"/>
    <w:rsid w:val="00F03D68"/>
    <w:rsid w:val="00F05FA3"/>
    <w:rsid w:val="00F10ACC"/>
    <w:rsid w:val="00F12028"/>
    <w:rsid w:val="00F162B9"/>
    <w:rsid w:val="00F20324"/>
    <w:rsid w:val="00F25697"/>
    <w:rsid w:val="00F25D8B"/>
    <w:rsid w:val="00F33B44"/>
    <w:rsid w:val="00F34FC9"/>
    <w:rsid w:val="00F40A99"/>
    <w:rsid w:val="00F424FB"/>
    <w:rsid w:val="00F60044"/>
    <w:rsid w:val="00F64B3D"/>
    <w:rsid w:val="00FA7115"/>
    <w:rsid w:val="00FB2CC7"/>
    <w:rsid w:val="00FB6A1A"/>
    <w:rsid w:val="00FD0FCB"/>
    <w:rsid w:val="00FD7B2E"/>
    <w:rsid w:val="00FF2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character" w:customStyle="1" w:styleId="Bodytext">
    <w:name w:val="Body text_"/>
    <w:basedOn w:val="DefaultParagraphFont"/>
    <w:link w:val="Corptext1"/>
    <w:rsid w:val="005D57F7"/>
    <w:rPr>
      <w:rFonts w:ascii="Arial" w:eastAsia="Arial" w:hAnsi="Arial" w:cs="Arial"/>
      <w:sz w:val="18"/>
      <w:szCs w:val="18"/>
      <w:shd w:val="clear" w:color="auto" w:fill="FFFFFF"/>
    </w:rPr>
  </w:style>
  <w:style w:type="paragraph" w:customStyle="1" w:styleId="Corptext1">
    <w:name w:val="Corp text1"/>
    <w:basedOn w:val="Normal"/>
    <w:link w:val="Bodytext"/>
    <w:rsid w:val="005D57F7"/>
    <w:pPr>
      <w:shd w:val="clear" w:color="auto" w:fill="FFFFFF"/>
      <w:spacing w:before="1620" w:after="900" w:line="0" w:lineRule="atLeast"/>
      <w:ind w:hanging="1540"/>
    </w:pPr>
    <w:rPr>
      <w:rFonts w:ascii="Arial" w:eastAsia="Arial" w:hAnsi="Arial" w:cs="Arial"/>
      <w:sz w:val="18"/>
      <w:szCs w:val="18"/>
    </w:rPr>
  </w:style>
  <w:style w:type="paragraph" w:customStyle="1" w:styleId="Normal1">
    <w:name w:val="Normal1"/>
    <w:rsid w:val="00B73C67"/>
    <w:rPr>
      <w:rFonts w:ascii="Calibri" w:eastAsia="Calibri" w:hAnsi="Calibri" w:cs="Calibri"/>
      <w:sz w:val="22"/>
      <w:lang w:val="ro-RO"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09702-F0F5-4F49-91D5-564CBC07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2265</Words>
  <Characters>12912</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Windows User</cp:lastModifiedBy>
  <cp:revision>31</cp:revision>
  <cp:lastPrinted>2020-10-09T09:39:00Z</cp:lastPrinted>
  <dcterms:created xsi:type="dcterms:W3CDTF">2020-10-08T10:09:00Z</dcterms:created>
  <dcterms:modified xsi:type="dcterms:W3CDTF">2020-11-09T08:24:00Z</dcterms:modified>
</cp:coreProperties>
</file>