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5D535D" w:rsidRDefault="008A06E8" w:rsidP="006C0FB7">
      <w:pPr>
        <w:tabs>
          <w:tab w:val="left" w:pos="0"/>
        </w:tabs>
        <w:spacing w:after="0" w:line="276" w:lineRule="auto"/>
        <w:rPr>
          <w:rFonts w:eastAsia="Times New Roman"/>
          <w:b/>
          <w:lang w:val="ro-RO"/>
        </w:rPr>
      </w:pPr>
      <w:r w:rsidRPr="005D535D">
        <w:rPr>
          <w:rFonts w:eastAsia="Times New Roman"/>
          <w:b/>
          <w:lang w:val="ro-RO"/>
        </w:rPr>
        <w:tab/>
      </w:r>
      <w:r w:rsidR="00946688" w:rsidRPr="005D535D">
        <w:rPr>
          <w:rFonts w:eastAsia="Times New Roman"/>
          <w:b/>
          <w:lang w:val="ro-RO"/>
        </w:rPr>
        <w:t>COMITETUL JUDE</w:t>
      </w:r>
      <w:r w:rsidR="00CC5F61">
        <w:rPr>
          <w:rFonts w:eastAsia="Times New Roman"/>
          <w:b/>
          <w:lang w:val="ro-RO"/>
        </w:rPr>
        <w:t>Ț</w:t>
      </w:r>
      <w:r w:rsidR="00946688" w:rsidRPr="005D535D">
        <w:rPr>
          <w:rFonts w:eastAsia="Times New Roman"/>
          <w:b/>
          <w:lang w:val="ro-RO"/>
        </w:rPr>
        <w:t>EAN PENTRU SITUA</w:t>
      </w:r>
      <w:r w:rsidR="00CC5F61">
        <w:rPr>
          <w:rFonts w:eastAsia="Times New Roman"/>
          <w:b/>
          <w:lang w:val="ro-RO"/>
        </w:rPr>
        <w:t>Ț</w:t>
      </w:r>
      <w:r w:rsidR="00946688" w:rsidRPr="005D535D">
        <w:rPr>
          <w:rFonts w:eastAsia="Times New Roman"/>
          <w:b/>
          <w:lang w:val="ro-RO"/>
        </w:rPr>
        <w:t>II DE URGEN</w:t>
      </w:r>
      <w:r w:rsidR="00CC5F61">
        <w:rPr>
          <w:rFonts w:eastAsia="Times New Roman"/>
          <w:b/>
          <w:lang w:val="ro-RO"/>
        </w:rPr>
        <w:t>Ț</w:t>
      </w:r>
      <w:r w:rsidR="00946688" w:rsidRPr="005D535D">
        <w:rPr>
          <w:rFonts w:eastAsia="Times New Roman"/>
          <w:b/>
          <w:lang w:val="ro-RO"/>
        </w:rPr>
        <w:t>Ă</w:t>
      </w:r>
    </w:p>
    <w:p w:rsidR="00946688" w:rsidRPr="005D535D" w:rsidRDefault="00946688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5D535D">
        <w:rPr>
          <w:rFonts w:eastAsia="Times New Roman"/>
          <w:b/>
          <w:lang w:val="ro-RO"/>
        </w:rPr>
        <w:t>DÂMBOVI</w:t>
      </w:r>
      <w:r w:rsidR="00CC5F61">
        <w:rPr>
          <w:rFonts w:eastAsia="Times New Roman"/>
          <w:b/>
          <w:lang w:val="ro-RO"/>
        </w:rPr>
        <w:t>Ț</w:t>
      </w:r>
      <w:r w:rsidRPr="005D535D">
        <w:rPr>
          <w:rFonts w:eastAsia="Times New Roman"/>
          <w:b/>
          <w:lang w:val="ro-RO"/>
        </w:rPr>
        <w:t>A</w:t>
      </w:r>
    </w:p>
    <w:p w:rsidR="00C60064" w:rsidRDefault="00C55709" w:rsidP="003D790D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lang w:val="ro-RO"/>
        </w:rPr>
      </w:pPr>
      <w:r w:rsidRPr="005D535D">
        <w:rPr>
          <w:rFonts w:eastAsia="Times New Roman"/>
          <w:b/>
          <w:i/>
          <w:lang w:val="ro-RO"/>
        </w:rPr>
        <w:tab/>
      </w:r>
      <w:bookmarkStart w:id="0" w:name="_GoBack"/>
      <w:bookmarkEnd w:id="0"/>
    </w:p>
    <w:p w:rsidR="00476276" w:rsidRDefault="00476276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46688" w:rsidRPr="005D535D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5D535D">
        <w:rPr>
          <w:rFonts w:eastAsia="Times New Roman"/>
          <w:b/>
          <w:lang w:val="ro-RO"/>
        </w:rPr>
        <w:t>HOTĂRÂRE</w:t>
      </w:r>
      <w:r w:rsidR="00636DB3" w:rsidRPr="005D535D">
        <w:rPr>
          <w:rFonts w:eastAsia="Times New Roman"/>
          <w:b/>
          <w:lang w:val="ro-RO"/>
        </w:rPr>
        <w:t>A</w:t>
      </w:r>
      <w:r w:rsidR="00DC6D53" w:rsidRPr="005D535D">
        <w:rPr>
          <w:rFonts w:eastAsia="Times New Roman"/>
          <w:b/>
          <w:lang w:val="ro-RO"/>
        </w:rPr>
        <w:t xml:space="preserve"> </w:t>
      </w:r>
      <w:r w:rsidR="005D57F7" w:rsidRPr="005D535D">
        <w:rPr>
          <w:rFonts w:eastAsia="Times New Roman"/>
          <w:b/>
          <w:lang w:val="ro-RO"/>
        </w:rPr>
        <w:t>NR</w:t>
      </w:r>
      <w:r w:rsidR="00DC6D53" w:rsidRPr="005D535D">
        <w:rPr>
          <w:rFonts w:eastAsia="Times New Roman"/>
          <w:b/>
          <w:lang w:val="ro-RO"/>
        </w:rPr>
        <w:t xml:space="preserve">. </w:t>
      </w:r>
      <w:r w:rsidR="00580B9F" w:rsidRPr="005D535D">
        <w:rPr>
          <w:rFonts w:eastAsia="Times New Roman"/>
          <w:b/>
          <w:lang w:val="ro-RO"/>
        </w:rPr>
        <w:t>9</w:t>
      </w:r>
      <w:r w:rsidR="00DD2EFC">
        <w:rPr>
          <w:rFonts w:eastAsia="Times New Roman"/>
          <w:b/>
          <w:lang w:val="ro-RO"/>
        </w:rPr>
        <w:t>2</w:t>
      </w:r>
      <w:r w:rsidR="00DC6D53" w:rsidRPr="005D535D">
        <w:rPr>
          <w:rFonts w:eastAsia="Times New Roman"/>
          <w:b/>
          <w:lang w:val="ro-RO"/>
        </w:rPr>
        <w:t>/</w:t>
      </w:r>
      <w:r w:rsidR="00580B9F" w:rsidRPr="005D535D">
        <w:rPr>
          <w:rFonts w:eastAsia="Times New Roman"/>
          <w:b/>
          <w:lang w:val="ro-RO"/>
        </w:rPr>
        <w:t>1</w:t>
      </w:r>
      <w:r w:rsidR="00A83EB0">
        <w:rPr>
          <w:rFonts w:eastAsia="Times New Roman"/>
          <w:b/>
          <w:lang w:val="ro-RO"/>
        </w:rPr>
        <w:t>5</w:t>
      </w:r>
      <w:r w:rsidR="00CB3D4C" w:rsidRPr="005D535D">
        <w:rPr>
          <w:rFonts w:eastAsia="Times New Roman"/>
          <w:b/>
          <w:lang w:val="ro-RO"/>
        </w:rPr>
        <w:t>.11</w:t>
      </w:r>
      <w:r w:rsidR="00ED272E" w:rsidRPr="005D535D">
        <w:rPr>
          <w:rFonts w:eastAsia="Times New Roman"/>
          <w:b/>
          <w:lang w:val="ro-RO"/>
        </w:rPr>
        <w:t>.2020</w:t>
      </w:r>
    </w:p>
    <w:p w:rsidR="006C0FB7" w:rsidRDefault="00DC15B9" w:rsidP="007A20CC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5D535D">
        <w:rPr>
          <w:rFonts w:eastAsia="Times New Roman"/>
          <w:b/>
          <w:szCs w:val="28"/>
          <w:lang w:val="ro-RO"/>
        </w:rPr>
        <w:t xml:space="preserve">privind </w:t>
      </w:r>
      <w:r w:rsidR="00564496" w:rsidRPr="005D535D">
        <w:rPr>
          <w:rFonts w:eastAsia="Times New Roman"/>
          <w:b/>
          <w:szCs w:val="28"/>
          <w:lang w:val="ro-RO"/>
        </w:rPr>
        <w:t xml:space="preserve">propunerea </w:t>
      </w:r>
      <w:r w:rsidR="005D57F7" w:rsidRPr="005D535D">
        <w:rPr>
          <w:rFonts w:eastAsia="Times New Roman"/>
          <w:b/>
          <w:szCs w:val="28"/>
          <w:lang w:val="ro-RO"/>
        </w:rPr>
        <w:t>instituir</w:t>
      </w:r>
      <w:r w:rsidR="00564496" w:rsidRPr="005D535D">
        <w:rPr>
          <w:rFonts w:eastAsia="Times New Roman"/>
          <w:b/>
          <w:szCs w:val="28"/>
          <w:lang w:val="ro-RO"/>
        </w:rPr>
        <w:t>ii</w:t>
      </w:r>
      <w:r w:rsidR="005D57F7" w:rsidRPr="005D535D">
        <w:rPr>
          <w:rFonts w:eastAsia="Times New Roman"/>
          <w:b/>
          <w:szCs w:val="28"/>
          <w:lang w:val="ro-RO"/>
        </w:rPr>
        <w:t xml:space="preserve"> carantinei zonale </w:t>
      </w:r>
      <w:r w:rsidR="005D57F7" w:rsidRPr="00C60064">
        <w:rPr>
          <w:rFonts w:eastAsia="Times New Roman"/>
          <w:b/>
          <w:szCs w:val="28"/>
          <w:lang w:val="ro-RO"/>
        </w:rPr>
        <w:t xml:space="preserve">în </w:t>
      </w:r>
    </w:p>
    <w:p w:rsidR="006C0FB7" w:rsidRDefault="00336F49" w:rsidP="007A20CC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C60064">
        <w:rPr>
          <w:rFonts w:eastAsia="Times New Roman"/>
          <w:b/>
          <w:szCs w:val="28"/>
          <w:lang w:val="ro-RO"/>
        </w:rPr>
        <w:t xml:space="preserve">satele Valea Mare, Valea Caselor </w:t>
      </w:r>
      <w:r w:rsidR="00CC5F61" w:rsidRPr="00C60064">
        <w:rPr>
          <w:rFonts w:eastAsia="Times New Roman"/>
          <w:b/>
          <w:szCs w:val="28"/>
          <w:lang w:val="ro-RO"/>
        </w:rPr>
        <w:t>ș</w:t>
      </w:r>
      <w:r w:rsidRPr="00C60064">
        <w:rPr>
          <w:rFonts w:eastAsia="Times New Roman"/>
          <w:b/>
          <w:szCs w:val="28"/>
          <w:lang w:val="ro-RO"/>
        </w:rPr>
        <w:t xml:space="preserve">i Gârleni din </w:t>
      </w:r>
      <w:r w:rsidR="00506FCE" w:rsidRPr="00C60064">
        <w:rPr>
          <w:rFonts w:eastAsia="Times New Roman"/>
          <w:b/>
          <w:szCs w:val="28"/>
          <w:lang w:val="ro-RO"/>
        </w:rPr>
        <w:t>comuna</w:t>
      </w:r>
      <w:r w:rsidR="005D57F7" w:rsidRPr="00C60064">
        <w:rPr>
          <w:rFonts w:eastAsia="Times New Roman"/>
          <w:b/>
          <w:szCs w:val="28"/>
          <w:lang w:val="ro-RO"/>
        </w:rPr>
        <w:t xml:space="preserve"> </w:t>
      </w:r>
      <w:r w:rsidR="00580B9F" w:rsidRPr="00C60064">
        <w:rPr>
          <w:rFonts w:eastAsia="Times New Roman"/>
          <w:b/>
          <w:szCs w:val="28"/>
          <w:lang w:val="ro-RO"/>
        </w:rPr>
        <w:t>Valea Mare</w:t>
      </w:r>
      <w:r w:rsidR="005D57F7" w:rsidRPr="005D535D">
        <w:rPr>
          <w:rFonts w:eastAsia="Times New Roman"/>
          <w:b/>
          <w:szCs w:val="28"/>
          <w:lang w:val="ro-RO"/>
        </w:rPr>
        <w:t>,</w:t>
      </w:r>
      <w:r w:rsidR="00946688" w:rsidRPr="00C60064">
        <w:rPr>
          <w:rFonts w:eastAsia="Times New Roman"/>
          <w:b/>
          <w:szCs w:val="28"/>
          <w:lang w:val="ro-RO"/>
        </w:rPr>
        <w:t xml:space="preserve"> </w:t>
      </w:r>
    </w:p>
    <w:p w:rsidR="00946688" w:rsidRPr="005D535D" w:rsidRDefault="00317B4D" w:rsidP="007A20CC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5D535D">
        <w:rPr>
          <w:rFonts w:eastAsia="Times New Roman"/>
          <w:b/>
          <w:szCs w:val="28"/>
          <w:lang w:val="ro-RO"/>
        </w:rPr>
        <w:t>Jude</w:t>
      </w:r>
      <w:r>
        <w:rPr>
          <w:rFonts w:eastAsia="Times New Roman"/>
          <w:b/>
          <w:szCs w:val="28"/>
          <w:lang w:val="ro-RO"/>
        </w:rPr>
        <w:t>ț</w:t>
      </w:r>
      <w:r w:rsidRPr="005D535D">
        <w:rPr>
          <w:rFonts w:eastAsia="Times New Roman"/>
          <w:b/>
          <w:szCs w:val="28"/>
          <w:lang w:val="ro-RO"/>
        </w:rPr>
        <w:t xml:space="preserve">ul </w:t>
      </w:r>
      <w:r w:rsidR="00946688" w:rsidRPr="005D535D">
        <w:rPr>
          <w:rFonts w:eastAsia="Times New Roman"/>
          <w:b/>
          <w:szCs w:val="28"/>
          <w:lang w:val="ro-RO"/>
        </w:rPr>
        <w:t>Dâmbovi</w:t>
      </w:r>
      <w:r w:rsidR="00CC5F61">
        <w:rPr>
          <w:rFonts w:eastAsia="Times New Roman"/>
          <w:b/>
          <w:szCs w:val="28"/>
          <w:lang w:val="ro-RO"/>
        </w:rPr>
        <w:t>ț</w:t>
      </w:r>
      <w:r w:rsidR="00946688" w:rsidRPr="005D535D">
        <w:rPr>
          <w:rFonts w:eastAsia="Times New Roman"/>
          <w:b/>
          <w:szCs w:val="28"/>
          <w:lang w:val="ro-RO"/>
        </w:rPr>
        <w:t>a</w:t>
      </w:r>
    </w:p>
    <w:p w:rsidR="00C60064" w:rsidRDefault="00C60064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szCs w:val="28"/>
          <w:lang w:val="ro-RO"/>
        </w:rPr>
      </w:pPr>
    </w:p>
    <w:p w:rsidR="00476276" w:rsidRPr="005D535D" w:rsidRDefault="00476276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szCs w:val="28"/>
          <w:lang w:val="ro-RO"/>
        </w:rPr>
      </w:pPr>
    </w:p>
    <w:p w:rsidR="00C55709" w:rsidRPr="00E966DC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E966DC">
        <w:rPr>
          <w:rFonts w:eastAsia="Times New Roman"/>
          <w:szCs w:val="28"/>
          <w:lang w:val="ro-RO"/>
        </w:rPr>
        <w:t>Având în vedere:</w:t>
      </w:r>
    </w:p>
    <w:p w:rsidR="00C60F71" w:rsidRPr="00D65EC9" w:rsidRDefault="00C60F71" w:rsidP="00C60F71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D65EC9">
        <w:rPr>
          <w:lang w:val="ro-RO"/>
        </w:rPr>
        <w:t>Prevederile Legii nr. 55/2020 privind</w:t>
      </w:r>
      <w:r w:rsidR="00D65EC9" w:rsidRPr="00D65EC9">
        <w:rPr>
          <w:lang w:val="ro-RO"/>
        </w:rPr>
        <w:t xml:space="preserve"> </w:t>
      </w:r>
      <w:r w:rsidRPr="00D65EC9">
        <w:rPr>
          <w:lang w:val="ro-RO"/>
        </w:rPr>
        <w:t>unele măsuri pentru prevenirea și combaterea efectelor pandemiei de COVID-19</w:t>
      </w:r>
      <w:r w:rsidR="00D65EC9" w:rsidRPr="00D65EC9">
        <w:rPr>
          <w:lang w:val="ro-RO"/>
        </w:rPr>
        <w:t>, modificată și actualizată</w:t>
      </w:r>
      <w:r w:rsidRPr="00D65EC9">
        <w:rPr>
          <w:lang w:val="ro-RO"/>
        </w:rPr>
        <w:t>;</w:t>
      </w:r>
    </w:p>
    <w:p w:rsidR="00C60F71" w:rsidRPr="00D65EC9" w:rsidRDefault="00C60F71" w:rsidP="00C60F71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D65EC9">
        <w:rPr>
          <w:lang w:val="ro-RO"/>
        </w:rPr>
        <w:t>Prevederile art. 12 din Legea nr. 136</w:t>
      </w:r>
      <w:r w:rsidR="00D65EC9" w:rsidRPr="00D65EC9">
        <w:rPr>
          <w:lang w:val="ro-RO"/>
        </w:rPr>
        <w:t>/</w:t>
      </w:r>
      <w:r w:rsidRPr="00D65EC9">
        <w:rPr>
          <w:lang w:val="ro-RO"/>
        </w:rPr>
        <w:t>2020 privind instituirea unor măsuri în domeniul sănătății publice în situații de risc epidemiologic și biologic;</w:t>
      </w:r>
    </w:p>
    <w:p w:rsidR="00D65EC9" w:rsidRPr="00D65EC9" w:rsidRDefault="00D65EC9" w:rsidP="00D65EC9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D65EC9">
        <w:rPr>
          <w:lang w:val="ro-RO"/>
        </w:rPr>
        <w:t>Prevederile Legii nr. 95/2006</w:t>
      </w:r>
      <w:r>
        <w:rPr>
          <w:lang w:val="ro-RO"/>
        </w:rPr>
        <w:t xml:space="preserve"> </w:t>
      </w:r>
      <w:r w:rsidRPr="00D65EC9">
        <w:rPr>
          <w:lang w:val="ro-RO"/>
        </w:rPr>
        <w:t>privind reforma în domeniul sănătății</w:t>
      </w:r>
      <w:r>
        <w:rPr>
          <w:lang w:val="ro-RO"/>
        </w:rPr>
        <w:t xml:space="preserve">, </w:t>
      </w:r>
      <w:r w:rsidRPr="00D65EC9">
        <w:rPr>
          <w:lang w:val="ro-RO"/>
        </w:rPr>
        <w:t>actualizată;</w:t>
      </w:r>
    </w:p>
    <w:p w:rsidR="00C60F71" w:rsidRPr="00D65EC9" w:rsidRDefault="00C60F71" w:rsidP="00C60F71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D65EC9">
        <w:rPr>
          <w:lang w:val="ro-RO"/>
        </w:rPr>
        <w:t>Prevederile Ordinului Ministrului Sănătății nr. 1309/2020 privind modalitatea de aplicare a măsurilor de prevenire și limitare a îmbolnăvirilor cu SARS-CoV-2;</w:t>
      </w:r>
    </w:p>
    <w:p w:rsidR="005D535D" w:rsidRPr="00C60064" w:rsidRDefault="005D535D" w:rsidP="005D535D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C60064">
        <w:rPr>
          <w:lang w:val="ro-RO"/>
        </w:rPr>
        <w:t xml:space="preserve">Prevederile </w:t>
      </w:r>
      <w:r w:rsidR="00333F29" w:rsidRPr="00C60064">
        <w:rPr>
          <w:lang w:val="ro-RO"/>
        </w:rPr>
        <w:t>H.G.</w:t>
      </w:r>
      <w:r w:rsidRPr="00C60064">
        <w:rPr>
          <w:lang w:val="ro-RO"/>
        </w:rPr>
        <w:t xml:space="preserve"> nr. 557/2016 privind managementul tipurilor de risc;</w:t>
      </w:r>
    </w:p>
    <w:p w:rsidR="005D535D" w:rsidRPr="00336F49" w:rsidRDefault="005D535D" w:rsidP="005D535D">
      <w:pPr>
        <w:widowControl w:val="0"/>
        <w:numPr>
          <w:ilvl w:val="0"/>
          <w:numId w:val="4"/>
        </w:numPr>
        <w:tabs>
          <w:tab w:val="left" w:pos="90"/>
          <w:tab w:val="left" w:pos="142"/>
          <w:tab w:val="left" w:pos="360"/>
          <w:tab w:val="left" w:pos="630"/>
          <w:tab w:val="left" w:pos="993"/>
        </w:tabs>
        <w:spacing w:after="0" w:line="276" w:lineRule="auto"/>
        <w:ind w:left="0" w:firstLine="709"/>
        <w:jc w:val="both"/>
        <w:rPr>
          <w:lang w:val="ro-RO"/>
        </w:rPr>
      </w:pPr>
      <w:r w:rsidRPr="00336F49">
        <w:rPr>
          <w:lang w:val="ro-RO"/>
        </w:rPr>
        <w:t xml:space="preserve">Prevederile </w:t>
      </w:r>
      <w:r w:rsidR="00333F29" w:rsidRPr="00336F49">
        <w:rPr>
          <w:lang w:val="ro-RO"/>
        </w:rPr>
        <w:t>H.G.</w:t>
      </w:r>
      <w:r w:rsidRPr="00336F49">
        <w:rPr>
          <w:lang w:val="ro-RO"/>
        </w:rPr>
        <w:t xml:space="preserve"> nr. </w:t>
      </w:r>
      <w:r w:rsidR="00885FC2" w:rsidRPr="00336F49">
        <w:rPr>
          <w:lang w:val="ro-RO"/>
        </w:rPr>
        <w:t>967</w:t>
      </w:r>
      <w:r w:rsidRPr="00336F49">
        <w:rPr>
          <w:lang w:val="ro-RO"/>
        </w:rPr>
        <w:t xml:space="preserve">/2020 </w:t>
      </w:r>
      <w:r w:rsidR="00885FC2" w:rsidRPr="00336F49">
        <w:rPr>
          <w:lang w:val="ro-RO"/>
        </w:rPr>
        <w:t xml:space="preserve">privind prelungirea stării de alertă pe teritoriul României începând cu data de 14 noiembrie 2020, precum </w:t>
      </w:r>
      <w:r w:rsidR="00CC5F61">
        <w:rPr>
          <w:lang w:val="ro-RO"/>
        </w:rPr>
        <w:t>ș</w:t>
      </w:r>
      <w:r w:rsidR="00885FC2" w:rsidRPr="00336F49">
        <w:rPr>
          <w:lang w:val="ro-RO"/>
        </w:rPr>
        <w:t xml:space="preserve">i stabilirea măsurilor care se aplică pe durata acesteia pentru prevenirea </w:t>
      </w:r>
      <w:r w:rsidR="00CC5F61">
        <w:rPr>
          <w:lang w:val="ro-RO"/>
        </w:rPr>
        <w:t>ș</w:t>
      </w:r>
      <w:r w:rsidR="00885FC2" w:rsidRPr="00336F49">
        <w:rPr>
          <w:lang w:val="ro-RO"/>
        </w:rPr>
        <w:t>i combaterea efectelor pandemiei de COVID - 19</w:t>
      </w:r>
      <w:r w:rsidR="009C7C13" w:rsidRPr="00336F49">
        <w:rPr>
          <w:lang w:val="ro-RO"/>
        </w:rPr>
        <w:t>;</w:t>
      </w:r>
    </w:p>
    <w:p w:rsidR="00237933" w:rsidRPr="005A008F" w:rsidRDefault="00237933" w:rsidP="002C639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5A008F">
        <w:rPr>
          <w:rFonts w:eastAsia="Times New Roman"/>
          <w:szCs w:val="28"/>
          <w:lang w:val="ro-RO"/>
        </w:rPr>
        <w:t xml:space="preserve">Adresa </w:t>
      </w:r>
      <w:r w:rsidR="003818D9">
        <w:rPr>
          <w:rFonts w:eastAsia="Times New Roman"/>
          <w:szCs w:val="28"/>
          <w:lang w:val="ro-RO"/>
        </w:rPr>
        <w:t xml:space="preserve">nr. </w:t>
      </w:r>
      <w:r w:rsidR="00476276">
        <w:rPr>
          <w:rFonts w:eastAsia="Times New Roman"/>
          <w:szCs w:val="28"/>
          <w:lang w:val="ro-RO"/>
        </w:rPr>
        <w:t xml:space="preserve">26898/14.11.2020 a </w:t>
      </w:r>
      <w:r w:rsidRPr="005A008F">
        <w:rPr>
          <w:rFonts w:eastAsia="Times New Roman"/>
          <w:szCs w:val="28"/>
          <w:lang w:val="ro-RO"/>
        </w:rPr>
        <w:t>Direc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 xml:space="preserve">iei de Sănătate Publică a </w:t>
      </w:r>
      <w:r w:rsidR="00476276" w:rsidRPr="005A008F">
        <w:rPr>
          <w:rFonts w:eastAsia="Times New Roman"/>
          <w:szCs w:val="28"/>
          <w:lang w:val="ro-RO"/>
        </w:rPr>
        <w:t>Jude</w:t>
      </w:r>
      <w:r w:rsidR="00476276">
        <w:rPr>
          <w:rFonts w:eastAsia="Times New Roman"/>
          <w:szCs w:val="28"/>
          <w:lang w:val="ro-RO"/>
        </w:rPr>
        <w:t>ț</w:t>
      </w:r>
      <w:r w:rsidR="00476276" w:rsidRPr="005A008F">
        <w:rPr>
          <w:rFonts w:eastAsia="Times New Roman"/>
          <w:szCs w:val="28"/>
          <w:lang w:val="ro-RO"/>
        </w:rPr>
        <w:t xml:space="preserve">ului </w:t>
      </w:r>
      <w:r w:rsidRPr="005A008F">
        <w:rPr>
          <w:rFonts w:eastAsia="Times New Roman"/>
          <w:szCs w:val="28"/>
          <w:lang w:val="ro-RO"/>
        </w:rPr>
        <w:t>Dâmbovi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a</w:t>
      </w:r>
      <w:r w:rsidR="00476276">
        <w:rPr>
          <w:rFonts w:eastAsia="Times New Roman"/>
          <w:szCs w:val="28"/>
          <w:lang w:val="ro-RO"/>
        </w:rPr>
        <w:t>,</w:t>
      </w:r>
      <w:r w:rsidRPr="005A008F">
        <w:rPr>
          <w:rFonts w:eastAsia="Times New Roman"/>
          <w:szCs w:val="28"/>
          <w:lang w:val="ro-RO"/>
        </w:rPr>
        <w:t xml:space="preserve"> înregistrată la Institu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ia Prefectului</w:t>
      </w:r>
      <w:r w:rsidR="00317B4D">
        <w:rPr>
          <w:rFonts w:eastAsia="Times New Roman"/>
          <w:szCs w:val="28"/>
          <w:lang w:val="ro-RO"/>
        </w:rPr>
        <w:t xml:space="preserve"> </w:t>
      </w:r>
      <w:r w:rsidR="00317B4D" w:rsidRPr="005A008F">
        <w:rPr>
          <w:rFonts w:eastAsia="Times New Roman"/>
          <w:szCs w:val="28"/>
          <w:lang w:val="ro-RO"/>
        </w:rPr>
        <w:t>-</w:t>
      </w:r>
      <w:r w:rsidR="00317B4D">
        <w:rPr>
          <w:rFonts w:eastAsia="Times New Roman"/>
          <w:szCs w:val="28"/>
          <w:lang w:val="ro-RO"/>
        </w:rPr>
        <w:t xml:space="preserve"> </w:t>
      </w:r>
      <w:r w:rsidRPr="005A008F">
        <w:rPr>
          <w:rFonts w:eastAsia="Times New Roman"/>
          <w:szCs w:val="28"/>
          <w:lang w:val="ro-RO"/>
        </w:rPr>
        <w:t>Jude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ul Dâmbovi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 xml:space="preserve">a cu nr. </w:t>
      </w:r>
      <w:r w:rsidR="00336F49" w:rsidRPr="005A008F">
        <w:rPr>
          <w:rFonts w:eastAsia="Times New Roman"/>
          <w:szCs w:val="28"/>
          <w:lang w:val="ro-RO"/>
        </w:rPr>
        <w:t>11927/14.11.2020</w:t>
      </w:r>
      <w:r w:rsidR="00476276">
        <w:rPr>
          <w:rFonts w:eastAsia="Times New Roman"/>
          <w:szCs w:val="28"/>
          <w:lang w:val="ro-RO"/>
        </w:rPr>
        <w:t>,</w:t>
      </w:r>
      <w:r w:rsidR="00BB0F33" w:rsidRPr="005A008F">
        <w:rPr>
          <w:rFonts w:eastAsia="Times New Roman"/>
          <w:szCs w:val="28"/>
          <w:lang w:val="ro-RO"/>
        </w:rPr>
        <w:t xml:space="preserve"> </w:t>
      </w:r>
      <w:r w:rsidR="00793558" w:rsidRPr="005A008F">
        <w:rPr>
          <w:rFonts w:eastAsia="Times New Roman"/>
          <w:szCs w:val="28"/>
          <w:lang w:val="ro-RO"/>
        </w:rPr>
        <w:t xml:space="preserve">prin care se înaintează raportul de evaluare a </w:t>
      </w:r>
      <w:r w:rsidRPr="005A008F">
        <w:rPr>
          <w:rFonts w:eastAsia="Times New Roman"/>
          <w:szCs w:val="28"/>
          <w:lang w:val="ro-RO"/>
        </w:rPr>
        <w:t xml:space="preserve">riscului răspândirii virusului SARS-CoV-2 în comuna </w:t>
      </w:r>
      <w:r w:rsidR="005D535D" w:rsidRPr="005A008F">
        <w:rPr>
          <w:rFonts w:eastAsia="Times New Roman"/>
          <w:szCs w:val="28"/>
          <w:lang w:val="ro-RO"/>
        </w:rPr>
        <w:t>Valea Mare</w:t>
      </w:r>
      <w:r w:rsidR="00793558" w:rsidRPr="005A008F">
        <w:rPr>
          <w:rFonts w:eastAsia="Times New Roman"/>
          <w:szCs w:val="28"/>
          <w:lang w:val="ro-RO"/>
        </w:rPr>
        <w:t>, raport în</w:t>
      </w:r>
      <w:r w:rsidRPr="005A008F">
        <w:rPr>
          <w:rFonts w:eastAsia="Times New Roman"/>
          <w:szCs w:val="28"/>
          <w:lang w:val="ro-RO"/>
        </w:rPr>
        <w:t xml:space="preserve"> care se concluzionează că se impune măsura de carantină zonală a </w:t>
      </w:r>
      <w:r w:rsidR="005A008F" w:rsidRPr="005A008F">
        <w:rPr>
          <w:rFonts w:eastAsia="Times New Roman"/>
          <w:szCs w:val="28"/>
          <w:lang w:val="ro-RO"/>
        </w:rPr>
        <w:t xml:space="preserve">satelor Valea Mare, Valea Caselor </w:t>
      </w:r>
      <w:r w:rsidR="00CC5F61">
        <w:rPr>
          <w:rFonts w:eastAsia="Times New Roman"/>
          <w:szCs w:val="28"/>
          <w:lang w:val="ro-RO"/>
        </w:rPr>
        <w:t>ș</w:t>
      </w:r>
      <w:r w:rsidR="005A008F" w:rsidRPr="005A008F">
        <w:rPr>
          <w:rFonts w:eastAsia="Times New Roman"/>
          <w:szCs w:val="28"/>
          <w:lang w:val="ro-RO"/>
        </w:rPr>
        <w:t>i Gârleni din comuna Valea Mare</w:t>
      </w:r>
      <w:r w:rsidRPr="005A008F">
        <w:rPr>
          <w:rFonts w:eastAsia="Times New Roman"/>
          <w:szCs w:val="28"/>
          <w:lang w:val="ro-RO"/>
        </w:rPr>
        <w:t>;</w:t>
      </w:r>
    </w:p>
    <w:p w:rsidR="00237933" w:rsidRPr="005A008F" w:rsidRDefault="00237933" w:rsidP="002C639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5A008F">
        <w:rPr>
          <w:rFonts w:eastAsia="Times New Roman"/>
          <w:szCs w:val="28"/>
          <w:lang w:val="ro-RO"/>
        </w:rPr>
        <w:t xml:space="preserve">Avizul </w:t>
      </w:r>
      <w:r w:rsidR="00476276">
        <w:rPr>
          <w:rFonts w:eastAsia="Times New Roman"/>
          <w:szCs w:val="28"/>
          <w:lang w:val="ro-RO"/>
        </w:rPr>
        <w:t xml:space="preserve">nr. 18355/128/14.11.2020 </w:t>
      </w:r>
      <w:r w:rsidRPr="005A008F">
        <w:rPr>
          <w:rFonts w:eastAsia="Times New Roman"/>
          <w:szCs w:val="28"/>
          <w:lang w:val="ro-RO"/>
        </w:rPr>
        <w:t xml:space="preserve">de carantină zonală pentru </w:t>
      </w:r>
      <w:r w:rsidR="005A008F" w:rsidRPr="005A008F">
        <w:rPr>
          <w:rFonts w:eastAsia="Times New Roman"/>
          <w:szCs w:val="28"/>
          <w:lang w:val="ro-RO"/>
        </w:rPr>
        <w:t xml:space="preserve">satele Valea Mare, Valea Caselor </w:t>
      </w:r>
      <w:r w:rsidR="00CC5F61">
        <w:rPr>
          <w:rFonts w:eastAsia="Times New Roman"/>
          <w:szCs w:val="28"/>
          <w:lang w:val="ro-RO"/>
        </w:rPr>
        <w:t>ș</w:t>
      </w:r>
      <w:r w:rsidR="005A008F" w:rsidRPr="005A008F">
        <w:rPr>
          <w:rFonts w:eastAsia="Times New Roman"/>
          <w:szCs w:val="28"/>
          <w:lang w:val="ro-RO"/>
        </w:rPr>
        <w:t>i Gârleni din comuna Valea Mare</w:t>
      </w:r>
      <w:r w:rsidRPr="005A008F">
        <w:rPr>
          <w:rFonts w:eastAsia="Times New Roman"/>
          <w:szCs w:val="28"/>
          <w:lang w:val="ro-RO"/>
        </w:rPr>
        <w:t xml:space="preserve">, </w:t>
      </w:r>
      <w:r w:rsidR="00476276" w:rsidRPr="005A008F">
        <w:rPr>
          <w:rFonts w:eastAsia="Times New Roman"/>
          <w:szCs w:val="28"/>
          <w:lang w:val="ro-RO"/>
        </w:rPr>
        <w:t>Jude</w:t>
      </w:r>
      <w:r w:rsidR="00476276">
        <w:rPr>
          <w:rFonts w:eastAsia="Times New Roman"/>
          <w:szCs w:val="28"/>
          <w:lang w:val="ro-RO"/>
        </w:rPr>
        <w:t>ț</w:t>
      </w:r>
      <w:r w:rsidR="00476276" w:rsidRPr="005A008F">
        <w:rPr>
          <w:rFonts w:eastAsia="Times New Roman"/>
          <w:szCs w:val="28"/>
          <w:lang w:val="ro-RO"/>
        </w:rPr>
        <w:t xml:space="preserve">ul </w:t>
      </w:r>
      <w:r w:rsidRPr="005A008F">
        <w:rPr>
          <w:rFonts w:eastAsia="Times New Roman"/>
          <w:szCs w:val="28"/>
          <w:lang w:val="ro-RO"/>
        </w:rPr>
        <w:t>Dâmbovi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a, emis de către Institutul Na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ional de Sănătate Publică</w:t>
      </w:r>
      <w:r w:rsidR="00476276">
        <w:rPr>
          <w:rFonts w:eastAsia="Times New Roman"/>
          <w:szCs w:val="28"/>
          <w:lang w:val="ro-RO"/>
        </w:rPr>
        <w:t>-Centrul Național de Supraveghere și Control a Bolilor Transmisibile</w:t>
      </w:r>
      <w:r w:rsidRPr="005A008F">
        <w:rPr>
          <w:rFonts w:eastAsia="Times New Roman"/>
          <w:szCs w:val="28"/>
          <w:lang w:val="ro-RO"/>
        </w:rPr>
        <w:t>, înregistrat la Institu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ia Prefectului - Jude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>ul Dâmbovi</w:t>
      </w:r>
      <w:r w:rsidR="00CC5F61">
        <w:rPr>
          <w:rFonts w:eastAsia="Times New Roman"/>
          <w:szCs w:val="28"/>
          <w:lang w:val="ro-RO"/>
        </w:rPr>
        <w:t>ț</w:t>
      </w:r>
      <w:r w:rsidRPr="005A008F">
        <w:rPr>
          <w:rFonts w:eastAsia="Times New Roman"/>
          <w:szCs w:val="28"/>
          <w:lang w:val="ro-RO"/>
        </w:rPr>
        <w:t xml:space="preserve">a cu nr. </w:t>
      </w:r>
      <w:r w:rsidR="005A008F" w:rsidRPr="005A008F">
        <w:rPr>
          <w:rFonts w:eastAsia="Times New Roman"/>
          <w:szCs w:val="28"/>
          <w:lang w:val="ro-RO"/>
        </w:rPr>
        <w:t>11928/14.11.2020</w:t>
      </w:r>
      <w:r w:rsidR="00793558" w:rsidRPr="005A008F">
        <w:rPr>
          <w:rFonts w:eastAsia="Times New Roman"/>
          <w:szCs w:val="28"/>
          <w:lang w:val="ro-RO"/>
        </w:rPr>
        <w:t>;</w:t>
      </w:r>
    </w:p>
    <w:p w:rsidR="006B309C" w:rsidRDefault="006B309C" w:rsidP="00476F4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/>
          <w:szCs w:val="28"/>
          <w:lang w:val="ro-RO"/>
        </w:rPr>
      </w:pPr>
      <w:r w:rsidRPr="00336F49">
        <w:rPr>
          <w:rFonts w:eastAsiaTheme="minorHAnsi"/>
          <w:szCs w:val="28"/>
          <w:lang w:val="ro-RO"/>
        </w:rPr>
        <w:t xml:space="preserve">În considerarea aprobării tacite </w:t>
      </w:r>
      <w:r w:rsidR="00DC15B9" w:rsidRPr="00336F49">
        <w:rPr>
          <w:rFonts w:eastAsiaTheme="minorHAnsi"/>
          <w:szCs w:val="28"/>
          <w:lang w:val="ro-RO"/>
        </w:rPr>
        <w:t xml:space="preserve">a proiectului de hotărâre nr. </w:t>
      </w:r>
      <w:r w:rsidR="009C7C13" w:rsidRPr="00336F49">
        <w:rPr>
          <w:rFonts w:eastAsiaTheme="minorHAnsi"/>
          <w:szCs w:val="28"/>
          <w:lang w:val="ro-RO"/>
        </w:rPr>
        <w:t>9</w:t>
      </w:r>
      <w:r w:rsidR="00DD2EFC">
        <w:rPr>
          <w:rFonts w:eastAsiaTheme="minorHAnsi"/>
          <w:szCs w:val="28"/>
          <w:lang w:val="ro-RO"/>
        </w:rPr>
        <w:t>2</w:t>
      </w:r>
      <w:r w:rsidRPr="00336F49">
        <w:rPr>
          <w:rFonts w:eastAsiaTheme="minorHAnsi"/>
          <w:szCs w:val="28"/>
          <w:lang w:val="ro-RO"/>
        </w:rPr>
        <w:t xml:space="preserve">, comunicat spre analiză </w:t>
      </w:r>
      <w:r w:rsidR="00CC5F61">
        <w:rPr>
          <w:rFonts w:eastAsiaTheme="minorHAnsi"/>
          <w:szCs w:val="28"/>
          <w:lang w:val="ro-RO"/>
        </w:rPr>
        <w:t>ș</w:t>
      </w:r>
      <w:r w:rsidRPr="00336F49">
        <w:rPr>
          <w:rFonts w:eastAsiaTheme="minorHAnsi"/>
          <w:szCs w:val="28"/>
          <w:lang w:val="ro-RO"/>
        </w:rPr>
        <w:t>i dezbatere Comitetului Jude</w:t>
      </w:r>
      <w:r w:rsidR="00CC5F61">
        <w:rPr>
          <w:rFonts w:eastAsiaTheme="minorHAnsi"/>
          <w:szCs w:val="28"/>
          <w:lang w:val="ro-RO"/>
        </w:rPr>
        <w:t>ț</w:t>
      </w:r>
      <w:r w:rsidRPr="00336F49">
        <w:rPr>
          <w:rFonts w:eastAsiaTheme="minorHAnsi"/>
          <w:szCs w:val="28"/>
          <w:lang w:val="ro-RO"/>
        </w:rPr>
        <w:t>ean pentru Situa</w:t>
      </w:r>
      <w:r w:rsidR="00CC5F61">
        <w:rPr>
          <w:rFonts w:eastAsiaTheme="minorHAnsi"/>
          <w:szCs w:val="28"/>
          <w:lang w:val="ro-RO"/>
        </w:rPr>
        <w:t>ț</w:t>
      </w:r>
      <w:r w:rsidRPr="00336F49">
        <w:rPr>
          <w:rFonts w:eastAsiaTheme="minorHAnsi"/>
          <w:szCs w:val="28"/>
          <w:lang w:val="ro-RO"/>
        </w:rPr>
        <w:t>ii de Urgen</w:t>
      </w:r>
      <w:r w:rsidR="00CC5F61">
        <w:rPr>
          <w:rFonts w:eastAsiaTheme="minorHAnsi"/>
          <w:szCs w:val="28"/>
          <w:lang w:val="ro-RO"/>
        </w:rPr>
        <w:t>ț</w:t>
      </w:r>
      <w:r w:rsidRPr="00336F49">
        <w:rPr>
          <w:rFonts w:eastAsiaTheme="minorHAnsi"/>
          <w:szCs w:val="28"/>
          <w:lang w:val="ro-RO"/>
        </w:rPr>
        <w:t xml:space="preserve">ă </w:t>
      </w:r>
      <w:r w:rsidR="00DC15B9" w:rsidRPr="00336F49">
        <w:rPr>
          <w:rFonts w:eastAsiaTheme="minorHAnsi"/>
          <w:szCs w:val="28"/>
          <w:lang w:val="ro-RO"/>
        </w:rPr>
        <w:t xml:space="preserve">la data de </w:t>
      </w:r>
      <w:r w:rsidR="009C7C13" w:rsidRPr="00336F49">
        <w:rPr>
          <w:rFonts w:eastAsiaTheme="minorHAnsi"/>
          <w:szCs w:val="28"/>
          <w:lang w:val="ro-RO"/>
        </w:rPr>
        <w:t>1</w:t>
      </w:r>
      <w:r w:rsidR="00A83EB0">
        <w:rPr>
          <w:rFonts w:eastAsiaTheme="minorHAnsi"/>
          <w:szCs w:val="28"/>
          <w:lang w:val="ro-RO"/>
        </w:rPr>
        <w:t>5</w:t>
      </w:r>
      <w:r w:rsidR="00564496" w:rsidRPr="00336F49">
        <w:rPr>
          <w:rFonts w:eastAsiaTheme="minorHAnsi"/>
          <w:szCs w:val="28"/>
          <w:lang w:val="ro-RO"/>
        </w:rPr>
        <w:t>.1</w:t>
      </w:r>
      <w:r w:rsidR="00416B05" w:rsidRPr="00336F49">
        <w:rPr>
          <w:rFonts w:eastAsiaTheme="minorHAnsi"/>
          <w:szCs w:val="28"/>
          <w:lang w:val="ro-RO"/>
        </w:rPr>
        <w:t>1</w:t>
      </w:r>
      <w:r w:rsidR="00564496" w:rsidRPr="00336F49">
        <w:rPr>
          <w:rFonts w:eastAsiaTheme="minorHAnsi"/>
          <w:szCs w:val="28"/>
          <w:lang w:val="ro-RO"/>
        </w:rPr>
        <w:t>.</w:t>
      </w:r>
      <w:r w:rsidRPr="00336F49">
        <w:rPr>
          <w:rFonts w:eastAsiaTheme="minorHAnsi"/>
          <w:szCs w:val="28"/>
          <w:lang w:val="ro-RO"/>
        </w:rPr>
        <w:t>2020,</w:t>
      </w:r>
    </w:p>
    <w:p w:rsidR="00476276" w:rsidRDefault="00476276" w:rsidP="00476F4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/>
          <w:szCs w:val="28"/>
          <w:lang w:val="ro-RO"/>
        </w:rPr>
      </w:pPr>
    </w:p>
    <w:p w:rsidR="00C55709" w:rsidRPr="00CC5F61" w:rsidRDefault="002C639B" w:rsidP="002C639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/>
          <w:szCs w:val="28"/>
          <w:lang w:val="ro-RO"/>
        </w:rPr>
      </w:pPr>
      <w:r w:rsidRPr="00336F49">
        <w:rPr>
          <w:rFonts w:eastAsiaTheme="minorHAnsi"/>
          <w:szCs w:val="28"/>
          <w:lang w:val="ro-RO"/>
        </w:rPr>
        <w:lastRenderedPageBreak/>
        <w:t xml:space="preserve">În </w:t>
      </w:r>
      <w:r w:rsidRPr="00CC5F61">
        <w:rPr>
          <w:rFonts w:eastAsiaTheme="minorHAnsi"/>
          <w:szCs w:val="28"/>
          <w:lang w:val="ro-RO"/>
        </w:rPr>
        <w:t xml:space="preserve">conformitate cu prevederile </w:t>
      </w:r>
      <w:r w:rsidR="00D65EC9">
        <w:rPr>
          <w:rFonts w:eastAsiaTheme="minorHAnsi"/>
          <w:szCs w:val="28"/>
          <w:lang w:val="ro-RO"/>
        </w:rPr>
        <w:t>O.U.G.</w:t>
      </w:r>
      <w:r w:rsidRPr="00CC5F61">
        <w:rPr>
          <w:rFonts w:eastAsiaTheme="minorHAnsi"/>
          <w:szCs w:val="28"/>
          <w:lang w:val="ro-RO"/>
        </w:rPr>
        <w:t xml:space="preserve"> nr. 21/2004 privind Sistemul Na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ional de Management al Situa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iilor de Urgen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ă, cu modificările ulterioare</w:t>
      </w:r>
      <w:r w:rsidR="00C60064">
        <w:rPr>
          <w:rFonts w:eastAsiaTheme="minorHAnsi"/>
          <w:szCs w:val="28"/>
          <w:lang w:val="ro-RO"/>
        </w:rPr>
        <w:t>,</w:t>
      </w:r>
      <w:r w:rsidRPr="00CC5F61">
        <w:rPr>
          <w:rFonts w:eastAsiaTheme="minorHAnsi"/>
          <w:szCs w:val="28"/>
          <w:lang w:val="ro-RO"/>
        </w:rPr>
        <w:t xml:space="preserve"> </w:t>
      </w:r>
      <w:r w:rsidR="00CC5F61">
        <w:rPr>
          <w:rFonts w:eastAsiaTheme="minorHAnsi"/>
          <w:szCs w:val="28"/>
          <w:lang w:val="ro-RO"/>
        </w:rPr>
        <w:t>ș</w:t>
      </w:r>
      <w:r w:rsidRPr="00CC5F61">
        <w:rPr>
          <w:rFonts w:eastAsiaTheme="minorHAnsi"/>
          <w:szCs w:val="28"/>
          <w:lang w:val="ro-RO"/>
        </w:rPr>
        <w:t>i H.G. nr. 1491/2004 pentru aprobarea Regulamentului</w:t>
      </w:r>
      <w:r w:rsidR="00C60064">
        <w:rPr>
          <w:rFonts w:eastAsiaTheme="minorHAnsi"/>
          <w:szCs w:val="28"/>
          <w:lang w:val="ro-RO"/>
        </w:rPr>
        <w:t>-</w:t>
      </w:r>
      <w:r w:rsidRPr="00CC5F61">
        <w:rPr>
          <w:rFonts w:eastAsiaTheme="minorHAnsi"/>
          <w:szCs w:val="28"/>
          <w:lang w:val="ro-RO"/>
        </w:rPr>
        <w:t>cadru privind structura organizatorică, atribu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iile, func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 xml:space="preserve">ionarea </w:t>
      </w:r>
      <w:r w:rsidR="00CC5F61">
        <w:rPr>
          <w:rFonts w:eastAsiaTheme="minorHAnsi"/>
          <w:szCs w:val="28"/>
          <w:lang w:val="ro-RO"/>
        </w:rPr>
        <w:t>ș</w:t>
      </w:r>
      <w:r w:rsidRPr="00CC5F61">
        <w:rPr>
          <w:rFonts w:eastAsiaTheme="minorHAnsi"/>
          <w:szCs w:val="28"/>
          <w:lang w:val="ro-RO"/>
        </w:rPr>
        <w:t xml:space="preserve">i dotarea comitetelor </w:t>
      </w:r>
      <w:r w:rsidR="00CC5F61">
        <w:rPr>
          <w:rFonts w:eastAsiaTheme="minorHAnsi"/>
          <w:szCs w:val="28"/>
          <w:lang w:val="ro-RO"/>
        </w:rPr>
        <w:t>ș</w:t>
      </w:r>
      <w:r w:rsidRPr="00CC5F61">
        <w:rPr>
          <w:rFonts w:eastAsiaTheme="minorHAnsi"/>
          <w:szCs w:val="28"/>
          <w:lang w:val="ro-RO"/>
        </w:rPr>
        <w:t>i centrelor operative pentru situa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ii de urgen</w:t>
      </w:r>
      <w:r w:rsidR="00CC5F61">
        <w:rPr>
          <w:rFonts w:eastAsiaTheme="minorHAnsi"/>
          <w:szCs w:val="28"/>
          <w:lang w:val="ro-RO"/>
        </w:rPr>
        <w:t>ț</w:t>
      </w:r>
      <w:r w:rsidRPr="00CC5F61">
        <w:rPr>
          <w:rFonts w:eastAsiaTheme="minorHAnsi"/>
          <w:szCs w:val="28"/>
          <w:lang w:val="ro-RO"/>
        </w:rPr>
        <w:t>ă</w:t>
      </w:r>
    </w:p>
    <w:p w:rsidR="002C639B" w:rsidRPr="00CC5F61" w:rsidRDefault="002C639B" w:rsidP="002C639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/>
          <w:szCs w:val="28"/>
          <w:lang w:val="ro-RO"/>
        </w:rPr>
      </w:pPr>
    </w:p>
    <w:p w:rsidR="00C55709" w:rsidRPr="00CC5F61" w:rsidRDefault="00C55709" w:rsidP="00476F4D">
      <w:pPr>
        <w:tabs>
          <w:tab w:val="left" w:pos="0"/>
        </w:tabs>
        <w:spacing w:after="0" w:line="235" w:lineRule="auto"/>
        <w:jc w:val="center"/>
        <w:rPr>
          <w:rFonts w:eastAsia="Times New Roman"/>
          <w:b/>
          <w:lang w:val="ro-RO"/>
        </w:rPr>
      </w:pPr>
      <w:r w:rsidRPr="00CC5F61">
        <w:rPr>
          <w:rFonts w:eastAsia="Times New Roman"/>
          <w:b/>
          <w:lang w:val="ro-RO"/>
        </w:rPr>
        <w:t>Comitetul Jude</w:t>
      </w:r>
      <w:r w:rsidR="00CC5F61">
        <w:rPr>
          <w:rFonts w:eastAsia="Times New Roman"/>
          <w:b/>
          <w:lang w:val="ro-RO"/>
        </w:rPr>
        <w:t>ț</w:t>
      </w:r>
      <w:r w:rsidRPr="00CC5F61">
        <w:rPr>
          <w:rFonts w:eastAsia="Times New Roman"/>
          <w:b/>
          <w:lang w:val="ro-RO"/>
        </w:rPr>
        <w:t>ean pentru Situa</w:t>
      </w:r>
      <w:r w:rsidR="00CC5F61">
        <w:rPr>
          <w:rFonts w:eastAsia="Times New Roman"/>
          <w:b/>
          <w:lang w:val="ro-RO"/>
        </w:rPr>
        <w:t>ț</w:t>
      </w:r>
      <w:r w:rsidRPr="00CC5F61">
        <w:rPr>
          <w:rFonts w:eastAsia="Times New Roman"/>
          <w:b/>
          <w:lang w:val="ro-RO"/>
        </w:rPr>
        <w:t>ii de Urgen</w:t>
      </w:r>
      <w:r w:rsidR="00CC5F61">
        <w:rPr>
          <w:rFonts w:eastAsia="Times New Roman"/>
          <w:b/>
          <w:lang w:val="ro-RO"/>
        </w:rPr>
        <w:t>ț</w:t>
      </w:r>
      <w:r w:rsidRPr="00CC5F61">
        <w:rPr>
          <w:rFonts w:eastAsia="Times New Roman"/>
          <w:b/>
          <w:lang w:val="ro-RO"/>
        </w:rPr>
        <w:t>ă Dâmbovi</w:t>
      </w:r>
      <w:r w:rsidR="00CC5F61">
        <w:rPr>
          <w:rFonts w:eastAsia="Times New Roman"/>
          <w:b/>
          <w:lang w:val="ro-RO"/>
        </w:rPr>
        <w:t>ț</w:t>
      </w:r>
      <w:r w:rsidRPr="00CC5F61">
        <w:rPr>
          <w:rFonts w:eastAsia="Times New Roman"/>
          <w:b/>
          <w:lang w:val="ro-RO"/>
        </w:rPr>
        <w:t>a adoptă prezenta</w:t>
      </w:r>
    </w:p>
    <w:p w:rsidR="00C55709" w:rsidRPr="00CC5F61" w:rsidRDefault="00C55709" w:rsidP="00476F4D">
      <w:pPr>
        <w:tabs>
          <w:tab w:val="left" w:pos="0"/>
        </w:tabs>
        <w:spacing w:after="0" w:line="235" w:lineRule="auto"/>
        <w:jc w:val="center"/>
        <w:rPr>
          <w:rFonts w:eastAsia="Times New Roman"/>
          <w:b/>
          <w:lang w:val="ro-RO"/>
        </w:rPr>
      </w:pPr>
      <w:r w:rsidRPr="00CC5F61">
        <w:rPr>
          <w:rFonts w:eastAsia="Times New Roman"/>
          <w:b/>
          <w:lang w:val="ro-RO"/>
        </w:rPr>
        <w:t>HOTĂRÂRE:</w:t>
      </w:r>
    </w:p>
    <w:p w:rsidR="004D7C03" w:rsidRPr="005D535D" w:rsidRDefault="004D7C03" w:rsidP="00476F4D">
      <w:pPr>
        <w:tabs>
          <w:tab w:val="left" w:pos="0"/>
        </w:tabs>
        <w:spacing w:after="0" w:line="235" w:lineRule="auto"/>
        <w:jc w:val="center"/>
        <w:rPr>
          <w:rFonts w:eastAsia="Times New Roman"/>
          <w:b/>
          <w:color w:val="FF0000"/>
          <w:lang w:val="ro-RO"/>
        </w:rPr>
      </w:pPr>
    </w:p>
    <w:p w:rsidR="009C7C13" w:rsidRPr="001F760C" w:rsidRDefault="00E10495" w:rsidP="009C7C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/>
          <w:szCs w:val="28"/>
          <w:lang w:val="ro-RO"/>
        </w:rPr>
      </w:pPr>
      <w:r w:rsidRPr="001F760C">
        <w:rPr>
          <w:rFonts w:eastAsiaTheme="minorHAnsi"/>
          <w:b/>
          <w:szCs w:val="28"/>
          <w:lang w:val="ro-RO"/>
        </w:rPr>
        <w:t>Art. 1</w:t>
      </w:r>
      <w:r w:rsidR="00F162B9" w:rsidRPr="001F760C">
        <w:rPr>
          <w:rFonts w:eastAsiaTheme="minorHAnsi"/>
          <w:b/>
          <w:szCs w:val="28"/>
          <w:lang w:val="ro-RO"/>
        </w:rPr>
        <w:t xml:space="preserve">. </w:t>
      </w:r>
      <w:r w:rsidR="00DC15B9" w:rsidRPr="001F760C">
        <w:rPr>
          <w:rFonts w:eastAsiaTheme="minorHAnsi"/>
          <w:szCs w:val="28"/>
          <w:lang w:val="ro-RO"/>
        </w:rPr>
        <w:t xml:space="preserve"> </w:t>
      </w:r>
      <w:r w:rsidR="009C7C13" w:rsidRPr="001F760C">
        <w:rPr>
          <w:rFonts w:eastAsiaTheme="minorHAnsi"/>
          <w:szCs w:val="28"/>
          <w:lang w:val="ro-RO"/>
        </w:rPr>
        <w:t>(1) Se propune instituirea  măsurii de carantină zonal</w:t>
      </w:r>
      <w:r w:rsidR="0080451E" w:rsidRPr="001F760C">
        <w:rPr>
          <w:rFonts w:eastAsiaTheme="minorHAnsi"/>
          <w:szCs w:val="28"/>
          <w:lang w:val="ro-RO"/>
        </w:rPr>
        <w:t>ă</w:t>
      </w:r>
      <w:r w:rsidR="009C7C13" w:rsidRPr="001F760C">
        <w:rPr>
          <w:rFonts w:eastAsiaTheme="minorHAnsi"/>
          <w:szCs w:val="28"/>
          <w:lang w:val="ro-RO"/>
        </w:rPr>
        <w:t xml:space="preserve">, începând cu data de </w:t>
      </w:r>
      <w:r w:rsidR="00DF02E2" w:rsidRPr="001F760C">
        <w:rPr>
          <w:rFonts w:eastAsiaTheme="minorHAnsi"/>
          <w:szCs w:val="28"/>
          <w:lang w:val="ro-RO"/>
        </w:rPr>
        <w:t>1</w:t>
      </w:r>
      <w:r w:rsidR="00841C10">
        <w:rPr>
          <w:rFonts w:eastAsiaTheme="minorHAnsi"/>
          <w:szCs w:val="28"/>
          <w:lang w:val="ro-RO"/>
        </w:rPr>
        <w:t>5</w:t>
      </w:r>
      <w:r w:rsidR="009C7C13" w:rsidRPr="001F760C">
        <w:rPr>
          <w:rFonts w:eastAsiaTheme="minorHAnsi"/>
          <w:szCs w:val="28"/>
          <w:lang w:val="ro-RO"/>
        </w:rPr>
        <w:t xml:space="preserve">.11.2020, </w:t>
      </w:r>
      <w:r w:rsidR="009C7C13" w:rsidRPr="00A83EB0">
        <w:rPr>
          <w:rFonts w:eastAsiaTheme="minorHAnsi"/>
          <w:szCs w:val="28"/>
          <w:lang w:val="ro-RO"/>
        </w:rPr>
        <w:t xml:space="preserve">ora </w:t>
      </w:r>
      <w:r w:rsidR="00841C10">
        <w:rPr>
          <w:rFonts w:eastAsiaTheme="minorHAnsi"/>
          <w:szCs w:val="28"/>
          <w:lang w:val="ro-RO"/>
        </w:rPr>
        <w:t>22</w:t>
      </w:r>
      <w:r w:rsidR="00A83EB0" w:rsidRPr="00A83EB0">
        <w:rPr>
          <w:rFonts w:eastAsiaTheme="minorHAnsi"/>
          <w:szCs w:val="28"/>
          <w:lang w:val="ro-RO"/>
        </w:rPr>
        <w:t>.00</w:t>
      </w:r>
      <w:r w:rsidR="009C7C13" w:rsidRPr="00A83EB0">
        <w:rPr>
          <w:rFonts w:eastAsiaTheme="minorHAnsi"/>
          <w:szCs w:val="28"/>
          <w:lang w:val="ro-RO"/>
        </w:rPr>
        <w:t xml:space="preserve">, pentru o perioada de 14 zile, pentru </w:t>
      </w:r>
      <w:r w:rsidR="000310EF" w:rsidRPr="00A83EB0">
        <w:rPr>
          <w:rFonts w:eastAsia="Times New Roman"/>
          <w:szCs w:val="28"/>
          <w:lang w:val="ro-RO"/>
        </w:rPr>
        <w:t xml:space="preserve">satele Valea Mare, Valea Caselor </w:t>
      </w:r>
      <w:r w:rsidR="00CC5F61" w:rsidRPr="00A83EB0">
        <w:rPr>
          <w:rFonts w:eastAsia="Times New Roman"/>
          <w:szCs w:val="28"/>
          <w:lang w:val="ro-RO"/>
        </w:rPr>
        <w:t>ș</w:t>
      </w:r>
      <w:r w:rsidR="000310EF" w:rsidRPr="00A83EB0">
        <w:rPr>
          <w:rFonts w:eastAsia="Times New Roman"/>
          <w:szCs w:val="28"/>
          <w:lang w:val="ro-RO"/>
        </w:rPr>
        <w:t>i Gârleni din comuna Valea Mare</w:t>
      </w:r>
      <w:r w:rsidR="009C7C13" w:rsidRPr="00A83EB0">
        <w:rPr>
          <w:rFonts w:eastAsiaTheme="minorHAnsi"/>
          <w:szCs w:val="28"/>
          <w:lang w:val="ro-RO"/>
        </w:rPr>
        <w:t>, jude</w:t>
      </w:r>
      <w:r w:rsidR="00CC5F61" w:rsidRPr="00A83EB0">
        <w:rPr>
          <w:rFonts w:eastAsiaTheme="minorHAnsi"/>
          <w:szCs w:val="28"/>
          <w:lang w:val="ro-RO"/>
        </w:rPr>
        <w:t>ț</w:t>
      </w:r>
      <w:r w:rsidR="009C7C13" w:rsidRPr="00A83EB0">
        <w:rPr>
          <w:rFonts w:eastAsiaTheme="minorHAnsi"/>
          <w:szCs w:val="28"/>
          <w:lang w:val="ro-RO"/>
        </w:rPr>
        <w:t>ul Dâmbovi</w:t>
      </w:r>
      <w:r w:rsidR="00CC5F61" w:rsidRPr="00A83EB0">
        <w:rPr>
          <w:rFonts w:eastAsiaTheme="minorHAnsi"/>
          <w:szCs w:val="28"/>
          <w:lang w:val="ro-RO"/>
        </w:rPr>
        <w:t>ț</w:t>
      </w:r>
      <w:r w:rsidR="009C7C13" w:rsidRPr="00A83EB0">
        <w:rPr>
          <w:rFonts w:eastAsiaTheme="minorHAnsi"/>
          <w:szCs w:val="28"/>
          <w:lang w:val="ro-RO"/>
        </w:rPr>
        <w:t xml:space="preserve">a. </w:t>
      </w:r>
    </w:p>
    <w:p w:rsidR="00F03D68" w:rsidRPr="001F760C" w:rsidRDefault="009C7C13" w:rsidP="009C7C1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lang w:val="ro-RO"/>
        </w:rPr>
      </w:pPr>
      <w:r w:rsidRPr="001F760C">
        <w:rPr>
          <w:rFonts w:eastAsiaTheme="minorHAnsi"/>
          <w:szCs w:val="28"/>
          <w:lang w:val="ro-RO"/>
        </w:rPr>
        <w:t xml:space="preserve"> (2) Perimetrul vizat de măsura prevăzută la alin. 1 este delimitat de următoarele coordonate geografice: </w:t>
      </w:r>
      <w:r w:rsidR="00F03D68" w:rsidRPr="001F760C">
        <w:rPr>
          <w:lang w:val="ro-RO"/>
        </w:rPr>
        <w:t xml:space="preserve"> </w:t>
      </w:r>
    </w:p>
    <w:p w:rsidR="009C7C13" w:rsidRPr="001F760C" w:rsidRDefault="00180B3B" w:rsidP="00982401">
      <w:pPr>
        <w:pStyle w:val="ListParagraph"/>
        <w:tabs>
          <w:tab w:val="left" w:pos="993"/>
          <w:tab w:val="left" w:pos="1134"/>
        </w:tabs>
        <w:spacing w:after="0" w:line="235" w:lineRule="auto"/>
        <w:ind w:left="0" w:firstLine="709"/>
        <w:rPr>
          <w:u w:val="single"/>
          <w:lang w:val="ro-RO"/>
        </w:rPr>
      </w:pPr>
      <w:r w:rsidRPr="001F760C">
        <w:rPr>
          <w:u w:val="single"/>
          <w:lang w:val="ro-RO"/>
        </w:rPr>
        <w:t xml:space="preserve">A. </w:t>
      </w:r>
      <w:r w:rsidR="00982401" w:rsidRPr="001F760C">
        <w:rPr>
          <w:u w:val="single"/>
          <w:lang w:val="ro-RO"/>
        </w:rPr>
        <w:tab/>
      </w:r>
      <w:r w:rsidRPr="001F760C">
        <w:rPr>
          <w:u w:val="single"/>
          <w:lang w:val="ro-RO"/>
        </w:rPr>
        <w:t>Satul Valea Mare:</w:t>
      </w:r>
    </w:p>
    <w:p w:rsidR="00180B3B" w:rsidRPr="001F760C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60C">
        <w:rPr>
          <w:rFonts w:ascii="Times New Roman" w:hAnsi="Times New Roman" w:cs="Times New Roman"/>
          <w:sz w:val="28"/>
          <w:szCs w:val="28"/>
        </w:rPr>
        <w:t>44°47'08.01228"N  25°14'23.98520"E</w:t>
      </w:r>
    </w:p>
    <w:p w:rsidR="00180B3B" w:rsidRPr="001F760C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60C">
        <w:rPr>
          <w:rFonts w:ascii="Times New Roman" w:hAnsi="Times New Roman" w:cs="Times New Roman"/>
          <w:sz w:val="28"/>
          <w:szCs w:val="28"/>
        </w:rPr>
        <w:t>44°46'48.17633"N  25°14'37.92369"E</w:t>
      </w:r>
    </w:p>
    <w:p w:rsidR="00180B3B" w:rsidRPr="001F760C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60C">
        <w:rPr>
          <w:rFonts w:ascii="Times New Roman" w:hAnsi="Times New Roman" w:cs="Times New Roman"/>
          <w:sz w:val="28"/>
          <w:szCs w:val="28"/>
        </w:rPr>
        <w:t>44°46'41.91804"N  25°14'34.09868"E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44°46'28.09760"N  25°14'55.37317"E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44°46'13.25943"N  25°15'06.74264"E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44°46'05.68387"N  25°14'50.63475"E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44°46'07.89115"N  25°14'46.00591"E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44°46'06.09380"N  25°14'15.45699"E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44°46'13.31026"N  25°13'47.88380"E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44°46'55.30515"N  25°13'13.31952"E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44°46'51.00568"N  25°14'14.39990"E</w:t>
      </w:r>
    </w:p>
    <w:p w:rsidR="00180B3B" w:rsidRP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44°47'08.00103"N  25°14'23.66622"E</w:t>
      </w:r>
    </w:p>
    <w:p w:rsidR="00180B3B" w:rsidRDefault="00180B3B" w:rsidP="00982401">
      <w:pPr>
        <w:pStyle w:val="PlainText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44°47'07.71110"N  25°14'23.50812"E</w:t>
      </w:r>
    </w:p>
    <w:p w:rsidR="00180B3B" w:rsidRPr="00180B3B" w:rsidRDefault="00180B3B" w:rsidP="00180B3B">
      <w:pPr>
        <w:pStyle w:val="PlainTex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80B3B" w:rsidRPr="00180B3B" w:rsidRDefault="00180B3B" w:rsidP="00982401">
      <w:pPr>
        <w:pStyle w:val="ListParagraph"/>
        <w:tabs>
          <w:tab w:val="left" w:pos="0"/>
          <w:tab w:val="left" w:pos="1134"/>
        </w:tabs>
        <w:spacing w:after="0" w:line="235" w:lineRule="auto"/>
        <w:ind w:left="0" w:firstLine="709"/>
        <w:rPr>
          <w:u w:val="single"/>
          <w:lang w:val="ro-RO"/>
        </w:rPr>
      </w:pPr>
      <w:r w:rsidRPr="00180B3B">
        <w:rPr>
          <w:u w:val="single"/>
          <w:lang w:val="ro-RO"/>
        </w:rPr>
        <w:t xml:space="preserve">B. </w:t>
      </w:r>
      <w:r w:rsidR="00982401">
        <w:rPr>
          <w:u w:val="single"/>
          <w:lang w:val="ro-RO"/>
        </w:rPr>
        <w:tab/>
      </w:r>
      <w:r w:rsidRPr="00180B3B">
        <w:rPr>
          <w:u w:val="single"/>
          <w:lang w:val="ro-RO"/>
        </w:rPr>
        <w:t xml:space="preserve">Satul Valea </w:t>
      </w:r>
      <w:r>
        <w:rPr>
          <w:u w:val="single"/>
          <w:lang w:val="ro-RO"/>
        </w:rPr>
        <w:t>Caselor</w:t>
      </w:r>
      <w:r w:rsidRPr="00180B3B">
        <w:rPr>
          <w:u w:val="single"/>
          <w:lang w:val="ro-RO"/>
        </w:rPr>
        <w:t>: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44°48'48.66759"N  25°14'56.11961"E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44°48'26.92230"N  25°15'00.34485"E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44°47'55.92983"N  25°15'06.36567"E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44°47'23.03675"N  25°14'31.34535"E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44°47'08.00103"N  25°14'23.66622"E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44°47'23.50380"N  25°14'06.47953"E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44°47'46.06140"N  25°14'15.09706"E</w:t>
      </w:r>
    </w:p>
    <w:p w:rsidR="00180B3B" w:rsidRP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44°48'09.11197"N  25°14'36.02184"E</w:t>
      </w:r>
    </w:p>
    <w:p w:rsidR="00180B3B" w:rsidRDefault="00180B3B" w:rsidP="00982401">
      <w:pPr>
        <w:pStyle w:val="PlainText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3B">
        <w:rPr>
          <w:rFonts w:ascii="Times New Roman" w:hAnsi="Times New Roman" w:cs="Times New Roman"/>
          <w:sz w:val="28"/>
          <w:szCs w:val="28"/>
        </w:rPr>
        <w:t>44°48'29.48302"N  25°14'45.53160"E</w:t>
      </w:r>
    </w:p>
    <w:p w:rsidR="0022111F" w:rsidRDefault="0022111F" w:rsidP="00982401">
      <w:pPr>
        <w:pStyle w:val="ListParagraph"/>
        <w:tabs>
          <w:tab w:val="left" w:pos="1134"/>
        </w:tabs>
        <w:spacing w:after="0" w:line="235" w:lineRule="auto"/>
        <w:ind w:left="0" w:firstLine="709"/>
        <w:rPr>
          <w:u w:val="single"/>
          <w:lang w:val="ro-RO"/>
        </w:rPr>
      </w:pPr>
    </w:p>
    <w:p w:rsidR="00982401" w:rsidRPr="00180B3B" w:rsidRDefault="00982401" w:rsidP="00982401">
      <w:pPr>
        <w:pStyle w:val="ListParagraph"/>
        <w:tabs>
          <w:tab w:val="left" w:pos="1134"/>
        </w:tabs>
        <w:spacing w:after="0" w:line="235" w:lineRule="auto"/>
        <w:ind w:left="0" w:firstLine="709"/>
        <w:rPr>
          <w:u w:val="single"/>
          <w:lang w:val="ro-RO"/>
        </w:rPr>
      </w:pPr>
      <w:r>
        <w:rPr>
          <w:u w:val="single"/>
          <w:lang w:val="ro-RO"/>
        </w:rPr>
        <w:t>C</w:t>
      </w:r>
      <w:r w:rsidRPr="00180B3B">
        <w:rPr>
          <w:u w:val="single"/>
          <w:lang w:val="ro-RO"/>
        </w:rPr>
        <w:t xml:space="preserve">. </w:t>
      </w:r>
      <w:r w:rsidR="00A24CF6">
        <w:rPr>
          <w:u w:val="single"/>
          <w:lang w:val="ro-RO"/>
        </w:rPr>
        <w:tab/>
      </w:r>
      <w:r w:rsidRPr="00180B3B">
        <w:rPr>
          <w:u w:val="single"/>
          <w:lang w:val="ro-RO"/>
        </w:rPr>
        <w:t xml:space="preserve">Satul </w:t>
      </w:r>
      <w:r w:rsidRPr="00982401">
        <w:rPr>
          <w:u w:val="single"/>
          <w:lang w:val="ro-RO"/>
        </w:rPr>
        <w:t>Gârleni</w:t>
      </w:r>
      <w:r w:rsidRPr="00180B3B">
        <w:rPr>
          <w:u w:val="single"/>
          <w:lang w:val="ro-RO"/>
        </w:rPr>
        <w:t>:</w:t>
      </w:r>
    </w:p>
    <w:p w:rsidR="00982401" w:rsidRPr="00982401" w:rsidRDefault="00982401" w:rsidP="00982401">
      <w:pPr>
        <w:pStyle w:val="PlainText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401">
        <w:rPr>
          <w:rFonts w:ascii="Times New Roman" w:hAnsi="Times New Roman" w:cs="Times New Roman"/>
          <w:sz w:val="28"/>
          <w:szCs w:val="28"/>
        </w:rPr>
        <w:t>44°48'22.50039"N 25°15'22.01064"E</w:t>
      </w:r>
    </w:p>
    <w:p w:rsidR="00982401" w:rsidRPr="00982401" w:rsidRDefault="00982401" w:rsidP="00982401">
      <w:pPr>
        <w:pStyle w:val="PlainText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401">
        <w:rPr>
          <w:rFonts w:ascii="Times New Roman" w:hAnsi="Times New Roman" w:cs="Times New Roman"/>
          <w:sz w:val="28"/>
          <w:szCs w:val="28"/>
        </w:rPr>
        <w:t>44°48'06.56471"N 25°15'31.19742"E</w:t>
      </w:r>
    </w:p>
    <w:p w:rsidR="00982401" w:rsidRPr="00982401" w:rsidRDefault="00982401" w:rsidP="00982401">
      <w:pPr>
        <w:pStyle w:val="PlainText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401">
        <w:rPr>
          <w:rFonts w:ascii="Times New Roman" w:hAnsi="Times New Roman" w:cs="Times New Roman"/>
          <w:sz w:val="28"/>
          <w:szCs w:val="28"/>
        </w:rPr>
        <w:t>44°47'32.93786"N 25°15'28.21630"E</w:t>
      </w:r>
    </w:p>
    <w:p w:rsidR="00982401" w:rsidRPr="00982401" w:rsidRDefault="00982401" w:rsidP="00982401">
      <w:pPr>
        <w:pStyle w:val="PlainText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401">
        <w:rPr>
          <w:rFonts w:ascii="Times New Roman" w:hAnsi="Times New Roman" w:cs="Times New Roman"/>
          <w:sz w:val="28"/>
          <w:szCs w:val="28"/>
        </w:rPr>
        <w:t>44°47'56.51845"N 25°15'09.60197"E</w:t>
      </w:r>
    </w:p>
    <w:p w:rsidR="00982401" w:rsidRPr="00982401" w:rsidRDefault="00982401" w:rsidP="00982401">
      <w:pPr>
        <w:pStyle w:val="PlainText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2401">
        <w:rPr>
          <w:rFonts w:ascii="Times New Roman" w:hAnsi="Times New Roman" w:cs="Times New Roman"/>
          <w:sz w:val="28"/>
          <w:szCs w:val="28"/>
        </w:rPr>
        <w:t>44°48'10.46786"N 25°15'08.64809"E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C13" w:rsidRPr="001F760C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1F760C">
        <w:rPr>
          <w:rFonts w:eastAsia="Times New Roman"/>
          <w:b/>
          <w:lang w:val="ro-RO"/>
        </w:rPr>
        <w:lastRenderedPageBreak/>
        <w:t>Art. 2.</w:t>
      </w:r>
      <w:r w:rsidRPr="001F760C">
        <w:rPr>
          <w:rFonts w:eastAsia="Times New Roman"/>
          <w:lang w:val="ro-RO"/>
        </w:rPr>
        <w:t xml:space="preserve"> Este strict interzisă intrarea / ie</w:t>
      </w:r>
      <w:r w:rsidR="00CC5F61" w:rsidRPr="001F760C">
        <w:rPr>
          <w:rFonts w:eastAsia="Times New Roman"/>
          <w:lang w:val="ro-RO"/>
        </w:rPr>
        <w:t>ș</w:t>
      </w:r>
      <w:r w:rsidRPr="001F760C">
        <w:rPr>
          <w:rFonts w:eastAsia="Times New Roman"/>
          <w:lang w:val="ro-RO"/>
        </w:rPr>
        <w:t xml:space="preserve">irea din zona carantinată prin alte zone </w:t>
      </w:r>
      <w:r w:rsidR="00CC5F61" w:rsidRPr="001F760C">
        <w:rPr>
          <w:rFonts w:eastAsia="Times New Roman"/>
          <w:lang w:val="ro-RO"/>
        </w:rPr>
        <w:t>ș</w:t>
      </w:r>
      <w:r w:rsidRPr="001F760C">
        <w:rPr>
          <w:rFonts w:eastAsia="Times New Roman"/>
          <w:lang w:val="ro-RO"/>
        </w:rPr>
        <w:t xml:space="preserve">i căi de acces </w:t>
      </w:r>
      <w:r w:rsidRPr="00A83EB0">
        <w:rPr>
          <w:rFonts w:eastAsia="Times New Roman"/>
          <w:lang w:val="ro-RO"/>
        </w:rPr>
        <w:t>decât cele deschise circula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 xml:space="preserve">iei publice de pe drumurile </w:t>
      </w:r>
      <w:r w:rsidR="00531EA9" w:rsidRPr="00A83EB0">
        <w:rPr>
          <w:rFonts w:eastAsia="Times New Roman"/>
          <w:lang w:val="ro-RO"/>
        </w:rPr>
        <w:t>naționale, județene, comunale</w:t>
      </w:r>
      <w:r w:rsidRPr="00A83EB0">
        <w:rPr>
          <w:rFonts w:eastAsia="Times New Roman"/>
          <w:lang w:val="ro-RO"/>
        </w:rPr>
        <w:t>.</w:t>
      </w:r>
    </w:p>
    <w:p w:rsidR="009C7C13" w:rsidRPr="001F760C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1F760C">
        <w:rPr>
          <w:rFonts w:eastAsia="Times New Roman"/>
          <w:b/>
          <w:lang w:val="ro-RO"/>
        </w:rPr>
        <w:t>Art. 3.</w:t>
      </w:r>
      <w:r w:rsidRPr="001F760C">
        <w:rPr>
          <w:rFonts w:eastAsia="Times New Roman"/>
          <w:lang w:val="ro-RO"/>
        </w:rPr>
        <w:t xml:space="preserve"> Circula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 xml:space="preserve">ia </w:t>
      </w:r>
      <w:r w:rsidR="00CC5F61" w:rsidRPr="001F760C">
        <w:rPr>
          <w:rFonts w:eastAsia="Times New Roman"/>
          <w:lang w:val="ro-RO"/>
        </w:rPr>
        <w:t>ș</w:t>
      </w:r>
      <w:r w:rsidRPr="001F760C">
        <w:rPr>
          <w:rFonts w:eastAsia="Times New Roman"/>
          <w:lang w:val="ro-RO"/>
        </w:rPr>
        <w:t>i sta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ionarea în spa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ii publice a persoanelor este interzisă, cu excep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ia motivelor bine justificate, pe baza declara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iei pe proprie răspundere, legitima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ie de serviciu sau a adeverin</w:t>
      </w:r>
      <w:r w:rsidR="00CC5F61" w:rsidRPr="001F760C">
        <w:rPr>
          <w:rFonts w:eastAsia="Times New Roman"/>
          <w:lang w:val="ro-RO"/>
        </w:rPr>
        <w:t>ț</w:t>
      </w:r>
      <w:r w:rsidRPr="001F760C">
        <w:rPr>
          <w:rFonts w:eastAsia="Times New Roman"/>
          <w:lang w:val="ro-RO"/>
        </w:rPr>
        <w:t>ei eliberate de angajator.</w:t>
      </w:r>
    </w:p>
    <w:p w:rsidR="009C7C13" w:rsidRPr="00B62E13" w:rsidRDefault="009C7C13" w:rsidP="00A83EB0">
      <w:pPr>
        <w:tabs>
          <w:tab w:val="left" w:pos="0"/>
          <w:tab w:val="left" w:pos="1134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4.</w:t>
      </w:r>
      <w:r w:rsidRPr="00B62E13">
        <w:rPr>
          <w:rFonts w:eastAsia="Times New Roman"/>
          <w:lang w:val="ro-RO"/>
        </w:rPr>
        <w:t xml:space="preserve"> În zona prevăzută la art. 1 alin. (2), se instituie următoarele măsuri obligatorii pentru toate persoanele care se află permanent sau tranzitează zona men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ionată la art. </w:t>
      </w:r>
      <w:r w:rsidR="005A3880">
        <w:rPr>
          <w:rFonts w:eastAsia="Times New Roman"/>
          <w:lang w:val="ro-RO"/>
        </w:rPr>
        <w:t>1</w:t>
      </w:r>
      <w:r w:rsidRPr="00B62E13">
        <w:rPr>
          <w:rFonts w:eastAsia="Times New Roman"/>
          <w:lang w:val="ro-RO"/>
        </w:rPr>
        <w:t>:</w:t>
      </w:r>
    </w:p>
    <w:p w:rsidR="009C7C13" w:rsidRPr="005A4DD7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5A4DD7">
        <w:rPr>
          <w:rFonts w:eastAsia="Times New Roman"/>
          <w:lang w:val="ro-RO"/>
        </w:rPr>
        <w:t>Identificarea tuturor persoanelor cu domiciliul, re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edin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ă ori adresa declarată în zona men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 xml:space="preserve">ionată la art. 1 alin. (2) 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i introducerea acestora în bazele de date dedicate</w:t>
      </w:r>
      <w:r w:rsidR="00245EBE" w:rsidRPr="005A4DD7">
        <w:rPr>
          <w:rFonts w:eastAsia="Times New Roman"/>
          <w:lang w:val="ro-RO"/>
        </w:rPr>
        <w:t>.</w:t>
      </w:r>
    </w:p>
    <w:p w:rsidR="009C7C13" w:rsidRPr="005A4DD7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5A4DD7">
        <w:rPr>
          <w:rFonts w:eastAsia="Times New Roman"/>
          <w:lang w:val="ro-RO"/>
        </w:rPr>
        <w:t xml:space="preserve">Limitarea la maximum a deplasării persoanelor 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i monitorizarea permanentă a respectării acestei măsuri. Ie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irea persoanelor din locuin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ă este permisă doar pe bază de declara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ie pe proprie răspundere, legitima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ie de serviciu sau adeverin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ă eliberată de angajator, după caz.</w:t>
      </w:r>
    </w:p>
    <w:p w:rsidR="009C7C13" w:rsidRPr="005A4DD7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5A4DD7">
        <w:rPr>
          <w:rFonts w:eastAsia="Times New Roman"/>
          <w:lang w:val="ro-RO"/>
        </w:rPr>
        <w:t xml:space="preserve">În intervalul orar 05.00-23.00, </w:t>
      </w:r>
      <w:r w:rsidR="004A2F8A" w:rsidRPr="005A4DD7">
        <w:rPr>
          <w:rFonts w:eastAsia="Times New Roman"/>
          <w:lang w:val="ro-RO"/>
        </w:rPr>
        <w:t>î</w:t>
      </w:r>
      <w:r w:rsidRPr="005A4DD7">
        <w:rPr>
          <w:rFonts w:eastAsia="Times New Roman"/>
          <w:lang w:val="ro-RO"/>
        </w:rPr>
        <w:t>n interiorul zonei men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ionată la art. 1 alin. (2), se interzice circula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ia tuturor persoanelor în afara locuin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ei/gospodăriei, cu următoarele excep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>ii:</w:t>
      </w:r>
    </w:p>
    <w:p w:rsidR="009C7C13" w:rsidRPr="005A4DD7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5A4DD7">
        <w:rPr>
          <w:rFonts w:eastAsia="Times New Roman"/>
          <w:lang w:val="ro-RO"/>
        </w:rPr>
        <w:t>deplasarea în interes profesional, inclusiv între locuin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 xml:space="preserve">ă, gospodărie 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i locul/locurile de desfă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urare a activită</w:t>
      </w:r>
      <w:r w:rsidR="00CC5F61" w:rsidRPr="005A4DD7">
        <w:rPr>
          <w:rFonts w:eastAsia="Times New Roman"/>
          <w:lang w:val="ro-RO"/>
        </w:rPr>
        <w:t>ț</w:t>
      </w:r>
      <w:r w:rsidRPr="005A4DD7">
        <w:rPr>
          <w:rFonts w:eastAsia="Times New Roman"/>
          <w:lang w:val="ro-RO"/>
        </w:rPr>
        <w:t xml:space="preserve">ii profesionale </w:t>
      </w:r>
      <w:r w:rsidR="00CC5F61" w:rsidRPr="005A4DD7">
        <w:rPr>
          <w:rFonts w:eastAsia="Times New Roman"/>
          <w:lang w:val="ro-RO"/>
        </w:rPr>
        <w:t>ș</w:t>
      </w:r>
      <w:r w:rsidRPr="005A4DD7">
        <w:rPr>
          <w:rFonts w:eastAsia="Times New Roman"/>
          <w:lang w:val="ro-RO"/>
        </w:rPr>
        <w:t>i înapoi;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pentru asigurarea de bunuri care acoperă necesită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ile de bază ale persoanelor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animalelor de companie/domestice, precum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bunuri necesare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urării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profesionale;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pentru asisten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ă medicală care nu poate fi amânată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nici realizată de la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deplasările scurte, în apropierea locuin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ei/gospodăriei, legate de activitatea fizică individuală a persoanelor(cu excluderea oricăror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 sportive de echipă), cât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pentru nevoile animalelor de companie/domestice;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în scopul donării de sânge, la centrele de transfuzie sanguină;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în scop umanitar sau de voluntariat;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pentru realizarea de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agricole;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producătorilor agricoli pentru comercializarea de produse agroalimentare;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îngrijirea sau administrarea unei proprietă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din alta localitate, eliberarea de documente de identitate sau a celor necesare pentru ob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inerea unor drepturi;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participare la programe sau proceduri în centrele de tratament;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pentru achizi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ia, service-ul, efectuarea ITP sau alte opera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iuni de între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 a vehiculelor,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care nu pot fi efectuate în localitatea de domiciliu;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alte motive justificative precum: îngrijirea/înso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irea copiilor/membrilor de familie; îngrijirea unei rude/afin sau persoană aflată în între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inere, asisten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 persoanelor vârstnice, bolnave sau cu dizabilită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ori deces al unui membru de familie;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lastRenderedPageBreak/>
        <w:t>servicii de îngrijire personală;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revenirea persoanelor la domiciliu din călătorii al căror interval orar se suprapune cu perioada interdic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iei cum ar fi cele efectuate cu avionul, trenul, autocare sau alte mijloace de transport persoane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care poate fi dovedită prin bilet sau orice altă modalitate de achitare a călătoriei;</w:t>
      </w:r>
    </w:p>
    <w:p w:rsidR="009C7C13" w:rsidRPr="00B62E13" w:rsidRDefault="009C7C13" w:rsidP="00A83EB0">
      <w:pPr>
        <w:pStyle w:val="ListParagraph"/>
        <w:numPr>
          <w:ilvl w:val="0"/>
          <w:numId w:val="27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participarea la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religioase.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În intervalul orar 23.00-5.00, circula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persoanelor în afara locuin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ei/</w:t>
      </w:r>
      <w:r w:rsidR="005A3880">
        <w:rPr>
          <w:rFonts w:eastAsia="Times New Roman"/>
          <w:lang w:val="ro-RO"/>
        </w:rPr>
        <w:t xml:space="preserve"> </w:t>
      </w:r>
      <w:r w:rsidRPr="00B62E13">
        <w:rPr>
          <w:rFonts w:eastAsia="Times New Roman"/>
          <w:lang w:val="ro-RO"/>
        </w:rPr>
        <w:t xml:space="preserve">gospodăriei este permisă numai pentru motivele prevăzute la punctul 3, lit. a), c), d), l)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n).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În/din zona men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ionată la art. 1 alin. (2) este permisă intrarea / ie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irea pentru:</w:t>
      </w:r>
    </w:p>
    <w:p w:rsidR="009C7C13" w:rsidRPr="009F605A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9F605A">
        <w:rPr>
          <w:rFonts w:eastAsia="Times New Roman"/>
          <w:lang w:val="ro-RO"/>
        </w:rPr>
        <w:t xml:space="preserve">transportul de marfă indiferent de natura acestuia, al materiilor prime </w:t>
      </w:r>
      <w:r w:rsidR="00CC5F61" w:rsidRPr="009F605A">
        <w:rPr>
          <w:rFonts w:eastAsia="Times New Roman"/>
          <w:lang w:val="ro-RO"/>
        </w:rPr>
        <w:t>ș</w:t>
      </w:r>
      <w:r w:rsidRPr="009F605A">
        <w:rPr>
          <w:rFonts w:eastAsia="Times New Roman"/>
          <w:lang w:val="ro-RO"/>
        </w:rPr>
        <w:t>i resurselor necesare desfă</w:t>
      </w:r>
      <w:r w:rsidR="00CC5F61" w:rsidRPr="009F605A">
        <w:rPr>
          <w:rFonts w:eastAsia="Times New Roman"/>
          <w:lang w:val="ro-RO"/>
        </w:rPr>
        <w:t>ș</w:t>
      </w:r>
      <w:r w:rsidRPr="009F605A">
        <w:rPr>
          <w:rFonts w:eastAsia="Times New Roman"/>
          <w:lang w:val="ro-RO"/>
        </w:rPr>
        <w:t>urării activită</w:t>
      </w:r>
      <w:r w:rsidR="00CC5F61" w:rsidRPr="009F605A">
        <w:rPr>
          <w:rFonts w:eastAsia="Times New Roman"/>
          <w:lang w:val="ro-RO"/>
        </w:rPr>
        <w:t>ț</w:t>
      </w:r>
      <w:r w:rsidRPr="009F605A">
        <w:rPr>
          <w:rFonts w:eastAsia="Times New Roman"/>
          <w:lang w:val="ro-RO"/>
        </w:rPr>
        <w:t xml:space="preserve">ilor economice în localitatea carantinată, precum </w:t>
      </w:r>
      <w:r w:rsidR="00CC5F61" w:rsidRPr="009F605A">
        <w:rPr>
          <w:rFonts w:eastAsia="Times New Roman"/>
          <w:lang w:val="ro-RO"/>
        </w:rPr>
        <w:t>ș</w:t>
      </w:r>
      <w:r w:rsidRPr="009F605A">
        <w:rPr>
          <w:rFonts w:eastAsia="Times New Roman"/>
          <w:lang w:val="ro-RO"/>
        </w:rPr>
        <w:t>i aprovizionarea popula</w:t>
      </w:r>
      <w:r w:rsidR="00CC5F61" w:rsidRPr="009F605A">
        <w:rPr>
          <w:rFonts w:eastAsia="Times New Roman"/>
          <w:lang w:val="ro-RO"/>
        </w:rPr>
        <w:t>ț</w:t>
      </w:r>
      <w:r w:rsidRPr="009F605A">
        <w:rPr>
          <w:rFonts w:eastAsia="Times New Roman"/>
          <w:lang w:val="ro-RO"/>
        </w:rPr>
        <w:t>iei;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persoanele care nu locuiesc în zona carantinată, dar care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economice sau în domeniul apărării, ordinii publice, securită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na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ionale, sanitare, veterinare, situa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iilor de urgen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ă, administra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publice, a asisten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ei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protec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iei sociale, judiciare, serviciilor de utilitate publică, agriculturii, comer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alimenta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publică, comunica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transporturilor;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persoanele care locuiesc în zona carantinată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activitatea profesională în afara zonei carantinate;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persoanele care realizează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agricole sau pentru comercializarea de produse agroalimentare;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persoane care au domiciliul în zona carantinată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care urmează cursurile unor unită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de învă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ământ din alte unită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administrativ-teritoriale pentru care nu sunt dispuse măsuri de carantină zonală</w:t>
      </w:r>
      <w:r w:rsidR="00245EBE" w:rsidRPr="00B62E13">
        <w:rPr>
          <w:rFonts w:eastAsia="Times New Roman"/>
          <w:lang w:val="ro-RO"/>
        </w:rPr>
        <w:t>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din alte motive justificate, precum îngrijirea / înso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irea copiilor / membrilor de familie, îngrijirea unei / unui rude / afin sau a unei persoane aflate în între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inere, asisten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 persoanelor vârstnice, bolnave sau cu dizabilită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i, decesul unui membru de familie, ob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inerea unor documente de identitate, pa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apoarte, pentru înmatriculări autovehicule, pentru examinare în vederea ob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inerii permisului auto;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deplasarea pentru asisten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ă medicală care nu poate fi amânată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nici realizată de la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ă;</w:t>
      </w:r>
    </w:p>
    <w:p w:rsidR="009C7C13" w:rsidRPr="00B62E13" w:rsidRDefault="009C7C13" w:rsidP="00A83EB0">
      <w:pPr>
        <w:pStyle w:val="ListParagraph"/>
        <w:numPr>
          <w:ilvl w:val="0"/>
          <w:numId w:val="29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urgen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 medicale.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Pentru verificarea motivului deplasării în interes profesional, persoanele sunt obligate să prezinte, la cererea personalului autorită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ilor abilitate, legitima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de serviciu, adeverin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 eliberată de angajator sau o declara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pe propria răspundere.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Pentru verificarea motivului deplasării în interes personal, persoanele sunt obligate să prezinte, la cererea personalului autorită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ilor abilitate, o declara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pe propria răspundere, completată în prealabil.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lastRenderedPageBreak/>
        <w:t>Declara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ia pe propria răspundere trebuie să cuprindă numele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prenumele, data na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terii, adresa locuin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ei/ gospodăriei/locului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profesionale, motivul deplasării conform celor prevăzute la art.</w:t>
      </w:r>
      <w:r w:rsidR="004A2F8A" w:rsidRPr="00B62E13">
        <w:rPr>
          <w:rFonts w:eastAsia="Times New Roman"/>
          <w:lang w:val="ro-RO"/>
        </w:rPr>
        <w:t xml:space="preserve"> </w:t>
      </w:r>
      <w:r w:rsidRPr="00B62E13">
        <w:rPr>
          <w:rFonts w:eastAsia="Times New Roman"/>
          <w:lang w:val="ro-RO"/>
        </w:rPr>
        <w:t xml:space="preserve">4, data completării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semnătura.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În interiorul localită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ilor se interzice circula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persoanelor în grupuri pietonale mai mari de 6 persoane care nu apar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 aceleia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familii, precum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formarea unor asemenea grupuri.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Se permite tranzitarea </w:t>
      </w:r>
      <w:r w:rsidR="004A2A30" w:rsidRPr="00B62E13">
        <w:rPr>
          <w:rFonts w:eastAsia="Times New Roman"/>
          <w:lang w:val="ro-RO"/>
        </w:rPr>
        <w:t xml:space="preserve">satelor Valea Mare, Valea Caselor </w:t>
      </w:r>
      <w:r w:rsidR="00CC5F61" w:rsidRPr="00B62E13">
        <w:rPr>
          <w:rFonts w:eastAsia="Times New Roman"/>
          <w:lang w:val="ro-RO"/>
        </w:rPr>
        <w:t>ș</w:t>
      </w:r>
      <w:r w:rsidR="004A2A30" w:rsidRPr="00B62E13">
        <w:rPr>
          <w:rFonts w:eastAsia="Times New Roman"/>
          <w:lang w:val="ro-RO"/>
        </w:rPr>
        <w:t>i Gârleni din</w:t>
      </w:r>
      <w:r w:rsidR="004A2A30" w:rsidRPr="005A4DD7">
        <w:rPr>
          <w:rFonts w:eastAsia="Times New Roman"/>
          <w:lang w:val="ro-RO"/>
        </w:rPr>
        <w:t xml:space="preserve"> </w:t>
      </w:r>
      <w:r w:rsidRPr="00B62E13">
        <w:rPr>
          <w:rFonts w:eastAsia="Times New Roman"/>
          <w:lang w:val="ro-RO"/>
        </w:rPr>
        <w:t>comun</w:t>
      </w:r>
      <w:r w:rsidR="004A2A30" w:rsidRPr="00B62E13">
        <w:rPr>
          <w:rFonts w:eastAsia="Times New Roman"/>
          <w:lang w:val="ro-RO"/>
        </w:rPr>
        <w:t>a</w:t>
      </w:r>
      <w:r w:rsidRPr="00B62E13">
        <w:rPr>
          <w:rFonts w:eastAsia="Times New Roman"/>
          <w:lang w:val="ro-RO"/>
        </w:rPr>
        <w:t xml:space="preserve"> Valea </w:t>
      </w:r>
      <w:r w:rsidRPr="00A83EB0">
        <w:rPr>
          <w:rFonts w:eastAsia="Times New Roman"/>
          <w:lang w:val="ro-RO"/>
        </w:rPr>
        <w:t>Mare de către persoanele care nu au domiciliul pe raza</w:t>
      </w:r>
      <w:r w:rsidR="004A2A30" w:rsidRPr="00A83EB0">
        <w:rPr>
          <w:rFonts w:eastAsia="Times New Roman"/>
          <w:lang w:val="ro-RO"/>
        </w:rPr>
        <w:t xml:space="preserve"> acestora</w:t>
      </w:r>
      <w:r w:rsidRPr="00A83EB0">
        <w:rPr>
          <w:rFonts w:eastAsia="Times New Roman"/>
          <w:lang w:val="ro-RO"/>
        </w:rPr>
        <w:t xml:space="preserve">, fiind interzisă </w:t>
      </w:r>
      <w:r w:rsidR="00A9582C" w:rsidRPr="00A83EB0">
        <w:rPr>
          <w:rFonts w:eastAsia="Times New Roman"/>
          <w:lang w:val="ro-RO"/>
        </w:rPr>
        <w:t>oprirea</w:t>
      </w:r>
      <w:r w:rsidRPr="00A83EB0">
        <w:rPr>
          <w:rFonts w:eastAsia="Times New Roman"/>
          <w:lang w:val="ro-RO"/>
        </w:rPr>
        <w:t xml:space="preserve"> în </w:t>
      </w:r>
      <w:r w:rsidR="004A2A30" w:rsidRPr="00A83EB0">
        <w:rPr>
          <w:rFonts w:eastAsia="Times New Roman"/>
          <w:lang w:val="ro-RO"/>
        </w:rPr>
        <w:t>satele men</w:t>
      </w:r>
      <w:r w:rsidR="00CC5F61" w:rsidRPr="00A83EB0">
        <w:rPr>
          <w:rFonts w:eastAsia="Times New Roman"/>
          <w:lang w:val="ro-RO"/>
        </w:rPr>
        <w:t>ț</w:t>
      </w:r>
      <w:r w:rsidR="004A2A30" w:rsidRPr="00A83EB0">
        <w:rPr>
          <w:rFonts w:eastAsia="Times New Roman"/>
          <w:lang w:val="ro-RO"/>
        </w:rPr>
        <w:t>ionate</w:t>
      </w:r>
      <w:r w:rsidRPr="00A83EB0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Prin grija administra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iei publice locale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a Inspectoratului de Poli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al Jude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ului Dâmbovi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 se vor stabili căile de circula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ie pentru tranzitarea zonei respective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aducerea la cuno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tin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 popula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iei prin mijloacele mass-media a acestei măsuri.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Prin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ile religioase prevăzute la art. 4, punct 3, lit. o) se în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eleg următoarele:</w:t>
      </w:r>
    </w:p>
    <w:p w:rsidR="009C7C13" w:rsidRPr="005A3880" w:rsidRDefault="009C7C13" w:rsidP="00A83EB0">
      <w:pPr>
        <w:pStyle w:val="ListParagraph"/>
        <w:numPr>
          <w:ilvl w:val="0"/>
          <w:numId w:val="28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5A3880">
        <w:rPr>
          <w:rFonts w:eastAsia="Times New Roman"/>
          <w:lang w:val="ro-RO"/>
        </w:rPr>
        <w:t>Slujbele religioase cu caracter colectiv se pot oficia în lăca</w:t>
      </w:r>
      <w:r w:rsidR="00CC5F61" w:rsidRPr="005A3880">
        <w:rPr>
          <w:rFonts w:eastAsia="Times New Roman"/>
          <w:lang w:val="ro-RO"/>
        </w:rPr>
        <w:t>ș</w:t>
      </w:r>
      <w:r w:rsidRPr="005A3880">
        <w:rPr>
          <w:rFonts w:eastAsia="Times New Roman"/>
          <w:lang w:val="ro-RO"/>
        </w:rPr>
        <w:t>urile de cult, fără accesul publicului, putând fi transmise în mass-media sau online;</w:t>
      </w:r>
    </w:p>
    <w:p w:rsidR="009C7C13" w:rsidRPr="00B62E13" w:rsidRDefault="009C7C13" w:rsidP="00A83EB0">
      <w:pPr>
        <w:pStyle w:val="ListParagraph"/>
        <w:numPr>
          <w:ilvl w:val="0"/>
          <w:numId w:val="28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Slujbele religioase cu caracter privat (botezuri, cununii, înmormântări) se pot oficia în lăca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urile de cult, cu participarea a maximum 16 persoane;</w:t>
      </w:r>
    </w:p>
    <w:p w:rsidR="009C7C13" w:rsidRPr="00B62E13" w:rsidRDefault="009C7C13" w:rsidP="00A83EB0">
      <w:pPr>
        <w:pStyle w:val="ListParagraph"/>
        <w:numPr>
          <w:ilvl w:val="0"/>
          <w:numId w:val="28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Este permis accesul credincio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ilor în lăca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urile de cult pentru rugăciuni cu caracter individual, astfel încât să fie asigurată o suprafa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ă de minimum 4 mp pentru fiecare persoană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o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 de minimum 2 m între persoane;</w:t>
      </w:r>
    </w:p>
    <w:p w:rsidR="009C7C13" w:rsidRPr="00B62E13" w:rsidRDefault="009C7C13" w:rsidP="00A83EB0">
      <w:pPr>
        <w:pStyle w:val="ListParagraph"/>
        <w:numPr>
          <w:ilvl w:val="0"/>
          <w:numId w:val="28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Slujbele religioase care se vor oficia în aer liber se vor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 cu men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inerea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ei de 1,5 m între persoane</w:t>
      </w:r>
      <w:r w:rsidR="005A3880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La toate slujbele religioase trebuie respectate regulile de protec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sanitară stabilite prin Ordinul comun al ministrului sănătă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al ministrului afacerilor interne, cu avizul secretarului de stat pentru culte, emis in temeiul art. 45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al art. 71 alin. (2) din Legea nr. 55/2020, cu modificările si completările ulterioare</w:t>
      </w:r>
      <w:r w:rsidR="00245EBE" w:rsidRPr="00B62E13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Se instituie obligativitatea purtării mă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tii de protec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ie, astfel încât să acopere nasul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gura, pentru toate persoanele care au împlinit 5 ani, prezente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 publice închise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deschise</w:t>
      </w:r>
      <w:r w:rsidR="00245EBE" w:rsidRPr="00B62E13">
        <w:rPr>
          <w:rFonts w:eastAsia="Times New Roman"/>
          <w:lang w:val="ro-RO"/>
        </w:rPr>
        <w:t>.</w:t>
      </w:r>
    </w:p>
    <w:p w:rsidR="009C7C13" w:rsidRPr="00A83EB0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Se suspendă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urarea cursurilor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colare care presupune prezen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 “fa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ă în fa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ă” </w:t>
      </w:r>
      <w:r w:rsidRPr="00A83EB0">
        <w:rPr>
          <w:rFonts w:eastAsia="Times New Roman"/>
          <w:lang w:val="ro-RO"/>
        </w:rPr>
        <w:t>pentru toate unită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>ile de învă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>ământ, cursurile urmând a se desfă</w:t>
      </w:r>
      <w:r w:rsidR="00CC5F61" w:rsidRPr="00A83EB0">
        <w:rPr>
          <w:rFonts w:eastAsia="Times New Roman"/>
          <w:lang w:val="ro-RO"/>
        </w:rPr>
        <w:t>ș</w:t>
      </w:r>
      <w:r w:rsidRPr="00A83EB0">
        <w:rPr>
          <w:rFonts w:eastAsia="Times New Roman"/>
          <w:lang w:val="ro-RO"/>
        </w:rPr>
        <w:t>ura online</w:t>
      </w:r>
      <w:r w:rsidR="00245EBE" w:rsidRPr="00A83EB0">
        <w:rPr>
          <w:rFonts w:eastAsia="Times New Roman"/>
          <w:lang w:val="ro-RO"/>
        </w:rPr>
        <w:t>.</w:t>
      </w:r>
    </w:p>
    <w:p w:rsidR="009C7C13" w:rsidRPr="00A83EB0" w:rsidRDefault="009C7C13" w:rsidP="00A83EB0">
      <w:pPr>
        <w:pStyle w:val="ListParagraph"/>
        <w:numPr>
          <w:ilvl w:val="0"/>
          <w:numId w:val="26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A83EB0">
        <w:rPr>
          <w:rFonts w:eastAsia="Times New Roman"/>
          <w:lang w:val="ro-RO"/>
        </w:rPr>
        <w:t xml:space="preserve">Controlul măsurilor privind limitarea deplasării persoanelor în / din </w:t>
      </w:r>
      <w:r w:rsidR="004A2A30" w:rsidRPr="00A83EB0">
        <w:rPr>
          <w:rFonts w:eastAsia="Times New Roman"/>
          <w:lang w:val="ro-RO"/>
        </w:rPr>
        <w:t xml:space="preserve">satele Valea Mare, Valea Caselor </w:t>
      </w:r>
      <w:r w:rsidR="00CC5F61" w:rsidRPr="00A83EB0">
        <w:rPr>
          <w:rFonts w:eastAsia="Times New Roman"/>
          <w:lang w:val="ro-RO"/>
        </w:rPr>
        <w:t>ș</w:t>
      </w:r>
      <w:r w:rsidR="004A2A30" w:rsidRPr="00A83EB0">
        <w:rPr>
          <w:rFonts w:eastAsia="Times New Roman"/>
          <w:lang w:val="ro-RO"/>
        </w:rPr>
        <w:t>i Gârleni din comuna Valea Mare</w:t>
      </w:r>
      <w:r w:rsidRPr="00A83EB0">
        <w:rPr>
          <w:rFonts w:eastAsia="Times New Roman"/>
          <w:lang w:val="ro-RO"/>
        </w:rPr>
        <w:t xml:space="preserve">, </w:t>
      </w:r>
      <w:r w:rsidR="00D31B60" w:rsidRPr="00A83EB0">
        <w:rPr>
          <w:rFonts w:eastAsia="Times New Roman"/>
          <w:lang w:val="ro-RO"/>
        </w:rPr>
        <w:t>Jude</w:t>
      </w:r>
      <w:r w:rsidR="00CC5F61" w:rsidRPr="00A83EB0">
        <w:rPr>
          <w:rFonts w:eastAsia="Times New Roman"/>
          <w:lang w:val="ro-RO"/>
        </w:rPr>
        <w:t>ț</w:t>
      </w:r>
      <w:r w:rsidR="00D31B60" w:rsidRPr="00A83EB0">
        <w:rPr>
          <w:rFonts w:eastAsia="Times New Roman"/>
          <w:lang w:val="ro-RO"/>
        </w:rPr>
        <w:t xml:space="preserve">ul </w:t>
      </w:r>
      <w:r w:rsidRPr="00A83EB0">
        <w:rPr>
          <w:rFonts w:eastAsia="Times New Roman"/>
          <w:lang w:val="ro-RO"/>
        </w:rPr>
        <w:t>Dâmbovi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>a</w:t>
      </w:r>
      <w:r w:rsidR="00D31B60" w:rsidRPr="00A83EB0">
        <w:rPr>
          <w:rFonts w:eastAsia="Times New Roman"/>
          <w:lang w:val="ro-RO"/>
        </w:rPr>
        <w:t>,</w:t>
      </w:r>
      <w:r w:rsidRPr="00A83EB0">
        <w:rPr>
          <w:rFonts w:eastAsia="Times New Roman"/>
          <w:lang w:val="ro-RO"/>
        </w:rPr>
        <w:t xml:space="preserve"> </w:t>
      </w:r>
      <w:r w:rsidR="00CC5F61" w:rsidRPr="00A83EB0">
        <w:rPr>
          <w:rFonts w:eastAsia="Times New Roman"/>
          <w:lang w:val="ro-RO"/>
        </w:rPr>
        <w:t>ș</w:t>
      </w:r>
      <w:r w:rsidRPr="00A83EB0">
        <w:rPr>
          <w:rFonts w:eastAsia="Times New Roman"/>
          <w:lang w:val="ro-RO"/>
        </w:rPr>
        <w:t xml:space="preserve">i asigurarea ordinii publice se va realiza de către </w:t>
      </w:r>
      <w:r w:rsidR="007D2D6B" w:rsidRPr="00A83EB0">
        <w:rPr>
          <w:rFonts w:eastAsia="Times New Roman"/>
          <w:lang w:val="ro-RO"/>
        </w:rPr>
        <w:t xml:space="preserve">Inspectoratul de Poliție al Județului Dâmbovița sau </w:t>
      </w:r>
      <w:r w:rsidRPr="00A83EB0">
        <w:rPr>
          <w:rFonts w:eastAsia="Times New Roman"/>
          <w:lang w:val="ro-RO"/>
        </w:rPr>
        <w:t>Inspectoratul de Jandarmi Jude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>ean Dâmbovi</w:t>
      </w:r>
      <w:r w:rsidR="00CC5F61" w:rsidRPr="00A83EB0">
        <w:rPr>
          <w:rFonts w:eastAsia="Times New Roman"/>
          <w:lang w:val="ro-RO"/>
        </w:rPr>
        <w:t>ț</w:t>
      </w:r>
      <w:r w:rsidRPr="00A83EB0">
        <w:rPr>
          <w:rFonts w:eastAsia="Times New Roman"/>
          <w:lang w:val="ro-RO"/>
        </w:rPr>
        <w:t>a, după caz</w:t>
      </w:r>
      <w:r w:rsidR="0022111F" w:rsidRPr="00A83EB0">
        <w:rPr>
          <w:rFonts w:eastAsia="Times New Roman"/>
          <w:lang w:val="ro-RO"/>
        </w:rPr>
        <w:t>.</w:t>
      </w:r>
      <w:r w:rsidR="00276DA6" w:rsidRPr="00A83EB0">
        <w:rPr>
          <w:rFonts w:eastAsia="Times New Roman"/>
          <w:lang w:val="ro-RO"/>
        </w:rPr>
        <w:t xml:space="preserve"> </w:t>
      </w:r>
      <w:r w:rsidR="00621657" w:rsidRPr="00A83EB0">
        <w:rPr>
          <w:rFonts w:eastAsia="Times New Roman"/>
          <w:lang w:val="ro-RO"/>
        </w:rPr>
        <w:t xml:space="preserve">În vederea controlului </w:t>
      </w:r>
      <w:r w:rsidR="007D2D6B" w:rsidRPr="00A83EB0">
        <w:rPr>
          <w:rFonts w:eastAsia="Times New Roman"/>
          <w:lang w:val="ro-RO"/>
        </w:rPr>
        <w:t xml:space="preserve">respectării </w:t>
      </w:r>
      <w:r w:rsidR="0022111F" w:rsidRPr="00A83EB0">
        <w:rPr>
          <w:rFonts w:eastAsia="Times New Roman"/>
          <w:lang w:val="ro-RO"/>
        </w:rPr>
        <w:t xml:space="preserve">măsurilor </w:t>
      </w:r>
      <w:r w:rsidR="00621657" w:rsidRPr="00A83EB0">
        <w:rPr>
          <w:rFonts w:eastAsia="Times New Roman"/>
          <w:lang w:val="ro-RO"/>
        </w:rPr>
        <w:t>privind limitarea deplasării persoanelor în/din satele propuse pentru carantinare</w:t>
      </w:r>
      <w:r w:rsidR="009F605A" w:rsidRPr="00A83EB0">
        <w:rPr>
          <w:rFonts w:eastAsia="Times New Roman"/>
          <w:lang w:val="ro-RO"/>
        </w:rPr>
        <w:t>,</w:t>
      </w:r>
      <w:r w:rsidR="00621657" w:rsidRPr="00A83EB0">
        <w:rPr>
          <w:rFonts w:eastAsia="Times New Roman"/>
          <w:lang w:val="ro-RO"/>
        </w:rPr>
        <w:t xml:space="preserve"> se vor organiza filtre</w:t>
      </w:r>
      <w:r w:rsidR="00276DA6" w:rsidRPr="00A83EB0">
        <w:rPr>
          <w:rFonts w:eastAsia="Times New Roman"/>
          <w:lang w:val="ro-RO"/>
        </w:rPr>
        <w:t xml:space="preserve"> în următoarele puncte</w:t>
      </w:r>
      <w:r w:rsidR="00B62E13" w:rsidRPr="00A83EB0">
        <w:rPr>
          <w:rFonts w:eastAsia="Times New Roman"/>
          <w:lang w:val="ro-RO"/>
        </w:rPr>
        <w:t>:</w:t>
      </w:r>
    </w:p>
    <w:p w:rsidR="00B62E13" w:rsidRPr="00A83EB0" w:rsidRDefault="00B62E13" w:rsidP="00A83EB0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A83EB0">
        <w:rPr>
          <w:rFonts w:eastAsia="Times New Roman"/>
          <w:lang w:val="ro-RO"/>
        </w:rPr>
        <w:t>intersecți</w:t>
      </w:r>
      <w:r w:rsidR="00621657" w:rsidRPr="00A83EB0">
        <w:rPr>
          <w:rFonts w:eastAsia="Times New Roman"/>
          <w:lang w:val="ro-RO"/>
        </w:rPr>
        <w:t>a</w:t>
      </w:r>
      <w:r w:rsidRPr="00A83EB0">
        <w:rPr>
          <w:rFonts w:eastAsia="Times New Roman"/>
          <w:lang w:val="ro-RO"/>
        </w:rPr>
        <w:t xml:space="preserve"> DN</w:t>
      </w:r>
      <w:r w:rsidR="00531EA9" w:rsidRPr="00A83EB0">
        <w:rPr>
          <w:rFonts w:eastAsia="Times New Roman"/>
          <w:lang w:val="ro-RO"/>
        </w:rPr>
        <w:t xml:space="preserve"> </w:t>
      </w:r>
      <w:r w:rsidRPr="00A83EB0">
        <w:rPr>
          <w:rFonts w:eastAsia="Times New Roman"/>
          <w:lang w:val="ro-RO"/>
        </w:rPr>
        <w:t>7 cu DC 109</w:t>
      </w:r>
      <w:r w:rsidR="00276DA6" w:rsidRPr="00A83EB0">
        <w:rPr>
          <w:rFonts w:eastAsia="Times New Roman"/>
          <w:lang w:val="ro-RO"/>
        </w:rPr>
        <w:t>;</w:t>
      </w:r>
    </w:p>
    <w:p w:rsidR="00B62E13" w:rsidRPr="00A83EB0" w:rsidRDefault="00B62E13" w:rsidP="00A83EB0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A83EB0">
        <w:rPr>
          <w:rFonts w:eastAsia="Times New Roman"/>
          <w:lang w:val="ro-RO"/>
        </w:rPr>
        <w:t>intersecți</w:t>
      </w:r>
      <w:r w:rsidR="00621657" w:rsidRPr="00A83EB0">
        <w:rPr>
          <w:rFonts w:eastAsia="Times New Roman"/>
          <w:lang w:val="ro-RO"/>
        </w:rPr>
        <w:t>a</w:t>
      </w:r>
      <w:r w:rsidRPr="00A83EB0">
        <w:rPr>
          <w:rFonts w:eastAsia="Times New Roman"/>
          <w:lang w:val="ro-RO"/>
        </w:rPr>
        <w:t xml:space="preserve"> DN 7 cu DJ 702 A</w:t>
      </w:r>
      <w:r w:rsidR="00276DA6" w:rsidRPr="00A83EB0">
        <w:rPr>
          <w:rFonts w:eastAsia="Times New Roman"/>
          <w:lang w:val="ro-RO"/>
        </w:rPr>
        <w:t>;</w:t>
      </w:r>
    </w:p>
    <w:p w:rsidR="00B62E13" w:rsidRPr="00A83EB0" w:rsidRDefault="00B62E13" w:rsidP="00A83EB0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A83EB0">
        <w:rPr>
          <w:rFonts w:eastAsia="Times New Roman"/>
          <w:lang w:val="ro-RO"/>
        </w:rPr>
        <w:t>intersecți</w:t>
      </w:r>
      <w:r w:rsidR="00621657" w:rsidRPr="00A83EB0">
        <w:rPr>
          <w:rFonts w:eastAsia="Times New Roman"/>
          <w:lang w:val="ro-RO"/>
        </w:rPr>
        <w:t>a</w:t>
      </w:r>
      <w:r w:rsidRPr="00A83EB0">
        <w:rPr>
          <w:rFonts w:eastAsia="Times New Roman"/>
          <w:lang w:val="ro-RO"/>
        </w:rPr>
        <w:t xml:space="preserve"> DJ 702 A cu DC 110</w:t>
      </w:r>
      <w:r w:rsidR="007D2D6B" w:rsidRPr="00A83EB0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lastRenderedPageBreak/>
        <w:t>Art. 5.</w:t>
      </w:r>
      <w:r w:rsidRPr="00B62E13">
        <w:rPr>
          <w:rFonts w:eastAsia="Times New Roman"/>
          <w:lang w:val="ro-RO"/>
        </w:rPr>
        <w:t xml:space="preserve"> În zona prevăzută la art. 1 alin. (2), se interzic următoarele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i:</w:t>
      </w:r>
    </w:p>
    <w:p w:rsidR="009C7C13" w:rsidRPr="0012721C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12721C">
        <w:rPr>
          <w:rFonts w:eastAsia="Times New Roman"/>
          <w:lang w:val="ro-RO"/>
        </w:rPr>
        <w:t>organizarea de evenimente private (nun</w:t>
      </w:r>
      <w:r w:rsidR="00CC5F61" w:rsidRPr="0012721C">
        <w:rPr>
          <w:rFonts w:eastAsia="Times New Roman"/>
          <w:lang w:val="ro-RO"/>
        </w:rPr>
        <w:t>ț</w:t>
      </w:r>
      <w:r w:rsidRPr="0012721C">
        <w:rPr>
          <w:rFonts w:eastAsia="Times New Roman"/>
          <w:lang w:val="ro-RO"/>
        </w:rPr>
        <w:t>i, botezuri, mese festive etc.) în spa</w:t>
      </w:r>
      <w:r w:rsidR="00CC5F61" w:rsidRPr="0012721C">
        <w:rPr>
          <w:rFonts w:eastAsia="Times New Roman"/>
          <w:lang w:val="ro-RO"/>
        </w:rPr>
        <w:t>ț</w:t>
      </w:r>
      <w:r w:rsidRPr="0012721C">
        <w:rPr>
          <w:rFonts w:eastAsia="Times New Roman"/>
          <w:lang w:val="ro-RO"/>
        </w:rPr>
        <w:t xml:space="preserve">ii închise </w:t>
      </w:r>
      <w:r w:rsidR="00CC5F61" w:rsidRPr="0012721C">
        <w:rPr>
          <w:rFonts w:eastAsia="Times New Roman"/>
          <w:lang w:val="ro-RO"/>
        </w:rPr>
        <w:t>ș</w:t>
      </w:r>
      <w:r w:rsidRPr="0012721C">
        <w:rPr>
          <w:rFonts w:eastAsia="Times New Roman"/>
          <w:lang w:val="ro-RO"/>
        </w:rPr>
        <w:t>i deschise;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organizarea de evenimente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i/sau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private pentru copii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 închise </w:t>
      </w:r>
      <w:r w:rsidR="00A83EB0">
        <w:rPr>
          <w:rFonts w:eastAsia="Times New Roman"/>
          <w:lang w:val="ro-RO"/>
        </w:rPr>
        <w:t>/ deschise</w:t>
      </w:r>
      <w:r w:rsidRPr="00B62E13">
        <w:rPr>
          <w:rFonts w:eastAsia="Times New Roman"/>
          <w:lang w:val="ro-RO"/>
        </w:rPr>
        <w:t>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activitatea cu publicul a operatorilor economici care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 de preparare, comercializare si consum al produselor alimentare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i/sau băuturilor alcoolice si nealcoolice, de tipul restaurantelor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cafenelelor, inclusiv al teraselor, în interiorul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exteriorul clădirilor;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activitatea cu publicul a operatorilor economici licen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în domeniul jocurilor de noroc;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activitatea cu publicul a structurilor de primire turistică, cu excep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cazării persoanelor care efectuează deplasări în interes profesional;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organizarea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urarea adunărilor publice organizate în baza Legii nr. 60/1991 privind organizarea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urarea adunărilor publice;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organizarea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urarea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ilor de tipul spectacolelor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i/sau concertelor;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organizarea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urarea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ilor culturale,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tiin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ifice, artistice, sau de divertisment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închise sau deschise;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toate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ile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competi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iile sportive, individuale sau colective care se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închise sau deschise, cu excep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celor profesioniste organizate de federa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iile de profil;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organizarea pie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elor pentru produse nealimentare, a târgurilor, oboarelor, iarmaroacelor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pie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elor de vechituri;</w:t>
      </w:r>
    </w:p>
    <w:p w:rsidR="009C7C13" w:rsidRPr="00B62E13" w:rsidRDefault="009C7C13" w:rsidP="00A83EB0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spacing w:after="0" w:line="266" w:lineRule="auto"/>
        <w:ind w:left="0" w:firstLine="567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urarea de reuniuni cu prilejul unor sărbători, aniversări, petreceri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 închise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i/sau deschise, publice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i/sau private.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6.</w:t>
      </w:r>
      <w:r w:rsidRPr="00B62E13">
        <w:rPr>
          <w:rFonts w:eastAsia="Times New Roman"/>
          <w:lang w:val="ro-RO"/>
        </w:rPr>
        <w:t xml:space="preserve"> (1) Se instituie obliga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pentru operatorii economici care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 de comer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/prestări de servicii în spa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ii închise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i/sau deschise, publice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i/sau private, să î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oare activitatea în intervalul orar 05.00-21.00</w:t>
      </w:r>
      <w:r w:rsidR="004A2F8A" w:rsidRPr="00B62E13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(2) Prin excep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de la prevederile alin</w:t>
      </w:r>
      <w:r w:rsidR="004A2F8A" w:rsidRPr="00B62E13">
        <w:rPr>
          <w:rFonts w:eastAsia="Times New Roman"/>
          <w:lang w:val="ro-RO"/>
        </w:rPr>
        <w:t>.</w:t>
      </w:r>
      <w:r w:rsidRPr="00B62E13">
        <w:rPr>
          <w:rFonts w:eastAsia="Times New Roman"/>
          <w:lang w:val="ro-RO"/>
        </w:rPr>
        <w:t xml:space="preserve"> (1), unită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ile farmaceutice, benzinăriile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operatorii economici cu activitate de livrare la domiciliu î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pot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ura activitatea în regim normal de muncă, cu respectarea normelor de protec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 sanitară</w:t>
      </w:r>
      <w:r w:rsidR="004A2F8A" w:rsidRPr="00B62E13">
        <w:rPr>
          <w:rFonts w:eastAsia="Times New Roman"/>
          <w:lang w:val="ro-RO"/>
        </w:rPr>
        <w:t>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>(3) În intervalul orar 21.00-05.00 operatorii economici pot activa doar în rela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cu operatorii economici cu activitate de livrare la domiciliu</w:t>
      </w:r>
      <w:r w:rsidR="004A2F8A" w:rsidRPr="00B62E13">
        <w:rPr>
          <w:rFonts w:eastAsia="Times New Roman"/>
          <w:lang w:val="ro-RO"/>
        </w:rPr>
        <w:t>.</w:t>
      </w:r>
      <w:r w:rsidRPr="00B62E13">
        <w:rPr>
          <w:rFonts w:eastAsia="Times New Roman"/>
          <w:lang w:val="ro-RO"/>
        </w:rPr>
        <w:t xml:space="preserve">                                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 (4) Se limitează numărul de persoane în incinta magazinelor</w:t>
      </w:r>
      <w:r w:rsidRPr="00B62E13">
        <w:rPr>
          <w:rFonts w:eastAsia="Times New Roman"/>
          <w:strike/>
          <w:lang w:val="ro-RO"/>
        </w:rPr>
        <w:t xml:space="preserve"> </w:t>
      </w:r>
      <w:r w:rsidRPr="00B62E13">
        <w:rPr>
          <w:rFonts w:eastAsia="Times New Roman"/>
          <w:lang w:val="ro-RO"/>
        </w:rPr>
        <w:t>astfel încât să fie respectate normele de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are fizică.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7.</w:t>
      </w:r>
      <w:r w:rsidRPr="00B62E13">
        <w:rPr>
          <w:rFonts w:eastAsia="Times New Roman"/>
          <w:lang w:val="ro-RO"/>
        </w:rPr>
        <w:t xml:space="preserve"> Operatorii economici care desfă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oară activită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 de transport persoane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care tranzitează zona carantinată vor putea efectua opriri/porniri în autogară pentru urcarea sau coborârea călătorilor. Operatorii vor lua măsurile necesare pentru limitarea accesului în mijloacele de transport astfel încât să fie respectate măsurile de distan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are fizică.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lastRenderedPageBreak/>
        <w:t>Art. 8</w:t>
      </w:r>
      <w:r w:rsidRPr="00B62E13">
        <w:rPr>
          <w:rFonts w:eastAsia="Times New Roman"/>
          <w:lang w:val="ro-RO"/>
        </w:rPr>
        <w:t>. Direc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ia de Sănătate Publică a Jude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ului Dâmbovi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a va evalua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prioritiza oportunitatea de testare a persoanelor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va transmite solicitările de sprijin cu materiale sanitare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personal de specialitate către Institutul Na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ional de Sănătate Publică / Ministerul Sănătă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9.</w:t>
      </w:r>
      <w:r w:rsidRPr="00B62E13">
        <w:rPr>
          <w:rFonts w:eastAsia="Times New Roman"/>
          <w:lang w:val="ro-RO"/>
        </w:rPr>
        <w:t xml:space="preserve"> (1) Nerespectarea măsurilor prevăzute de prezentul ordin atrage răspunderea disciplinară, civilă, contraven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ională sau penală, în conformitate cu prevederile art. 64 din Legea nr. 55/2020 privind unele măsuri pentru prevenirea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combaterea efectelor pandemiei de COVID-19, cu modificările si completările ulterioare.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lang w:val="ro-RO"/>
        </w:rPr>
        <w:t xml:space="preserve">(2) Sunt abilitate să verifice respectarea măsurilor de mai sus, categoriile de personal prevăzute de art. 67 din Legea nr. 55/2020 privind unele măsuri pentru prevenirea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 xml:space="preserve">i combaterea efectelor pandemiei de COVID-19, cu modificările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completările ulterioare.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10.</w:t>
      </w:r>
      <w:r w:rsidRPr="00B62E13">
        <w:rPr>
          <w:rFonts w:eastAsia="Times New Roman"/>
          <w:lang w:val="ro-RO"/>
        </w:rPr>
        <w:t xml:space="preserve"> Alte măsuri pentru prevenirea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combaterea răspândirii SARS-C</w:t>
      </w:r>
      <w:r w:rsidR="004A2A30" w:rsidRPr="00B62E13">
        <w:rPr>
          <w:rFonts w:eastAsia="Times New Roman"/>
          <w:lang w:val="ro-RO"/>
        </w:rPr>
        <w:t>oV-</w:t>
      </w:r>
      <w:r w:rsidRPr="00B62E13">
        <w:rPr>
          <w:rFonts w:eastAsia="Times New Roman"/>
          <w:lang w:val="ro-RO"/>
        </w:rPr>
        <w:t xml:space="preserve">2, precum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pentru solu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ionarea unor probleme deosebite pe perioada carantinei vor fi stabilite prin Centrul Jude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ean de Coordonare </w:t>
      </w:r>
      <w:r w:rsidR="00CC5F61" w:rsidRPr="00B62E13">
        <w:rPr>
          <w:rFonts w:eastAsia="Times New Roman"/>
          <w:lang w:val="ro-RO"/>
        </w:rPr>
        <w:t>ș</w:t>
      </w:r>
      <w:r w:rsidRPr="00B62E13">
        <w:rPr>
          <w:rFonts w:eastAsia="Times New Roman"/>
          <w:lang w:val="ro-RO"/>
        </w:rPr>
        <w:t>i Conducere a Interven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iei Dâmbovi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a.</w:t>
      </w:r>
    </w:p>
    <w:p w:rsidR="009C7C13" w:rsidRPr="00B62E13" w:rsidRDefault="009C7C13" w:rsidP="00A83EB0">
      <w:pPr>
        <w:tabs>
          <w:tab w:val="left" w:pos="0"/>
        </w:tabs>
        <w:spacing w:after="0" w:line="266" w:lineRule="auto"/>
        <w:ind w:firstLine="709"/>
        <w:jc w:val="both"/>
        <w:rPr>
          <w:rFonts w:eastAsia="Times New Roman"/>
          <w:lang w:val="ro-RO"/>
        </w:rPr>
      </w:pPr>
      <w:r w:rsidRPr="00B62E13">
        <w:rPr>
          <w:rFonts w:eastAsia="Times New Roman"/>
          <w:b/>
          <w:lang w:val="ro-RO"/>
        </w:rPr>
        <w:t>Art. 11.</w:t>
      </w:r>
      <w:r w:rsidRPr="00B62E13">
        <w:rPr>
          <w:rFonts w:eastAsia="Times New Roman"/>
          <w:lang w:val="ro-RO"/>
        </w:rPr>
        <w:t xml:space="preserve"> Inspectoratul pentru Situa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ii de Urgen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ă „Basarab I" al </w:t>
      </w:r>
      <w:r w:rsidR="00245EBE" w:rsidRPr="00B62E13">
        <w:rPr>
          <w:rFonts w:eastAsia="Times New Roman"/>
          <w:lang w:val="ro-RO"/>
        </w:rPr>
        <w:t>Jude</w:t>
      </w:r>
      <w:r w:rsidR="00CC5F61" w:rsidRPr="00B62E13">
        <w:rPr>
          <w:rFonts w:eastAsia="Times New Roman"/>
          <w:lang w:val="ro-RO"/>
        </w:rPr>
        <w:t>ț</w:t>
      </w:r>
      <w:r w:rsidR="00245EBE" w:rsidRPr="00B62E13">
        <w:rPr>
          <w:rFonts w:eastAsia="Times New Roman"/>
          <w:lang w:val="ro-RO"/>
        </w:rPr>
        <w:t xml:space="preserve">ului </w:t>
      </w:r>
      <w:r w:rsidRPr="00B62E13">
        <w:rPr>
          <w:rFonts w:eastAsia="Times New Roman"/>
          <w:lang w:val="ro-RO"/>
        </w:rPr>
        <w:t>Dâmbovi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>a asigură transmiterea mesajelor de avertizare prin sistemul RO-ALERT către popula</w:t>
      </w:r>
      <w:r w:rsidR="00CC5F61" w:rsidRPr="00B62E13">
        <w:rPr>
          <w:rFonts w:eastAsia="Times New Roman"/>
          <w:lang w:val="ro-RO"/>
        </w:rPr>
        <w:t>ț</w:t>
      </w:r>
      <w:r w:rsidRPr="00B62E13">
        <w:rPr>
          <w:rFonts w:eastAsia="Times New Roman"/>
          <w:lang w:val="ro-RO"/>
        </w:rPr>
        <w:t xml:space="preserve">ia din </w:t>
      </w:r>
      <w:r w:rsidR="000310EF" w:rsidRPr="0012721C">
        <w:rPr>
          <w:rFonts w:eastAsia="Times New Roman"/>
          <w:lang w:val="ro-RO"/>
        </w:rPr>
        <w:t xml:space="preserve">satele carantinate din </w:t>
      </w:r>
      <w:r w:rsidR="00245EBE" w:rsidRPr="0012721C">
        <w:rPr>
          <w:rFonts w:eastAsia="Times New Roman"/>
          <w:lang w:val="ro-RO"/>
        </w:rPr>
        <w:t>comuna</w:t>
      </w:r>
      <w:r w:rsidR="000310EF" w:rsidRPr="0012721C">
        <w:rPr>
          <w:rFonts w:eastAsia="Times New Roman"/>
          <w:lang w:val="ro-RO"/>
        </w:rPr>
        <w:t xml:space="preserve"> Valea Mare</w:t>
      </w:r>
      <w:r w:rsidRPr="00B62E13">
        <w:rPr>
          <w:rFonts w:eastAsia="Times New Roman"/>
          <w:lang w:val="ro-RO"/>
        </w:rPr>
        <w:t>, cu măsurile ce trebuie respectate pe timpul instituirii carantinei.</w:t>
      </w:r>
    </w:p>
    <w:p w:rsidR="004A2A30" w:rsidRDefault="004A2A30" w:rsidP="00A83EB0">
      <w:pPr>
        <w:tabs>
          <w:tab w:val="left" w:pos="0"/>
        </w:tabs>
        <w:spacing w:line="266" w:lineRule="auto"/>
        <w:ind w:firstLine="709"/>
        <w:jc w:val="both"/>
        <w:rPr>
          <w:rFonts w:eastAsia="Times New Roman"/>
          <w:lang w:val="ro-RO"/>
        </w:rPr>
      </w:pPr>
      <w:r w:rsidRPr="006C0FB7">
        <w:rPr>
          <w:rFonts w:eastAsia="Times New Roman"/>
          <w:b/>
          <w:lang w:val="ro-RO"/>
        </w:rPr>
        <w:t xml:space="preserve">Art. </w:t>
      </w:r>
      <w:r w:rsidR="009F562C" w:rsidRPr="006C0FB7">
        <w:rPr>
          <w:rFonts w:eastAsia="Times New Roman"/>
          <w:b/>
          <w:lang w:val="ro-RO"/>
        </w:rPr>
        <w:t>12</w:t>
      </w:r>
      <w:r w:rsidRPr="006C0FB7">
        <w:rPr>
          <w:rFonts w:eastAsia="Times New Roman"/>
          <w:b/>
          <w:lang w:val="ro-RO"/>
        </w:rPr>
        <w:t xml:space="preserve">. </w:t>
      </w:r>
      <w:r w:rsidRPr="006C0FB7">
        <w:rPr>
          <w:rFonts w:eastAsia="Times New Roman"/>
          <w:lang w:val="ro-RO"/>
        </w:rPr>
        <w:t>Prin grija Secretariatului Tehnic Permanent al Comitetului Jude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ean pentru Situa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ii de Urgen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ă Dâmbovi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a, prezenta hotărâre se transmite Comitetului Na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ional pentru Situa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ii de Urgen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 xml:space="preserve">ă </w:t>
      </w:r>
      <w:r w:rsidR="00CC5F61" w:rsidRPr="006C0FB7">
        <w:rPr>
          <w:rFonts w:eastAsia="Times New Roman"/>
          <w:lang w:val="ro-RO"/>
        </w:rPr>
        <w:t>ș</w:t>
      </w:r>
      <w:r w:rsidRPr="006C0FB7">
        <w:rPr>
          <w:rFonts w:eastAsia="Times New Roman"/>
          <w:lang w:val="ro-RO"/>
        </w:rPr>
        <w:t>i Departamentului pentru Situa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ii de Urgen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 xml:space="preserve">ă în vederea emiterii Ordinului </w:t>
      </w:r>
      <w:r w:rsidR="00CC5F61" w:rsidRPr="006C0FB7">
        <w:rPr>
          <w:rFonts w:eastAsia="Times New Roman"/>
          <w:lang w:val="ro-RO"/>
        </w:rPr>
        <w:t>Ș</w:t>
      </w:r>
      <w:r w:rsidRPr="006C0FB7">
        <w:rPr>
          <w:rFonts w:eastAsia="Times New Roman"/>
          <w:lang w:val="ro-RO"/>
        </w:rPr>
        <w:t>efului Departamentului pentru Situa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ii de Urgen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ă privind instituirea carantin</w:t>
      </w:r>
      <w:r w:rsidR="006C0FB7">
        <w:rPr>
          <w:rFonts w:eastAsia="Times New Roman"/>
          <w:lang w:val="ro-RO"/>
        </w:rPr>
        <w:t>ei</w:t>
      </w:r>
      <w:r w:rsidRPr="006C0FB7">
        <w:rPr>
          <w:rFonts w:eastAsia="Times New Roman"/>
          <w:lang w:val="ro-RO"/>
        </w:rPr>
        <w:t xml:space="preserve"> zonal</w:t>
      </w:r>
      <w:r w:rsidR="006C0FB7">
        <w:rPr>
          <w:rFonts w:eastAsia="Times New Roman"/>
          <w:lang w:val="ro-RO"/>
        </w:rPr>
        <w:t>e</w:t>
      </w:r>
      <w:r w:rsidRPr="006C0FB7">
        <w:rPr>
          <w:rFonts w:eastAsia="Times New Roman"/>
          <w:lang w:val="ro-RO"/>
        </w:rPr>
        <w:t xml:space="preserve"> în </w:t>
      </w:r>
      <w:r w:rsidR="009F562C" w:rsidRPr="006C0FB7">
        <w:rPr>
          <w:rFonts w:eastAsia="Times New Roman"/>
          <w:lang w:val="ro-RO"/>
        </w:rPr>
        <w:t xml:space="preserve">satele Valea Mare, Valea Caselor </w:t>
      </w:r>
      <w:r w:rsidR="00CC5F61" w:rsidRPr="006C0FB7">
        <w:rPr>
          <w:rFonts w:eastAsia="Times New Roman"/>
          <w:lang w:val="ro-RO"/>
        </w:rPr>
        <w:t>ș</w:t>
      </w:r>
      <w:r w:rsidR="009F562C" w:rsidRPr="006C0FB7">
        <w:rPr>
          <w:rFonts w:eastAsia="Times New Roman"/>
          <w:lang w:val="ro-RO"/>
        </w:rPr>
        <w:t>i Gârleni din comuna Valea Mare</w:t>
      </w:r>
      <w:r w:rsidRPr="006C0FB7">
        <w:rPr>
          <w:rFonts w:eastAsia="Times New Roman"/>
          <w:lang w:val="ro-RO"/>
        </w:rPr>
        <w:t>, jude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ul Dâmbovi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 xml:space="preserve">a, cât </w:t>
      </w:r>
      <w:r w:rsidR="00CC5F61" w:rsidRPr="006C0FB7">
        <w:rPr>
          <w:rFonts w:eastAsia="Times New Roman"/>
          <w:lang w:val="ro-RO"/>
        </w:rPr>
        <w:t>ș</w:t>
      </w:r>
      <w:r w:rsidRPr="006C0FB7">
        <w:rPr>
          <w:rFonts w:eastAsia="Times New Roman"/>
          <w:lang w:val="ro-RO"/>
        </w:rPr>
        <w:t>i membrilor Comitetului Jude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ean pentru Situa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ii de Urgen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ă Dâmbovi</w:t>
      </w:r>
      <w:r w:rsidR="00CC5F61" w:rsidRPr="006C0FB7">
        <w:rPr>
          <w:rFonts w:eastAsia="Times New Roman"/>
          <w:lang w:val="ro-RO"/>
        </w:rPr>
        <w:t>ț</w:t>
      </w:r>
      <w:r w:rsidRPr="006C0FB7">
        <w:rPr>
          <w:rFonts w:eastAsia="Times New Roman"/>
          <w:lang w:val="ro-RO"/>
        </w:rPr>
        <w:t>a.</w:t>
      </w:r>
    </w:p>
    <w:p w:rsidR="00A83EB0" w:rsidRDefault="00A83EB0" w:rsidP="00A83EB0">
      <w:pPr>
        <w:tabs>
          <w:tab w:val="left" w:pos="0"/>
        </w:tabs>
        <w:spacing w:line="266" w:lineRule="auto"/>
        <w:ind w:firstLine="709"/>
        <w:jc w:val="both"/>
        <w:rPr>
          <w:rFonts w:eastAsia="Times New Roman"/>
          <w:lang w:val="ro-RO"/>
        </w:rPr>
      </w:pPr>
    </w:p>
    <w:p w:rsidR="00A83EB0" w:rsidRPr="006C0FB7" w:rsidRDefault="00A83EB0" w:rsidP="00A83EB0">
      <w:pPr>
        <w:tabs>
          <w:tab w:val="left" w:pos="0"/>
        </w:tabs>
        <w:spacing w:line="266" w:lineRule="auto"/>
        <w:ind w:firstLine="709"/>
        <w:jc w:val="both"/>
        <w:rPr>
          <w:rFonts w:eastAsia="Times New Roman"/>
          <w:lang w:val="ro-RO"/>
        </w:rPr>
      </w:pPr>
    </w:p>
    <w:p w:rsidR="00C55709" w:rsidRPr="00DB2638" w:rsidRDefault="00C55709" w:rsidP="00521310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  <w:r w:rsidRPr="00DB2638">
        <w:rPr>
          <w:rFonts w:eastAsia="Times New Roman"/>
          <w:b/>
          <w:lang w:val="ro-RO"/>
        </w:rPr>
        <w:t>PRE</w:t>
      </w:r>
      <w:r w:rsidR="00CC5F61" w:rsidRPr="00DB2638">
        <w:rPr>
          <w:rFonts w:eastAsia="Times New Roman"/>
          <w:b/>
          <w:lang w:val="ro-RO"/>
        </w:rPr>
        <w:t>Ș</w:t>
      </w:r>
      <w:r w:rsidRPr="00DB2638">
        <w:rPr>
          <w:rFonts w:eastAsia="Times New Roman"/>
          <w:b/>
          <w:lang w:val="ro-RO"/>
        </w:rPr>
        <w:t>EDINTELE C.J.S.U. DÂMBOVI</w:t>
      </w:r>
      <w:r w:rsidR="00CC5F61" w:rsidRPr="00DB2638">
        <w:rPr>
          <w:rFonts w:eastAsia="Times New Roman"/>
          <w:b/>
          <w:lang w:val="ro-RO"/>
        </w:rPr>
        <w:t>Ț</w:t>
      </w:r>
      <w:r w:rsidRPr="00DB2638">
        <w:rPr>
          <w:rFonts w:eastAsia="Times New Roman"/>
          <w:b/>
          <w:lang w:val="ro-RO"/>
        </w:rPr>
        <w:t>A</w:t>
      </w:r>
    </w:p>
    <w:p w:rsidR="00C55709" w:rsidRPr="00DB2638" w:rsidRDefault="00C55709" w:rsidP="00521310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  <w:r w:rsidRPr="00DB2638">
        <w:rPr>
          <w:rFonts w:eastAsia="Times New Roman"/>
          <w:b/>
          <w:lang w:val="ro-RO"/>
        </w:rPr>
        <w:t>PREFECT,</w:t>
      </w:r>
    </w:p>
    <w:p w:rsidR="00AD74B0" w:rsidRPr="00DB2638" w:rsidRDefault="00C55709" w:rsidP="00521310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  <w:r w:rsidRPr="00DB2638">
        <w:rPr>
          <w:rFonts w:eastAsia="Times New Roman"/>
          <w:b/>
          <w:lang w:val="ro-RO"/>
        </w:rPr>
        <w:t>dr. ing. AURELIAN POPA</w:t>
      </w:r>
    </w:p>
    <w:sectPr w:rsidR="00AD74B0" w:rsidRPr="00DB2638" w:rsidSect="00CC5F6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FD" w:rsidRDefault="00CC06FD" w:rsidP="00FA7115">
      <w:pPr>
        <w:spacing w:after="0" w:line="240" w:lineRule="auto"/>
      </w:pPr>
      <w:r>
        <w:separator/>
      </w:r>
    </w:p>
  </w:endnote>
  <w:endnote w:type="continuationSeparator" w:id="0">
    <w:p w:rsidR="00CC06FD" w:rsidRDefault="00CC06FD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61" w:rsidRDefault="00CC5F61" w:rsidP="00CC5F61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CC5F61" w:rsidRDefault="00CC5F61" w:rsidP="00CC5F61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Pr="00820E2A">
      <w:rPr>
        <w:sz w:val="14"/>
        <w:szCs w:val="14"/>
      </w:rPr>
      <w:fldChar w:fldCharType="separate"/>
    </w:r>
    <w:r w:rsidR="003D790D">
      <w:rPr>
        <w:noProof/>
        <w:sz w:val="14"/>
        <w:szCs w:val="14"/>
      </w:rPr>
      <w:t>7</w:t>
    </w:r>
    <w:r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Pr="00820E2A">
      <w:rPr>
        <w:sz w:val="14"/>
        <w:szCs w:val="14"/>
      </w:rPr>
      <w:fldChar w:fldCharType="separate"/>
    </w:r>
    <w:r w:rsidR="003D790D">
      <w:rPr>
        <w:noProof/>
        <w:sz w:val="14"/>
        <w:szCs w:val="14"/>
      </w:rPr>
      <w:t>7</w:t>
    </w:r>
    <w:r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CC5F61" w:rsidRDefault="003D79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9525" t="8255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A6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61" w:rsidRDefault="00CC5F61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472082">
      <w:rPr>
        <w:b/>
        <w:sz w:val="20"/>
        <w:szCs w:val="20"/>
      </w:rPr>
      <w:fldChar w:fldCharType="end"/>
    </w:r>
  </w:p>
  <w:p w:rsidR="00CC5F61" w:rsidRPr="008F0807" w:rsidRDefault="00CC5F61" w:rsidP="00CC5F61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FD" w:rsidRDefault="00CC06FD" w:rsidP="00FA7115">
      <w:pPr>
        <w:spacing w:after="0" w:line="240" w:lineRule="auto"/>
      </w:pPr>
      <w:r>
        <w:separator/>
      </w:r>
    </w:p>
  </w:footnote>
  <w:footnote w:type="continuationSeparator" w:id="0">
    <w:p w:rsidR="00CC06FD" w:rsidRDefault="00CC06FD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61" w:rsidRPr="009F44AB" w:rsidRDefault="00CC5F61" w:rsidP="00CC5F61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CC5F61" w:rsidRPr="009F44AB" w:rsidRDefault="00CC5F61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CC5F61" w:rsidRPr="00407AEE" w:rsidTr="00CC5F61">
      <w:tc>
        <w:tcPr>
          <w:tcW w:w="5953" w:type="dxa"/>
        </w:tcPr>
        <w:p w:rsidR="00CC5F61" w:rsidRPr="00407AEE" w:rsidRDefault="00CC5F61" w:rsidP="00CC5F61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CC5F61" w:rsidRPr="00407AEE" w:rsidRDefault="00CC5F61" w:rsidP="00CC5F61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CC5F61" w:rsidRPr="00407AEE" w:rsidRDefault="00CC5F61" w:rsidP="00CC5F61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CC5F61" w:rsidRDefault="00CC5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A70"/>
    <w:multiLevelType w:val="hybridMultilevel"/>
    <w:tmpl w:val="24EE0BC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E1669A"/>
    <w:multiLevelType w:val="hybridMultilevel"/>
    <w:tmpl w:val="34006238"/>
    <w:lvl w:ilvl="0" w:tplc="0418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E14AE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C9045DC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B46"/>
    <w:multiLevelType w:val="hybridMultilevel"/>
    <w:tmpl w:val="E1BEC8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77D"/>
    <w:multiLevelType w:val="hybridMultilevel"/>
    <w:tmpl w:val="051C3BD2"/>
    <w:lvl w:ilvl="0" w:tplc="0418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4536"/>
    <w:multiLevelType w:val="hybridMultilevel"/>
    <w:tmpl w:val="F1B098AA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416653"/>
    <w:multiLevelType w:val="hybridMultilevel"/>
    <w:tmpl w:val="05DE8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23F"/>
    <w:multiLevelType w:val="hybridMultilevel"/>
    <w:tmpl w:val="92AE982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7606A"/>
    <w:multiLevelType w:val="hybridMultilevel"/>
    <w:tmpl w:val="051C3BD2"/>
    <w:lvl w:ilvl="0" w:tplc="0418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874059"/>
    <w:multiLevelType w:val="hybridMultilevel"/>
    <w:tmpl w:val="590A3DD4"/>
    <w:lvl w:ilvl="0" w:tplc="7930B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78549B"/>
    <w:multiLevelType w:val="hybridMultilevel"/>
    <w:tmpl w:val="4044F78E"/>
    <w:lvl w:ilvl="0" w:tplc="52363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B96B11"/>
    <w:multiLevelType w:val="hybridMultilevel"/>
    <w:tmpl w:val="24EE3B9E"/>
    <w:lvl w:ilvl="0" w:tplc="B5C03A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2745"/>
    <w:multiLevelType w:val="hybridMultilevel"/>
    <w:tmpl w:val="6F2A3EBE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A27E5"/>
    <w:multiLevelType w:val="hybridMultilevel"/>
    <w:tmpl w:val="8EAE10FE"/>
    <w:lvl w:ilvl="0" w:tplc="ACB41872">
      <w:start w:val="1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93C6B"/>
    <w:multiLevelType w:val="multilevel"/>
    <w:tmpl w:val="1EA638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AC6268"/>
    <w:multiLevelType w:val="hybridMultilevel"/>
    <w:tmpl w:val="19F6796E"/>
    <w:lvl w:ilvl="0" w:tplc="ACB41872">
      <w:start w:val="1"/>
      <w:numFmt w:val="bullet"/>
      <w:lvlText w:val="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B119A0"/>
    <w:multiLevelType w:val="hybridMultilevel"/>
    <w:tmpl w:val="8F0AE7EC"/>
    <w:lvl w:ilvl="0" w:tplc="F70878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B74BA"/>
    <w:multiLevelType w:val="hybridMultilevel"/>
    <w:tmpl w:val="BF62C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200DF"/>
    <w:multiLevelType w:val="hybridMultilevel"/>
    <w:tmpl w:val="05DE8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45B2"/>
    <w:multiLevelType w:val="hybridMultilevel"/>
    <w:tmpl w:val="E4E6DA0C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F61FF8"/>
    <w:multiLevelType w:val="hybridMultilevel"/>
    <w:tmpl w:val="4DDC52B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B72FC7"/>
    <w:multiLevelType w:val="hybridMultilevel"/>
    <w:tmpl w:val="34F4DB10"/>
    <w:lvl w:ilvl="0" w:tplc="941A11A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36A"/>
    <w:multiLevelType w:val="hybridMultilevel"/>
    <w:tmpl w:val="05DE8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552F1"/>
    <w:multiLevelType w:val="hybridMultilevel"/>
    <w:tmpl w:val="122A5844"/>
    <w:lvl w:ilvl="0" w:tplc="E2683A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8873FE"/>
    <w:multiLevelType w:val="hybridMultilevel"/>
    <w:tmpl w:val="7472C748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D94182"/>
    <w:multiLevelType w:val="hybridMultilevel"/>
    <w:tmpl w:val="B21A1A8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4C6AE7"/>
    <w:multiLevelType w:val="hybridMultilevel"/>
    <w:tmpl w:val="E9DC3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36FB9"/>
    <w:multiLevelType w:val="hybridMultilevel"/>
    <w:tmpl w:val="5638125C"/>
    <w:lvl w:ilvl="0" w:tplc="A770E756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28"/>
  </w:num>
  <w:num w:numId="9">
    <w:abstractNumId w:val="27"/>
  </w:num>
  <w:num w:numId="10">
    <w:abstractNumId w:val="24"/>
  </w:num>
  <w:num w:numId="11">
    <w:abstractNumId w:val="12"/>
  </w:num>
  <w:num w:numId="12">
    <w:abstractNumId w:val="6"/>
  </w:num>
  <w:num w:numId="13">
    <w:abstractNumId w:val="20"/>
  </w:num>
  <w:num w:numId="14">
    <w:abstractNumId w:val="2"/>
  </w:num>
  <w:num w:numId="15">
    <w:abstractNumId w:val="18"/>
  </w:num>
  <w:num w:numId="16">
    <w:abstractNumId w:val="25"/>
  </w:num>
  <w:num w:numId="17">
    <w:abstractNumId w:val="10"/>
  </w:num>
  <w:num w:numId="18">
    <w:abstractNumId w:val="11"/>
  </w:num>
  <w:num w:numId="19">
    <w:abstractNumId w:val="7"/>
  </w:num>
  <w:num w:numId="20">
    <w:abstractNumId w:val="23"/>
  </w:num>
  <w:num w:numId="21">
    <w:abstractNumId w:val="8"/>
  </w:num>
  <w:num w:numId="22">
    <w:abstractNumId w:val="29"/>
  </w:num>
  <w:num w:numId="23">
    <w:abstractNumId w:val="1"/>
  </w:num>
  <w:num w:numId="24">
    <w:abstractNumId w:val="3"/>
  </w:num>
  <w:num w:numId="25">
    <w:abstractNumId w:val="13"/>
  </w:num>
  <w:num w:numId="26">
    <w:abstractNumId w:val="4"/>
  </w:num>
  <w:num w:numId="27">
    <w:abstractNumId w:val="26"/>
  </w:num>
  <w:num w:numId="28">
    <w:abstractNumId w:val="0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8"/>
    <w:rsid w:val="000008E7"/>
    <w:rsid w:val="00000F6D"/>
    <w:rsid w:val="000035ED"/>
    <w:rsid w:val="00014E9B"/>
    <w:rsid w:val="000179FD"/>
    <w:rsid w:val="000241DE"/>
    <w:rsid w:val="000243E5"/>
    <w:rsid w:val="000310EF"/>
    <w:rsid w:val="00042AEA"/>
    <w:rsid w:val="000568D1"/>
    <w:rsid w:val="000913D8"/>
    <w:rsid w:val="00092826"/>
    <w:rsid w:val="00093EB8"/>
    <w:rsid w:val="000A06E8"/>
    <w:rsid w:val="000A57BE"/>
    <w:rsid w:val="000B023E"/>
    <w:rsid w:val="000B371F"/>
    <w:rsid w:val="000B3735"/>
    <w:rsid w:val="000B74D7"/>
    <w:rsid w:val="000D132F"/>
    <w:rsid w:val="000D6FDC"/>
    <w:rsid w:val="000E246A"/>
    <w:rsid w:val="000E5B4A"/>
    <w:rsid w:val="0010584D"/>
    <w:rsid w:val="00111377"/>
    <w:rsid w:val="0012721C"/>
    <w:rsid w:val="00127B37"/>
    <w:rsid w:val="00130AC2"/>
    <w:rsid w:val="00141D80"/>
    <w:rsid w:val="001532F5"/>
    <w:rsid w:val="001568B7"/>
    <w:rsid w:val="0017171B"/>
    <w:rsid w:val="00180B3B"/>
    <w:rsid w:val="00182063"/>
    <w:rsid w:val="001845F5"/>
    <w:rsid w:val="001A131B"/>
    <w:rsid w:val="001A50B9"/>
    <w:rsid w:val="001A5F32"/>
    <w:rsid w:val="001B59A6"/>
    <w:rsid w:val="001C7D92"/>
    <w:rsid w:val="001D19BB"/>
    <w:rsid w:val="001D3300"/>
    <w:rsid w:val="001D503A"/>
    <w:rsid w:val="001D754D"/>
    <w:rsid w:val="001F760C"/>
    <w:rsid w:val="0020355D"/>
    <w:rsid w:val="0021609A"/>
    <w:rsid w:val="0022111F"/>
    <w:rsid w:val="00226AA5"/>
    <w:rsid w:val="00226E93"/>
    <w:rsid w:val="002316C8"/>
    <w:rsid w:val="00236689"/>
    <w:rsid w:val="00237933"/>
    <w:rsid w:val="00245EBE"/>
    <w:rsid w:val="00252475"/>
    <w:rsid w:val="002551F2"/>
    <w:rsid w:val="00255BA2"/>
    <w:rsid w:val="00256CF6"/>
    <w:rsid w:val="00257518"/>
    <w:rsid w:val="00276DA6"/>
    <w:rsid w:val="002840D7"/>
    <w:rsid w:val="00296A70"/>
    <w:rsid w:val="002B1D7B"/>
    <w:rsid w:val="002B2EB3"/>
    <w:rsid w:val="002C02F7"/>
    <w:rsid w:val="002C05C8"/>
    <w:rsid w:val="002C639B"/>
    <w:rsid w:val="002D5DEF"/>
    <w:rsid w:val="002E5D00"/>
    <w:rsid w:val="002E6FEC"/>
    <w:rsid w:val="00317B4D"/>
    <w:rsid w:val="0032302B"/>
    <w:rsid w:val="00327345"/>
    <w:rsid w:val="00333AD7"/>
    <w:rsid w:val="00333F29"/>
    <w:rsid w:val="00336F49"/>
    <w:rsid w:val="00343754"/>
    <w:rsid w:val="003439AC"/>
    <w:rsid w:val="00352A26"/>
    <w:rsid w:val="0036742A"/>
    <w:rsid w:val="00376BB0"/>
    <w:rsid w:val="003770F2"/>
    <w:rsid w:val="003818D9"/>
    <w:rsid w:val="00390821"/>
    <w:rsid w:val="00394299"/>
    <w:rsid w:val="00396C50"/>
    <w:rsid w:val="00396D66"/>
    <w:rsid w:val="003B3B61"/>
    <w:rsid w:val="003B6104"/>
    <w:rsid w:val="003C1C02"/>
    <w:rsid w:val="003C672A"/>
    <w:rsid w:val="003D790D"/>
    <w:rsid w:val="003E08C8"/>
    <w:rsid w:val="003E5B2B"/>
    <w:rsid w:val="003F4FE4"/>
    <w:rsid w:val="00407013"/>
    <w:rsid w:val="00416B05"/>
    <w:rsid w:val="0042013A"/>
    <w:rsid w:val="00434DD4"/>
    <w:rsid w:val="0044513E"/>
    <w:rsid w:val="00476276"/>
    <w:rsid w:val="00476F4D"/>
    <w:rsid w:val="00481B2C"/>
    <w:rsid w:val="004872F9"/>
    <w:rsid w:val="004A09D9"/>
    <w:rsid w:val="004A2A30"/>
    <w:rsid w:val="004A2F8A"/>
    <w:rsid w:val="004A39D5"/>
    <w:rsid w:val="004A3D9B"/>
    <w:rsid w:val="004B4143"/>
    <w:rsid w:val="004B7355"/>
    <w:rsid w:val="004C0B35"/>
    <w:rsid w:val="004D5CC6"/>
    <w:rsid w:val="004D7C03"/>
    <w:rsid w:val="004E3BAB"/>
    <w:rsid w:val="004F2603"/>
    <w:rsid w:val="00500CA9"/>
    <w:rsid w:val="005042B6"/>
    <w:rsid w:val="00506CED"/>
    <w:rsid w:val="00506FCE"/>
    <w:rsid w:val="00521310"/>
    <w:rsid w:val="00531EA9"/>
    <w:rsid w:val="005368BB"/>
    <w:rsid w:val="00541CD7"/>
    <w:rsid w:val="00544B9C"/>
    <w:rsid w:val="00550197"/>
    <w:rsid w:val="00555CD9"/>
    <w:rsid w:val="00564496"/>
    <w:rsid w:val="00580B9F"/>
    <w:rsid w:val="00585D15"/>
    <w:rsid w:val="00591938"/>
    <w:rsid w:val="00595C1E"/>
    <w:rsid w:val="005A008F"/>
    <w:rsid w:val="005A3880"/>
    <w:rsid w:val="005A4436"/>
    <w:rsid w:val="005A4DD7"/>
    <w:rsid w:val="005B2476"/>
    <w:rsid w:val="005B6EA8"/>
    <w:rsid w:val="005B79EB"/>
    <w:rsid w:val="005D38BB"/>
    <w:rsid w:val="005D535D"/>
    <w:rsid w:val="005D57F7"/>
    <w:rsid w:val="005D67A1"/>
    <w:rsid w:val="005E310B"/>
    <w:rsid w:val="005E74FB"/>
    <w:rsid w:val="005F1B40"/>
    <w:rsid w:val="006031BB"/>
    <w:rsid w:val="00621657"/>
    <w:rsid w:val="00622EF7"/>
    <w:rsid w:val="00630EF3"/>
    <w:rsid w:val="00636A7B"/>
    <w:rsid w:val="00636DB3"/>
    <w:rsid w:val="00637D4A"/>
    <w:rsid w:val="00642CEF"/>
    <w:rsid w:val="00670368"/>
    <w:rsid w:val="0068503E"/>
    <w:rsid w:val="006851A0"/>
    <w:rsid w:val="00686B89"/>
    <w:rsid w:val="0069267A"/>
    <w:rsid w:val="006A15F7"/>
    <w:rsid w:val="006B309C"/>
    <w:rsid w:val="006C0F04"/>
    <w:rsid w:val="006C0FB7"/>
    <w:rsid w:val="006D2CB7"/>
    <w:rsid w:val="006E5206"/>
    <w:rsid w:val="006E567B"/>
    <w:rsid w:val="006F10F4"/>
    <w:rsid w:val="006F5DCC"/>
    <w:rsid w:val="00713F73"/>
    <w:rsid w:val="00716E55"/>
    <w:rsid w:val="00727990"/>
    <w:rsid w:val="00730389"/>
    <w:rsid w:val="00731CE9"/>
    <w:rsid w:val="00752589"/>
    <w:rsid w:val="007559FB"/>
    <w:rsid w:val="00760F23"/>
    <w:rsid w:val="00762B9C"/>
    <w:rsid w:val="0077508C"/>
    <w:rsid w:val="00793558"/>
    <w:rsid w:val="00794747"/>
    <w:rsid w:val="007959DC"/>
    <w:rsid w:val="007A20CC"/>
    <w:rsid w:val="007A2F01"/>
    <w:rsid w:val="007A5C42"/>
    <w:rsid w:val="007A5C76"/>
    <w:rsid w:val="007A7E40"/>
    <w:rsid w:val="007B0A86"/>
    <w:rsid w:val="007B111F"/>
    <w:rsid w:val="007B2995"/>
    <w:rsid w:val="007B2D55"/>
    <w:rsid w:val="007D2D6B"/>
    <w:rsid w:val="007F4761"/>
    <w:rsid w:val="0080451E"/>
    <w:rsid w:val="00806FE6"/>
    <w:rsid w:val="00811A91"/>
    <w:rsid w:val="00815EE4"/>
    <w:rsid w:val="0082032E"/>
    <w:rsid w:val="008203FF"/>
    <w:rsid w:val="0082310C"/>
    <w:rsid w:val="00823891"/>
    <w:rsid w:val="00825C08"/>
    <w:rsid w:val="00837EF0"/>
    <w:rsid w:val="00841C10"/>
    <w:rsid w:val="00872529"/>
    <w:rsid w:val="00876E1E"/>
    <w:rsid w:val="008812DC"/>
    <w:rsid w:val="008838A6"/>
    <w:rsid w:val="00885FC2"/>
    <w:rsid w:val="008A06E8"/>
    <w:rsid w:val="008A0DFF"/>
    <w:rsid w:val="008F593B"/>
    <w:rsid w:val="009020E2"/>
    <w:rsid w:val="0090454F"/>
    <w:rsid w:val="00906E22"/>
    <w:rsid w:val="009168B7"/>
    <w:rsid w:val="009222B5"/>
    <w:rsid w:val="009222B6"/>
    <w:rsid w:val="009238C4"/>
    <w:rsid w:val="0092506C"/>
    <w:rsid w:val="00927479"/>
    <w:rsid w:val="00946688"/>
    <w:rsid w:val="00964B41"/>
    <w:rsid w:val="00970EC6"/>
    <w:rsid w:val="00982401"/>
    <w:rsid w:val="00982C4A"/>
    <w:rsid w:val="0099259B"/>
    <w:rsid w:val="00992EBA"/>
    <w:rsid w:val="009A66AE"/>
    <w:rsid w:val="009B0112"/>
    <w:rsid w:val="009B40D0"/>
    <w:rsid w:val="009C17C7"/>
    <w:rsid w:val="009C367F"/>
    <w:rsid w:val="009C616A"/>
    <w:rsid w:val="009C7C13"/>
    <w:rsid w:val="009E6D06"/>
    <w:rsid w:val="009F1F94"/>
    <w:rsid w:val="009F562C"/>
    <w:rsid w:val="009F605A"/>
    <w:rsid w:val="00A22C98"/>
    <w:rsid w:val="00A24CF6"/>
    <w:rsid w:val="00A25FD7"/>
    <w:rsid w:val="00A26B99"/>
    <w:rsid w:val="00A56EBA"/>
    <w:rsid w:val="00A57F83"/>
    <w:rsid w:val="00A74072"/>
    <w:rsid w:val="00A83EB0"/>
    <w:rsid w:val="00A93F37"/>
    <w:rsid w:val="00A9582C"/>
    <w:rsid w:val="00AA10AD"/>
    <w:rsid w:val="00AA33C1"/>
    <w:rsid w:val="00AB14E8"/>
    <w:rsid w:val="00AC7BF9"/>
    <w:rsid w:val="00AD365F"/>
    <w:rsid w:val="00AD74B0"/>
    <w:rsid w:val="00AE5B60"/>
    <w:rsid w:val="00AF0342"/>
    <w:rsid w:val="00AF44A4"/>
    <w:rsid w:val="00AF4C5E"/>
    <w:rsid w:val="00B02949"/>
    <w:rsid w:val="00B05ED7"/>
    <w:rsid w:val="00B07B06"/>
    <w:rsid w:val="00B11FE8"/>
    <w:rsid w:val="00B205C7"/>
    <w:rsid w:val="00B25D62"/>
    <w:rsid w:val="00B33518"/>
    <w:rsid w:val="00B34C0B"/>
    <w:rsid w:val="00B40279"/>
    <w:rsid w:val="00B43B7C"/>
    <w:rsid w:val="00B43C9A"/>
    <w:rsid w:val="00B46EF7"/>
    <w:rsid w:val="00B62E13"/>
    <w:rsid w:val="00B7235C"/>
    <w:rsid w:val="00B73C67"/>
    <w:rsid w:val="00B74D12"/>
    <w:rsid w:val="00BA04B1"/>
    <w:rsid w:val="00BA65F3"/>
    <w:rsid w:val="00BB0F33"/>
    <w:rsid w:val="00BB51CF"/>
    <w:rsid w:val="00BE28C1"/>
    <w:rsid w:val="00BF53BC"/>
    <w:rsid w:val="00C04DBE"/>
    <w:rsid w:val="00C24948"/>
    <w:rsid w:val="00C2530E"/>
    <w:rsid w:val="00C27B3C"/>
    <w:rsid w:val="00C41344"/>
    <w:rsid w:val="00C55709"/>
    <w:rsid w:val="00C60064"/>
    <w:rsid w:val="00C60F71"/>
    <w:rsid w:val="00C650A9"/>
    <w:rsid w:val="00C7001D"/>
    <w:rsid w:val="00C80F13"/>
    <w:rsid w:val="00C8290A"/>
    <w:rsid w:val="00C96741"/>
    <w:rsid w:val="00CA2616"/>
    <w:rsid w:val="00CA683C"/>
    <w:rsid w:val="00CB3D4C"/>
    <w:rsid w:val="00CC06FD"/>
    <w:rsid w:val="00CC1EAB"/>
    <w:rsid w:val="00CC20F7"/>
    <w:rsid w:val="00CC21A0"/>
    <w:rsid w:val="00CC4798"/>
    <w:rsid w:val="00CC4FBF"/>
    <w:rsid w:val="00CC5F61"/>
    <w:rsid w:val="00CC7606"/>
    <w:rsid w:val="00CD4C93"/>
    <w:rsid w:val="00CE064F"/>
    <w:rsid w:val="00D002DB"/>
    <w:rsid w:val="00D200F2"/>
    <w:rsid w:val="00D31B60"/>
    <w:rsid w:val="00D41902"/>
    <w:rsid w:val="00D55740"/>
    <w:rsid w:val="00D6199E"/>
    <w:rsid w:val="00D63177"/>
    <w:rsid w:val="00D65EC9"/>
    <w:rsid w:val="00D71B09"/>
    <w:rsid w:val="00DB2638"/>
    <w:rsid w:val="00DB5BC0"/>
    <w:rsid w:val="00DC15B9"/>
    <w:rsid w:val="00DC6D53"/>
    <w:rsid w:val="00DD2EFC"/>
    <w:rsid w:val="00DF02E2"/>
    <w:rsid w:val="00DF0967"/>
    <w:rsid w:val="00E10495"/>
    <w:rsid w:val="00E176D2"/>
    <w:rsid w:val="00E20B93"/>
    <w:rsid w:val="00E264D7"/>
    <w:rsid w:val="00E41099"/>
    <w:rsid w:val="00E4515A"/>
    <w:rsid w:val="00E51848"/>
    <w:rsid w:val="00E64B8D"/>
    <w:rsid w:val="00E66062"/>
    <w:rsid w:val="00E72CFD"/>
    <w:rsid w:val="00E90B34"/>
    <w:rsid w:val="00E966DC"/>
    <w:rsid w:val="00EB74E5"/>
    <w:rsid w:val="00EC0740"/>
    <w:rsid w:val="00EC0A14"/>
    <w:rsid w:val="00EC2514"/>
    <w:rsid w:val="00ED272E"/>
    <w:rsid w:val="00EE1AE7"/>
    <w:rsid w:val="00EE620E"/>
    <w:rsid w:val="00EF39D8"/>
    <w:rsid w:val="00F03D68"/>
    <w:rsid w:val="00F05FA3"/>
    <w:rsid w:val="00F10ACC"/>
    <w:rsid w:val="00F12028"/>
    <w:rsid w:val="00F162B9"/>
    <w:rsid w:val="00F20324"/>
    <w:rsid w:val="00F25697"/>
    <w:rsid w:val="00F25D8B"/>
    <w:rsid w:val="00F33B44"/>
    <w:rsid w:val="00F34FC9"/>
    <w:rsid w:val="00F40A99"/>
    <w:rsid w:val="00F424FB"/>
    <w:rsid w:val="00F60044"/>
    <w:rsid w:val="00F64B3D"/>
    <w:rsid w:val="00F67D28"/>
    <w:rsid w:val="00FA7115"/>
    <w:rsid w:val="00FB2CC7"/>
    <w:rsid w:val="00FB52B4"/>
    <w:rsid w:val="00FB6A1A"/>
    <w:rsid w:val="00FD0FCB"/>
    <w:rsid w:val="00FD7B2E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05CF1-6BB9-4021-9F08-FF9F3BE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  <w:style w:type="character" w:customStyle="1" w:styleId="Bodytext">
    <w:name w:val="Body text_"/>
    <w:basedOn w:val="DefaultParagraphFont"/>
    <w:link w:val="Corptext1"/>
    <w:rsid w:val="005D57F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text1">
    <w:name w:val="Corp text1"/>
    <w:basedOn w:val="Normal"/>
    <w:link w:val="Bodytext"/>
    <w:rsid w:val="005D57F7"/>
    <w:pPr>
      <w:shd w:val="clear" w:color="auto" w:fill="FFFFFF"/>
      <w:spacing w:before="1620" w:after="900" w:line="0" w:lineRule="atLeast"/>
      <w:ind w:hanging="1540"/>
    </w:pPr>
    <w:rPr>
      <w:rFonts w:ascii="Arial" w:eastAsia="Arial" w:hAnsi="Arial" w:cs="Arial"/>
      <w:sz w:val="18"/>
      <w:szCs w:val="18"/>
    </w:rPr>
  </w:style>
  <w:style w:type="paragraph" w:customStyle="1" w:styleId="Normal1">
    <w:name w:val="Normal1"/>
    <w:rsid w:val="00B73C67"/>
    <w:rPr>
      <w:rFonts w:ascii="Calibri" w:eastAsia="Calibri" w:hAnsi="Calibri" w:cs="Calibri"/>
      <w:sz w:val="22"/>
      <w:lang w:val="ro-RO" w:eastAsia="en-GB"/>
    </w:rPr>
  </w:style>
  <w:style w:type="paragraph" w:customStyle="1" w:styleId="Char2">
    <w:name w:val="Char2"/>
    <w:basedOn w:val="Normal"/>
    <w:rsid w:val="005D535D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180B3B"/>
    <w:pPr>
      <w:spacing w:after="0" w:line="240" w:lineRule="auto"/>
    </w:pPr>
    <w:rPr>
      <w:rFonts w:ascii="Consolas" w:hAnsi="Consolas" w:cs="Consolas"/>
      <w:sz w:val="21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180B3B"/>
    <w:rPr>
      <w:rFonts w:ascii="Consolas" w:eastAsia="Calibri" w:hAnsi="Consolas" w:cs="Consolas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675F-40F9-473D-A198-57E96EF5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andreea.cazaceanu</dc:creator>
  <cp:lastModifiedBy>Windows User</cp:lastModifiedBy>
  <cp:revision>3</cp:revision>
  <cp:lastPrinted>2020-10-09T09:39:00Z</cp:lastPrinted>
  <dcterms:created xsi:type="dcterms:W3CDTF">2020-11-15T11:01:00Z</dcterms:created>
  <dcterms:modified xsi:type="dcterms:W3CDTF">2020-11-15T11:01:00Z</dcterms:modified>
</cp:coreProperties>
</file>