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AB" w:rsidRPr="004E1104" w:rsidRDefault="004C5AAB" w:rsidP="004C5AAB">
      <w:pPr>
        <w:pStyle w:val="adi1"/>
        <w:keepLines w:val="0"/>
        <w:tabs>
          <w:tab w:val="left" w:pos="851"/>
        </w:tabs>
        <w:ind w:firstLine="0"/>
        <w:jc w:val="center"/>
        <w:rPr>
          <w:rFonts w:ascii="Tahoma" w:hAnsi="Tahoma" w:cs="Tahoma"/>
          <w:sz w:val="28"/>
          <w:szCs w:val="28"/>
          <w:lang w:val="ro-RO"/>
        </w:rPr>
      </w:pPr>
      <w:bookmarkStart w:id="0" w:name="_Toc505255555"/>
      <w:r w:rsidRPr="004E1104">
        <w:rPr>
          <w:rFonts w:ascii="Tahoma" w:hAnsi="Tahoma" w:cs="Tahoma"/>
          <w:sz w:val="28"/>
          <w:szCs w:val="28"/>
          <w:lang w:val="ro-RO"/>
        </w:rPr>
        <w:t xml:space="preserve">SINTEZĂ RAPORT EVALUARE A ACTIVITĂȚII </w:t>
      </w:r>
    </w:p>
    <w:p w:rsidR="004C5AAB" w:rsidRPr="004E1104" w:rsidRDefault="004C5AAB" w:rsidP="004C5AAB">
      <w:pPr>
        <w:pStyle w:val="adi1"/>
        <w:keepLines w:val="0"/>
        <w:tabs>
          <w:tab w:val="left" w:pos="851"/>
        </w:tabs>
        <w:ind w:firstLine="0"/>
        <w:jc w:val="center"/>
        <w:rPr>
          <w:rFonts w:ascii="Tahoma" w:hAnsi="Tahoma" w:cs="Tahoma"/>
          <w:sz w:val="28"/>
          <w:szCs w:val="28"/>
          <w:lang w:val="ro-RO"/>
        </w:rPr>
      </w:pPr>
      <w:r w:rsidRPr="004E1104">
        <w:rPr>
          <w:rFonts w:ascii="Tahoma" w:hAnsi="Tahoma" w:cs="Tahoma"/>
          <w:sz w:val="28"/>
          <w:szCs w:val="28"/>
          <w:lang w:val="ro-RO"/>
        </w:rPr>
        <w:t xml:space="preserve">INSTITUȚIEI PREFECTULUI-JUDEȚUL DÂMBOVIȚA </w:t>
      </w:r>
    </w:p>
    <w:p w:rsidR="004C5AAB" w:rsidRPr="004E1104" w:rsidRDefault="004C5AAB" w:rsidP="004C5AAB">
      <w:pPr>
        <w:pStyle w:val="adi1"/>
        <w:keepLines w:val="0"/>
        <w:tabs>
          <w:tab w:val="left" w:pos="851"/>
        </w:tabs>
        <w:ind w:firstLine="0"/>
        <w:jc w:val="center"/>
        <w:rPr>
          <w:rFonts w:ascii="Tahoma" w:hAnsi="Tahoma" w:cs="Tahoma"/>
          <w:sz w:val="28"/>
          <w:szCs w:val="28"/>
          <w:lang w:val="ro-RO"/>
        </w:rPr>
      </w:pPr>
      <w:r w:rsidRPr="004E1104">
        <w:rPr>
          <w:rFonts w:ascii="Tahoma" w:hAnsi="Tahoma" w:cs="Tahoma"/>
          <w:sz w:val="28"/>
          <w:szCs w:val="28"/>
          <w:lang w:val="ro-RO"/>
        </w:rPr>
        <w:t>ÎN ANUL 2020</w:t>
      </w:r>
    </w:p>
    <w:p w:rsidR="004C5AAB" w:rsidRPr="004E1104" w:rsidRDefault="004C5AAB" w:rsidP="004C5AAB">
      <w:pPr>
        <w:pStyle w:val="adi1"/>
        <w:keepLines w:val="0"/>
        <w:tabs>
          <w:tab w:val="left" w:pos="851"/>
        </w:tabs>
        <w:ind w:firstLine="0"/>
        <w:jc w:val="center"/>
        <w:rPr>
          <w:rFonts w:ascii="Tahoma" w:hAnsi="Tahoma" w:cs="Tahoma"/>
          <w:sz w:val="28"/>
          <w:szCs w:val="28"/>
          <w:lang w:val="ro-RO"/>
        </w:rPr>
      </w:pPr>
    </w:p>
    <w:p w:rsidR="004C5AAB" w:rsidRPr="004E1104" w:rsidRDefault="004C5AAB" w:rsidP="004C5AAB">
      <w:pPr>
        <w:pStyle w:val="adi1"/>
        <w:tabs>
          <w:tab w:val="left" w:pos="851"/>
        </w:tabs>
        <w:jc w:val="left"/>
        <w:rPr>
          <w:rFonts w:ascii="Tahoma" w:hAnsi="Tahoma" w:cs="Tahoma"/>
          <w:sz w:val="28"/>
          <w:szCs w:val="28"/>
          <w:lang w:val="ro-RO"/>
        </w:rPr>
      </w:pPr>
      <w:r w:rsidRPr="004E1104">
        <w:rPr>
          <w:rFonts w:ascii="Tahoma" w:hAnsi="Tahoma" w:cs="Tahoma"/>
          <w:sz w:val="28"/>
          <w:szCs w:val="28"/>
          <w:lang w:val="ro-RO"/>
        </w:rPr>
        <w:t>I. INTRODUCERE</w:t>
      </w:r>
      <w:bookmarkEnd w:id="0"/>
    </w:p>
    <w:p w:rsidR="004C5AAB" w:rsidRPr="004E1104" w:rsidRDefault="004C5AAB" w:rsidP="004C5AAB">
      <w:pPr>
        <w:pStyle w:val="adi21"/>
        <w:ind w:left="0" w:firstLine="567"/>
        <w:rPr>
          <w:rFonts w:ascii="Tahoma" w:hAnsi="Tahoma" w:cs="Tahoma"/>
          <w:i w:val="0"/>
          <w:sz w:val="28"/>
          <w:szCs w:val="28"/>
          <w:lang w:val="ro-RO"/>
        </w:rPr>
      </w:pPr>
      <w:bookmarkStart w:id="1" w:name="bookmark1"/>
      <w:r w:rsidRPr="004E1104">
        <w:rPr>
          <w:rFonts w:ascii="Tahoma" w:hAnsi="Tahoma" w:cs="Tahoma"/>
          <w:i w:val="0"/>
          <w:sz w:val="28"/>
          <w:szCs w:val="28"/>
          <w:lang w:val="ro-RO"/>
        </w:rPr>
        <w:t>Legislația de bază</w:t>
      </w:r>
      <w:bookmarkEnd w:id="1"/>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Instituția Prefectului – Județul Dâmbovița este o instituție publică cu personalitate juridică, patrimoniu și buget propriu, care în anul 2020 și-a desfășurat activitatea în conformitate cu prevederile Constituției României, O.U.G. nr. 57/2019 privind codul administrativ, H.G. nr.  460/2006 pentru aplicarea unor prevederi ale Legii nr. 340/2004 privind prefectul și instituția prefectului (abrogată și înlocuită la data de 28.10.2020 de H.G. nr. 906) și H.G. nr. 906/2020 pentru punerea în aplicare a unor prevederi ale O.U.G. nr. 57/2019 privind Codul administrativ.</w:t>
      </w:r>
    </w:p>
    <w:p w:rsidR="004C5AAB" w:rsidRPr="004E1104" w:rsidRDefault="004C5AAB" w:rsidP="004C5AAB">
      <w:pPr>
        <w:pStyle w:val="adi21"/>
        <w:ind w:left="0" w:firstLine="567"/>
        <w:rPr>
          <w:rFonts w:ascii="Tahoma" w:hAnsi="Tahoma" w:cs="Tahoma"/>
          <w:i w:val="0"/>
          <w:sz w:val="28"/>
          <w:szCs w:val="28"/>
          <w:lang w:val="ro-RO"/>
        </w:rPr>
      </w:pPr>
      <w:r w:rsidRPr="004E1104">
        <w:rPr>
          <w:rFonts w:ascii="Tahoma" w:hAnsi="Tahoma" w:cs="Tahoma"/>
          <w:i w:val="0"/>
          <w:sz w:val="28"/>
          <w:szCs w:val="28"/>
          <w:lang w:val="ro-RO"/>
        </w:rPr>
        <w:t xml:space="preserve">Structura organizatorică </w:t>
      </w:r>
      <w:r w:rsidRPr="004E1104">
        <w:rPr>
          <w:rFonts w:ascii="Tahoma" w:hAnsi="Tahoma" w:cs="Tahoma"/>
          <w:b w:val="0"/>
          <w:i w:val="0"/>
          <w:sz w:val="28"/>
          <w:szCs w:val="28"/>
          <w:lang w:val="ro-RO"/>
        </w:rPr>
        <w:t>(la 31.12.2020)</w:t>
      </w:r>
    </w:p>
    <w:p w:rsidR="004C5AAB" w:rsidRPr="004E1104" w:rsidRDefault="004C5AAB" w:rsidP="004C5AAB">
      <w:pPr>
        <w:pStyle w:val="BodyText2"/>
        <w:keepNext/>
        <w:keepLines/>
        <w:shd w:val="clear" w:color="auto" w:fill="auto"/>
        <w:tabs>
          <w:tab w:val="left" w:pos="851"/>
          <w:tab w:val="left" w:pos="5474"/>
        </w:tabs>
        <w:spacing w:before="0" w:line="240" w:lineRule="auto"/>
        <w:ind w:firstLine="567"/>
        <w:rPr>
          <w:rFonts w:ascii="Tahoma" w:hAnsi="Tahoma" w:cs="Tahoma"/>
          <w:sz w:val="28"/>
          <w:szCs w:val="28"/>
          <w:lang w:val="ro-RO"/>
        </w:rPr>
      </w:pPr>
      <w:bookmarkStart w:id="2" w:name="_Toc30494141"/>
      <w:r w:rsidRPr="004E1104">
        <w:rPr>
          <w:rFonts w:ascii="Tahoma" w:hAnsi="Tahoma" w:cs="Tahoma"/>
          <w:sz w:val="28"/>
          <w:szCs w:val="28"/>
          <w:lang w:val="ro-RO"/>
        </w:rPr>
        <w:t xml:space="preserve">a.Număr posturi aprobate: </w:t>
      </w:r>
      <w:bookmarkEnd w:id="2"/>
      <w:r w:rsidRPr="004E1104">
        <w:rPr>
          <w:rFonts w:ascii="Tahoma" w:hAnsi="Tahoma" w:cs="Tahoma"/>
          <w:i/>
          <w:sz w:val="28"/>
          <w:szCs w:val="28"/>
          <w:lang w:val="ro-RO"/>
        </w:rPr>
        <w:t>74</w:t>
      </w:r>
    </w:p>
    <w:p w:rsidR="004C5AAB" w:rsidRPr="004E1104" w:rsidRDefault="004C5AAB" w:rsidP="004C5AAB">
      <w:pPr>
        <w:pStyle w:val="BodyText2"/>
        <w:keepNext/>
        <w:keepLines/>
        <w:shd w:val="clear" w:color="auto" w:fill="auto"/>
        <w:tabs>
          <w:tab w:val="left" w:pos="851"/>
          <w:tab w:val="left" w:pos="5474"/>
        </w:tabs>
        <w:spacing w:before="0" w:line="240" w:lineRule="auto"/>
        <w:ind w:firstLine="567"/>
        <w:rPr>
          <w:rFonts w:ascii="Tahoma" w:hAnsi="Tahoma" w:cs="Tahoma"/>
          <w:sz w:val="28"/>
          <w:szCs w:val="28"/>
          <w:lang w:val="ro-RO"/>
        </w:rPr>
      </w:pPr>
      <w:bookmarkStart w:id="3" w:name="_Toc30494142"/>
      <w:r w:rsidRPr="004E1104">
        <w:rPr>
          <w:rFonts w:ascii="Tahoma" w:hAnsi="Tahoma" w:cs="Tahoma"/>
          <w:sz w:val="28"/>
          <w:szCs w:val="28"/>
          <w:lang w:val="ro-RO"/>
        </w:rPr>
        <w:t xml:space="preserve">b.Număr personal angajat: </w:t>
      </w:r>
      <w:bookmarkEnd w:id="3"/>
      <w:r w:rsidRPr="004E1104">
        <w:rPr>
          <w:rFonts w:ascii="Tahoma" w:hAnsi="Tahoma" w:cs="Tahoma"/>
          <w:i/>
          <w:sz w:val="28"/>
          <w:szCs w:val="28"/>
          <w:lang w:val="ro-RO"/>
        </w:rPr>
        <w:t>67</w:t>
      </w:r>
    </w:p>
    <w:p w:rsidR="004C5AAB" w:rsidRPr="004E1104" w:rsidRDefault="004C5AAB" w:rsidP="004C5AAB">
      <w:pPr>
        <w:pStyle w:val="BodyText2"/>
        <w:keepNext/>
        <w:keepLines/>
        <w:shd w:val="clear" w:color="auto" w:fill="auto"/>
        <w:tabs>
          <w:tab w:val="left" w:pos="851"/>
          <w:tab w:val="left" w:pos="5474"/>
        </w:tabs>
        <w:spacing w:before="0" w:line="240" w:lineRule="auto"/>
        <w:ind w:firstLine="567"/>
        <w:rPr>
          <w:rFonts w:ascii="Tahoma" w:hAnsi="Tahoma" w:cs="Tahoma"/>
          <w:sz w:val="28"/>
          <w:szCs w:val="28"/>
          <w:lang w:val="ro-RO"/>
        </w:rPr>
      </w:pPr>
      <w:bookmarkStart w:id="4" w:name="_Toc30494143"/>
      <w:r w:rsidRPr="004E1104">
        <w:rPr>
          <w:rFonts w:ascii="Tahoma" w:hAnsi="Tahoma" w:cs="Tahoma"/>
          <w:sz w:val="28"/>
          <w:szCs w:val="28"/>
          <w:lang w:val="ro-RO"/>
        </w:rPr>
        <w:t xml:space="preserve">c.Număr posturi vacante: </w:t>
      </w:r>
      <w:bookmarkEnd w:id="4"/>
      <w:r w:rsidRPr="004E1104">
        <w:rPr>
          <w:rFonts w:ascii="Tahoma" w:hAnsi="Tahoma" w:cs="Tahoma"/>
          <w:i/>
          <w:sz w:val="28"/>
          <w:szCs w:val="28"/>
          <w:lang w:val="ro-RO"/>
        </w:rPr>
        <w:t>7.</w:t>
      </w:r>
    </w:p>
    <w:p w:rsidR="004C5AAB" w:rsidRPr="004E1104" w:rsidRDefault="004C5AAB" w:rsidP="004C5AAB">
      <w:pPr>
        <w:pStyle w:val="Bodytext50"/>
        <w:keepNext/>
        <w:keepLines/>
        <w:numPr>
          <w:ilvl w:val="0"/>
          <w:numId w:val="3"/>
        </w:numPr>
        <w:shd w:val="clear" w:color="auto" w:fill="auto"/>
        <w:tabs>
          <w:tab w:val="left" w:pos="851"/>
          <w:tab w:val="left" w:pos="1038"/>
        </w:tabs>
        <w:spacing w:line="240" w:lineRule="auto"/>
        <w:ind w:left="0" w:firstLine="567"/>
        <w:rPr>
          <w:rFonts w:ascii="Tahoma" w:hAnsi="Tahoma" w:cs="Tahoma"/>
          <w:i/>
          <w:sz w:val="28"/>
          <w:szCs w:val="28"/>
          <w:lang w:val="ro-RO"/>
        </w:rPr>
      </w:pPr>
      <w:r w:rsidRPr="004E1104">
        <w:rPr>
          <w:rFonts w:ascii="Tahoma" w:hAnsi="Tahoma" w:cs="Tahoma"/>
          <w:b/>
          <w:i/>
          <w:sz w:val="28"/>
          <w:szCs w:val="28"/>
          <w:lang w:val="ro-RO"/>
        </w:rPr>
        <w:t xml:space="preserve">Serviciul Contencios, Control Legalitate Acte, Aplicarea Apostilei </w:t>
      </w:r>
      <w:r w:rsidRPr="004E1104">
        <w:rPr>
          <w:rStyle w:val="Bodytext5NotBold"/>
          <w:rFonts w:ascii="Tahoma" w:hAnsi="Tahoma" w:cs="Tahoma"/>
          <w:b w:val="0"/>
          <w:i/>
          <w:sz w:val="28"/>
          <w:szCs w:val="28"/>
          <w:lang w:val="ro-RO"/>
        </w:rPr>
        <w:t xml:space="preserve"> este structurat pe 2 compartimente.</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În cadrul serviciului sunt prevăzute un număr de 13 funcții (o funcție publică de conducere de șef serviciu, 9 funcții publice de execuție, 3 posturi personal contractual), din care ocupate 11 funcții.</w:t>
      </w:r>
    </w:p>
    <w:p w:rsidR="004C5AAB" w:rsidRPr="004E1104" w:rsidRDefault="004C5AAB" w:rsidP="004C5AAB">
      <w:pPr>
        <w:pStyle w:val="Bodytext50"/>
        <w:keepNext/>
        <w:keepLines/>
        <w:numPr>
          <w:ilvl w:val="0"/>
          <w:numId w:val="3"/>
        </w:numPr>
        <w:shd w:val="clear" w:color="auto" w:fill="auto"/>
        <w:tabs>
          <w:tab w:val="left" w:pos="851"/>
          <w:tab w:val="left" w:pos="1014"/>
        </w:tabs>
        <w:spacing w:line="240" w:lineRule="auto"/>
        <w:ind w:left="0" w:firstLine="567"/>
        <w:rPr>
          <w:rFonts w:ascii="Tahoma" w:hAnsi="Tahoma" w:cs="Tahoma"/>
          <w:i/>
          <w:sz w:val="28"/>
          <w:szCs w:val="28"/>
          <w:lang w:val="ro-RO"/>
        </w:rPr>
      </w:pPr>
      <w:r w:rsidRPr="004E1104">
        <w:rPr>
          <w:rFonts w:ascii="Tahoma" w:hAnsi="Tahoma" w:cs="Tahoma"/>
          <w:b/>
          <w:i/>
          <w:sz w:val="28"/>
          <w:szCs w:val="28"/>
          <w:lang w:val="ro-RO"/>
        </w:rPr>
        <w:t xml:space="preserve">Serviciul Programe Guvernamentale, Conducerea Serviciilor Deconcentrate </w:t>
      </w:r>
      <w:r w:rsidRPr="004E1104">
        <w:rPr>
          <w:rFonts w:ascii="Tahoma" w:hAnsi="Tahoma" w:cs="Tahoma"/>
          <w:i/>
          <w:sz w:val="28"/>
          <w:szCs w:val="28"/>
          <w:lang w:val="ro-RO"/>
        </w:rPr>
        <w:t>estestructurat pe 5 compartimente. În cadrul serviciului sunt prevăzute un număr de 15 funcții (o funcție publică de conducere de șef serviciu, 13 funcții publice de execuție, o funcție personal contractual), din care ocupate 15 funcții.</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 xml:space="preserve">3. </w:t>
      </w:r>
      <w:r w:rsidRPr="004E1104">
        <w:rPr>
          <w:rFonts w:ascii="Tahoma" w:hAnsi="Tahoma" w:cs="Tahoma"/>
          <w:b/>
          <w:i/>
          <w:sz w:val="28"/>
          <w:szCs w:val="28"/>
          <w:lang w:val="ro-RO"/>
        </w:rPr>
        <w:t>Biroul Relații cu Publicul, Secretariat și Fond Funciar</w:t>
      </w:r>
      <w:r w:rsidRPr="004E1104">
        <w:rPr>
          <w:rFonts w:ascii="Tahoma" w:hAnsi="Tahoma" w:cs="Tahoma"/>
          <w:i/>
          <w:sz w:val="28"/>
          <w:szCs w:val="28"/>
          <w:lang w:val="ro-RO"/>
        </w:rPr>
        <w:t xml:space="preserve"> este structurat pe 2 compartimente.</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În cadrul biroului sunt prevăzute un număr de 6 funcții, din care: o funcție publică de conducere de șef birou, 5 funcții publice de execuție, toate funcțiile fiind ocupate.</w:t>
      </w:r>
    </w:p>
    <w:p w:rsidR="004C5AAB" w:rsidRPr="004E1104" w:rsidRDefault="004C5AAB" w:rsidP="004C5AAB">
      <w:pPr>
        <w:pStyle w:val="BodyText2"/>
        <w:keepNext/>
        <w:keepLines/>
        <w:shd w:val="clear" w:color="auto" w:fill="auto"/>
        <w:tabs>
          <w:tab w:val="left" w:pos="851"/>
          <w:tab w:val="left" w:pos="1023"/>
        </w:tabs>
        <w:spacing w:before="0" w:line="240" w:lineRule="auto"/>
        <w:ind w:firstLine="567"/>
        <w:rPr>
          <w:rFonts w:ascii="Tahoma" w:hAnsi="Tahoma" w:cs="Tahoma"/>
          <w:i/>
          <w:sz w:val="28"/>
          <w:szCs w:val="28"/>
          <w:lang w:val="ro-RO"/>
        </w:rPr>
      </w:pPr>
      <w:r w:rsidRPr="004E1104">
        <w:rPr>
          <w:rFonts w:ascii="Tahoma" w:hAnsi="Tahoma" w:cs="Tahoma"/>
          <w:b/>
          <w:bCs/>
          <w:i/>
          <w:sz w:val="28"/>
          <w:szCs w:val="28"/>
          <w:lang w:val="ro-RO"/>
        </w:rPr>
        <w:t>4. Corpul de control al prefectului</w:t>
      </w:r>
      <w:r w:rsidRPr="004E1104">
        <w:rPr>
          <w:rFonts w:ascii="Tahoma" w:hAnsi="Tahoma" w:cs="Tahoma"/>
          <w:i/>
          <w:sz w:val="28"/>
          <w:szCs w:val="28"/>
          <w:lang w:val="ro-RO"/>
        </w:rPr>
        <w:t xml:space="preserve"> are o funcție publică de execuție (1 inspector principal – post ocupat).</w:t>
      </w:r>
    </w:p>
    <w:p w:rsidR="004C5AAB" w:rsidRPr="004E1104" w:rsidRDefault="004C5AAB" w:rsidP="004C5AAB">
      <w:pPr>
        <w:pStyle w:val="BodyText2"/>
        <w:keepNext/>
        <w:keepLines/>
        <w:shd w:val="clear" w:color="auto" w:fill="auto"/>
        <w:tabs>
          <w:tab w:val="left" w:pos="851"/>
          <w:tab w:val="left" w:pos="1018"/>
        </w:tabs>
        <w:spacing w:before="0" w:line="240" w:lineRule="auto"/>
        <w:ind w:firstLine="567"/>
        <w:rPr>
          <w:rFonts w:ascii="Tahoma" w:hAnsi="Tahoma" w:cs="Tahoma"/>
          <w:i/>
          <w:sz w:val="28"/>
          <w:szCs w:val="28"/>
          <w:lang w:val="ro-RO"/>
        </w:rPr>
      </w:pPr>
      <w:r w:rsidRPr="004E1104">
        <w:rPr>
          <w:rFonts w:ascii="Tahoma" w:hAnsi="Tahoma" w:cs="Tahoma"/>
          <w:b/>
          <w:i/>
          <w:sz w:val="28"/>
          <w:szCs w:val="28"/>
          <w:lang w:val="ro-RO"/>
        </w:rPr>
        <w:t>5. Cancelaria prefectului</w:t>
      </w:r>
      <w:r w:rsidRPr="004E1104">
        <w:rPr>
          <w:rFonts w:ascii="Tahoma" w:hAnsi="Tahoma" w:cs="Tahoma"/>
          <w:b/>
          <w:bCs/>
          <w:i/>
          <w:sz w:val="28"/>
          <w:szCs w:val="28"/>
          <w:lang w:val="ro-RO"/>
        </w:rPr>
        <w:t xml:space="preserve"> are</w:t>
      </w:r>
      <w:r w:rsidRPr="004E1104">
        <w:rPr>
          <w:rFonts w:ascii="Tahoma" w:hAnsi="Tahoma" w:cs="Tahoma"/>
          <w:i/>
          <w:sz w:val="28"/>
          <w:szCs w:val="28"/>
          <w:lang w:val="ro-RO"/>
        </w:rPr>
        <w:t xml:space="preserve"> 4 funcții specifice contractuale, din care: 1 director cancelarie, 1 consilier, 1 consultant și 1 secretar cancelarie – vacant.</w:t>
      </w:r>
    </w:p>
    <w:p w:rsidR="004C5AAB" w:rsidRPr="004E1104" w:rsidRDefault="004C5AAB" w:rsidP="004C5AAB">
      <w:pPr>
        <w:pStyle w:val="BodyText2"/>
        <w:keepNext/>
        <w:keepLines/>
        <w:shd w:val="clear" w:color="auto" w:fill="auto"/>
        <w:tabs>
          <w:tab w:val="left" w:pos="851"/>
          <w:tab w:val="left" w:pos="1018"/>
        </w:tabs>
        <w:spacing w:before="0" w:line="240" w:lineRule="auto"/>
        <w:ind w:firstLine="567"/>
        <w:rPr>
          <w:rFonts w:ascii="Tahoma" w:hAnsi="Tahoma" w:cs="Tahoma"/>
          <w:b/>
          <w:i/>
          <w:sz w:val="28"/>
          <w:szCs w:val="28"/>
          <w:lang w:val="ro-RO"/>
        </w:rPr>
      </w:pPr>
      <w:r w:rsidRPr="004E1104">
        <w:rPr>
          <w:rFonts w:ascii="Tahoma" w:hAnsi="Tahoma" w:cs="Tahoma"/>
          <w:b/>
          <w:i/>
          <w:sz w:val="28"/>
          <w:szCs w:val="28"/>
          <w:lang w:val="ro-RO"/>
        </w:rPr>
        <w:t xml:space="preserve">6. Audit intern </w:t>
      </w:r>
      <w:r w:rsidRPr="004E1104">
        <w:rPr>
          <w:rFonts w:ascii="Tahoma" w:hAnsi="Tahoma" w:cs="Tahoma"/>
          <w:i/>
          <w:sz w:val="28"/>
          <w:szCs w:val="28"/>
          <w:lang w:val="ro-RO"/>
        </w:rPr>
        <w:t>are o funcție publică de execuție, ocupată.</w:t>
      </w:r>
    </w:p>
    <w:p w:rsidR="004C5AAB" w:rsidRPr="004E1104" w:rsidRDefault="004C5AAB" w:rsidP="004C5AAB">
      <w:pPr>
        <w:pStyle w:val="BodyText2"/>
        <w:keepNext/>
        <w:keepLines/>
        <w:shd w:val="clear" w:color="auto" w:fill="auto"/>
        <w:tabs>
          <w:tab w:val="left" w:pos="851"/>
          <w:tab w:val="left" w:pos="1183"/>
        </w:tabs>
        <w:spacing w:before="0" w:line="240" w:lineRule="auto"/>
        <w:ind w:firstLine="567"/>
        <w:rPr>
          <w:rFonts w:ascii="Tahoma" w:hAnsi="Tahoma" w:cs="Tahoma"/>
          <w:i/>
          <w:sz w:val="28"/>
          <w:szCs w:val="28"/>
          <w:lang w:val="ro-RO"/>
        </w:rPr>
      </w:pPr>
      <w:r w:rsidRPr="004E1104">
        <w:rPr>
          <w:rFonts w:ascii="Tahoma" w:hAnsi="Tahoma" w:cs="Tahoma"/>
          <w:b/>
          <w:i/>
          <w:sz w:val="28"/>
          <w:szCs w:val="28"/>
          <w:lang w:val="ro-RO"/>
        </w:rPr>
        <w:t>7. Serviciul Public Comunitar Pentru Eliberarea și Evidența Pașapoartelor Simple</w:t>
      </w:r>
      <w:r w:rsidRPr="004E1104">
        <w:rPr>
          <w:rFonts w:ascii="Tahoma" w:hAnsi="Tahoma" w:cs="Tahoma"/>
          <w:i/>
          <w:sz w:val="28"/>
          <w:szCs w:val="28"/>
          <w:lang w:val="ro-RO"/>
        </w:rPr>
        <w:t xml:space="preserve"> are un efectiv de 5 ofițeri, 8 subofițeri,1 personal contractual și 1 post agent vacant.</w:t>
      </w:r>
    </w:p>
    <w:p w:rsidR="004C5AAB" w:rsidRPr="004E1104" w:rsidRDefault="004C5AAB" w:rsidP="004C5AAB">
      <w:pPr>
        <w:pStyle w:val="BodyText2"/>
        <w:keepNext/>
        <w:keepLines/>
        <w:shd w:val="clear" w:color="auto" w:fill="auto"/>
        <w:tabs>
          <w:tab w:val="left" w:pos="851"/>
          <w:tab w:val="left" w:pos="1130"/>
        </w:tabs>
        <w:spacing w:before="0" w:line="240" w:lineRule="auto"/>
        <w:ind w:firstLine="567"/>
        <w:rPr>
          <w:rFonts w:ascii="Tahoma" w:hAnsi="Tahoma" w:cs="Tahoma"/>
          <w:i/>
          <w:sz w:val="28"/>
          <w:szCs w:val="28"/>
          <w:lang w:val="ro-RO"/>
        </w:rPr>
      </w:pPr>
      <w:r w:rsidRPr="004E1104">
        <w:rPr>
          <w:rFonts w:ascii="Tahoma" w:hAnsi="Tahoma" w:cs="Tahoma"/>
          <w:b/>
          <w:bCs/>
          <w:i/>
          <w:sz w:val="28"/>
          <w:szCs w:val="28"/>
          <w:lang w:val="ro-RO"/>
        </w:rPr>
        <w:lastRenderedPageBreak/>
        <w:t>8. Serviciul Public Comunitar Regim Permise de Conducere și Înmatriculare a Vehiculelor</w:t>
      </w:r>
      <w:r w:rsidRPr="004E1104">
        <w:rPr>
          <w:rFonts w:ascii="Tahoma" w:hAnsi="Tahoma" w:cs="Tahoma"/>
          <w:i/>
          <w:sz w:val="28"/>
          <w:szCs w:val="28"/>
          <w:lang w:val="ro-RO"/>
        </w:rPr>
        <w:t xml:space="preserve"> are un efectiv de 6 posturi ofițeri, 7 subofițeri și 3 personal contractual, toate posturile fiind ocupate.</w:t>
      </w:r>
    </w:p>
    <w:p w:rsidR="004C5AAB" w:rsidRPr="004E1104" w:rsidRDefault="004C5AAB" w:rsidP="004C5AAB">
      <w:pPr>
        <w:pStyle w:val="adi1"/>
        <w:tabs>
          <w:tab w:val="left" w:pos="851"/>
        </w:tabs>
        <w:jc w:val="left"/>
        <w:rPr>
          <w:rFonts w:ascii="Tahoma" w:hAnsi="Tahoma" w:cs="Tahoma"/>
          <w:sz w:val="28"/>
          <w:szCs w:val="28"/>
          <w:lang w:val="ro-RO"/>
        </w:rPr>
      </w:pPr>
      <w:bookmarkStart w:id="5" w:name="bookmark2"/>
      <w:bookmarkStart w:id="6" w:name="_Toc505255556"/>
      <w:r w:rsidRPr="004E1104">
        <w:rPr>
          <w:rFonts w:ascii="Tahoma" w:hAnsi="Tahoma" w:cs="Tahoma"/>
          <w:sz w:val="28"/>
          <w:szCs w:val="28"/>
          <w:lang w:val="ro-RO"/>
        </w:rPr>
        <w:t>II. OBIECTIVE STRATEGICE</w:t>
      </w:r>
      <w:bookmarkEnd w:id="5"/>
      <w:bookmarkEnd w:id="6"/>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Obiectivele strategice urmărite în activitatea desfășurată în cadrul instituției au vizat:</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Asigurarea la nivelul județului a aplicării și respectării Constituției, a legilor și a celorlalte acte normative, a ordinii publice precum și a Programului de guvernare;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Menținerea climatului de pace socială și a unei comunicări permanente cu toate nivelurile instituționale și sociale acordând o atenție constantă prevenirii tensiunilor sociale;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Gestionarea situațiilor de urgență și inițierea măsurilor pentru prevenirea acestora;</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Asigurarea monitorizării serviciilor publice deconcentrate;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Derularea acțiunilor de verificare exercitate de către comisiile mixte constituite prin ordin al prefectului;</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Creșterea eficienței procesului de evaluare a legalității actelor administrative emise/adoptate și a respectării actelor normative de către autoritățile administrației publice locale;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Creșterea gradului de monitorizare/verificare a modului de exercitare de către primari, respectiv președintele Consiliului județean a atribuțiilor delegate și executate de către aceștia în numele statului;</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Identificarea și aplicarea celor mai bune practici în ceea ce privește realizarea obligațiilor legale ale Instituției Prefectului pe linia eliberării apostilei pe actele administrative;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Identificarea și aplicarea celor mai bune practici în ceea ce privește îmbunătățirea relațiilor cu cetățenii și a transparenței instituționale;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Îmbunătățirea activității instituției și a celorlalte structuri implicate în realizarea atribuțiilor prevăzute de actele normative cu caracter reparatoriu;</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Desfășurarea proceselor electorale;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Utilizarea în condiții de economicitate, eficiență și eficacitate a tuturor resurselor instituției: umane, financiare, logistice;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Îmbunătățirea și dezvoltarea sistemului de control intern/managerial;</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Realizarea atribuțiilor referitoare la protecția informațiilor clasificate ;</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Creșterea calității serviciilor furnizate în domeniul eliberării și evidenței pașapoartelor simple;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Creșterea calității serviciilor furnizate în domeniul regimului permiselor de conducere și înmatriculare a vehiculelor.</w:t>
      </w:r>
    </w:p>
    <w:p w:rsidR="004C5AAB" w:rsidRPr="004E1104" w:rsidRDefault="004C5AAB" w:rsidP="004C5AAB">
      <w:pPr>
        <w:pStyle w:val="BodyText2"/>
        <w:keepNext/>
        <w:keepLines/>
        <w:shd w:val="clear" w:color="auto" w:fill="auto"/>
        <w:tabs>
          <w:tab w:val="left" w:pos="851"/>
          <w:tab w:val="left" w:pos="1231"/>
        </w:tabs>
        <w:spacing w:before="0" w:line="240" w:lineRule="auto"/>
        <w:rPr>
          <w:rFonts w:ascii="Tahoma" w:hAnsi="Tahoma" w:cs="Tahoma"/>
          <w:i/>
          <w:sz w:val="28"/>
          <w:szCs w:val="28"/>
          <w:lang w:val="ro-RO"/>
        </w:rPr>
      </w:pPr>
    </w:p>
    <w:p w:rsidR="004C5AAB" w:rsidRPr="004E1104" w:rsidRDefault="004C5AAB" w:rsidP="004C5AAB">
      <w:pPr>
        <w:pStyle w:val="BodyText2"/>
        <w:keepNext/>
        <w:keepLines/>
        <w:shd w:val="clear" w:color="auto" w:fill="auto"/>
        <w:tabs>
          <w:tab w:val="left" w:pos="851"/>
          <w:tab w:val="left" w:pos="1231"/>
        </w:tabs>
        <w:spacing w:before="0" w:line="240" w:lineRule="auto"/>
        <w:rPr>
          <w:rFonts w:ascii="Tahoma" w:hAnsi="Tahoma" w:cs="Tahoma"/>
          <w:i/>
          <w:sz w:val="28"/>
          <w:szCs w:val="28"/>
          <w:lang w:val="ro-RO"/>
        </w:rPr>
      </w:pPr>
    </w:p>
    <w:p w:rsidR="004C5AAB" w:rsidRPr="004E1104" w:rsidRDefault="004C5AAB" w:rsidP="004C5AAB">
      <w:pPr>
        <w:pStyle w:val="BodyText2"/>
        <w:keepNext/>
        <w:keepLines/>
        <w:shd w:val="clear" w:color="auto" w:fill="auto"/>
        <w:tabs>
          <w:tab w:val="left" w:pos="851"/>
          <w:tab w:val="left" w:pos="1231"/>
        </w:tabs>
        <w:spacing w:before="0" w:line="240" w:lineRule="auto"/>
        <w:rPr>
          <w:rFonts w:ascii="Tahoma" w:hAnsi="Tahoma" w:cs="Tahoma"/>
          <w:i/>
          <w:sz w:val="28"/>
          <w:szCs w:val="28"/>
          <w:lang w:val="ro-RO"/>
        </w:rPr>
      </w:pPr>
    </w:p>
    <w:p w:rsidR="004C5AAB" w:rsidRPr="004E1104" w:rsidRDefault="004C5AAB" w:rsidP="004C5AAB">
      <w:pPr>
        <w:pStyle w:val="BodyText2"/>
        <w:keepNext/>
        <w:keepLines/>
        <w:shd w:val="clear" w:color="auto" w:fill="auto"/>
        <w:tabs>
          <w:tab w:val="left" w:pos="851"/>
          <w:tab w:val="left" w:pos="1231"/>
        </w:tabs>
        <w:spacing w:before="0" w:line="240" w:lineRule="auto"/>
        <w:rPr>
          <w:rFonts w:ascii="Tahoma" w:hAnsi="Tahoma" w:cs="Tahoma"/>
          <w:i/>
          <w:sz w:val="28"/>
          <w:szCs w:val="28"/>
          <w:lang w:val="ro-RO"/>
        </w:rPr>
      </w:pPr>
    </w:p>
    <w:p w:rsidR="004C5AAB" w:rsidRPr="004E1104" w:rsidRDefault="004C5AAB" w:rsidP="004C5AAB">
      <w:pPr>
        <w:pStyle w:val="BodyText2"/>
        <w:keepNext/>
        <w:keepLines/>
        <w:shd w:val="clear" w:color="auto" w:fill="auto"/>
        <w:tabs>
          <w:tab w:val="left" w:pos="851"/>
          <w:tab w:val="left" w:pos="1231"/>
        </w:tabs>
        <w:spacing w:before="0" w:line="240" w:lineRule="auto"/>
        <w:rPr>
          <w:rFonts w:ascii="Tahoma" w:hAnsi="Tahoma" w:cs="Tahoma"/>
          <w:i/>
          <w:sz w:val="28"/>
          <w:szCs w:val="28"/>
          <w:lang w:val="ro-RO"/>
        </w:rPr>
      </w:pPr>
    </w:p>
    <w:p w:rsidR="004C5AAB" w:rsidRPr="004E1104" w:rsidRDefault="004C5AAB" w:rsidP="004C5AAB">
      <w:pPr>
        <w:pStyle w:val="BodyText2"/>
        <w:keepNext/>
        <w:keepLines/>
        <w:shd w:val="clear" w:color="auto" w:fill="auto"/>
        <w:tabs>
          <w:tab w:val="left" w:pos="851"/>
          <w:tab w:val="left" w:pos="1231"/>
        </w:tabs>
        <w:spacing w:before="0" w:line="240" w:lineRule="auto"/>
        <w:rPr>
          <w:rFonts w:ascii="Tahoma" w:hAnsi="Tahoma" w:cs="Tahoma"/>
          <w:i/>
          <w:sz w:val="28"/>
          <w:szCs w:val="28"/>
          <w:lang w:val="ro-RO"/>
        </w:rPr>
      </w:pPr>
    </w:p>
    <w:p w:rsidR="004C5AAB" w:rsidRPr="004E1104" w:rsidRDefault="004C5AAB" w:rsidP="004C5AAB">
      <w:pPr>
        <w:pStyle w:val="BodyText2"/>
        <w:keepNext/>
        <w:keepLines/>
        <w:shd w:val="clear" w:color="auto" w:fill="auto"/>
        <w:tabs>
          <w:tab w:val="left" w:pos="851"/>
          <w:tab w:val="left" w:pos="1231"/>
        </w:tabs>
        <w:spacing w:before="0" w:line="240" w:lineRule="auto"/>
        <w:rPr>
          <w:rFonts w:ascii="Tahoma" w:hAnsi="Tahoma" w:cs="Tahoma"/>
          <w:i/>
          <w:sz w:val="28"/>
          <w:szCs w:val="28"/>
          <w:lang w:val="ro-RO"/>
        </w:rPr>
      </w:pPr>
    </w:p>
    <w:p w:rsidR="004C5AAB" w:rsidRPr="004E1104" w:rsidRDefault="004C5AAB" w:rsidP="004C5AAB">
      <w:pPr>
        <w:pStyle w:val="BodyText2"/>
        <w:keepNext/>
        <w:keepLines/>
        <w:shd w:val="clear" w:color="auto" w:fill="auto"/>
        <w:tabs>
          <w:tab w:val="left" w:pos="851"/>
          <w:tab w:val="left" w:pos="1231"/>
        </w:tabs>
        <w:spacing w:before="0" w:line="240" w:lineRule="auto"/>
        <w:rPr>
          <w:rFonts w:ascii="Tahoma" w:hAnsi="Tahoma" w:cs="Tahoma"/>
          <w:i/>
          <w:sz w:val="28"/>
          <w:szCs w:val="28"/>
          <w:lang w:val="ro-RO"/>
        </w:rPr>
      </w:pPr>
    </w:p>
    <w:p w:rsidR="004C5AAB" w:rsidRPr="004E1104" w:rsidRDefault="004C5AAB" w:rsidP="004C5AAB">
      <w:pPr>
        <w:pStyle w:val="adi1"/>
        <w:tabs>
          <w:tab w:val="left" w:pos="851"/>
        </w:tabs>
        <w:jc w:val="left"/>
        <w:rPr>
          <w:rFonts w:ascii="Tahoma" w:hAnsi="Tahoma" w:cs="Tahoma"/>
          <w:sz w:val="28"/>
          <w:szCs w:val="28"/>
          <w:lang w:val="ro-RO"/>
        </w:rPr>
      </w:pPr>
      <w:bookmarkStart w:id="7" w:name="bookmark3"/>
      <w:bookmarkStart w:id="8" w:name="_Toc505255557"/>
      <w:r w:rsidRPr="004E1104">
        <w:rPr>
          <w:rFonts w:ascii="Tahoma" w:hAnsi="Tahoma" w:cs="Tahoma"/>
          <w:sz w:val="28"/>
          <w:szCs w:val="28"/>
          <w:lang w:val="ro-RO"/>
        </w:rPr>
        <w:t xml:space="preserve">III. </w:t>
      </w:r>
      <w:r w:rsidRPr="004E1104">
        <w:rPr>
          <w:rFonts w:ascii="Tahoma" w:hAnsi="Tahoma" w:cs="Tahoma"/>
          <w:spacing w:val="-6"/>
          <w:sz w:val="28"/>
          <w:szCs w:val="28"/>
          <w:lang w:val="ro-RO"/>
        </w:rPr>
        <w:t>MANAGEMENTUL RESURSELOR INSTITUȚIONALE</w:t>
      </w:r>
      <w:bookmarkEnd w:id="7"/>
      <w:bookmarkEnd w:id="8"/>
    </w:p>
    <w:p w:rsidR="004C5AAB" w:rsidRPr="004E1104" w:rsidRDefault="004C5AAB" w:rsidP="004C5AAB">
      <w:pPr>
        <w:pStyle w:val="adi21"/>
        <w:numPr>
          <w:ilvl w:val="0"/>
          <w:numId w:val="0"/>
        </w:numPr>
        <w:ind w:firstLine="567"/>
        <w:rPr>
          <w:rFonts w:ascii="Tahoma" w:hAnsi="Tahoma" w:cs="Tahoma"/>
          <w:i w:val="0"/>
          <w:sz w:val="28"/>
          <w:szCs w:val="28"/>
          <w:lang w:val="ro-RO"/>
        </w:rPr>
      </w:pPr>
      <w:bookmarkStart w:id="9" w:name="bookmark4"/>
      <w:r w:rsidRPr="004E1104">
        <w:rPr>
          <w:rFonts w:ascii="Tahoma" w:hAnsi="Tahoma" w:cs="Tahoma"/>
          <w:i w:val="0"/>
          <w:sz w:val="28"/>
          <w:szCs w:val="28"/>
          <w:lang w:val="ro-RO"/>
        </w:rPr>
        <w:t>1. Eficientizarea structurală</w:t>
      </w:r>
      <w:bookmarkEnd w:id="9"/>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În cursul anului 2020, Instituția Prefectului a fost condusă de echipa managerială formată din Prefectul județului dr. ing. Aurelian Popa și Subprefectul jr. AntonelJîjîie până la data de 10.03.2020, iar începând cu 11.03.2020, de echipa formată din Prefectul județului dr. ing. Aurelian Popa și Subprefectul jr. Chiru-Cătălin Cristea. În vederea eficientizării activității, structura instituției a fost reorganizată conform Ordinul Prefectului județului Dâmbovița nr. 158/27.02.2020. În exercitarea atribuțiilor sale, prefectul dispune de un aparat de specialitate care este organizat prin Ordinul Prefectului în servicii, birou și compartimente în funcție de specificul activității.</w:t>
      </w:r>
    </w:p>
    <w:p w:rsidR="004C5AAB" w:rsidRPr="004E1104" w:rsidRDefault="004C5AAB" w:rsidP="004C5AAB">
      <w:pPr>
        <w:pStyle w:val="adi21"/>
        <w:numPr>
          <w:ilvl w:val="0"/>
          <w:numId w:val="0"/>
        </w:numPr>
        <w:ind w:firstLine="567"/>
        <w:rPr>
          <w:rFonts w:ascii="Tahoma" w:hAnsi="Tahoma" w:cs="Tahoma"/>
          <w:i w:val="0"/>
          <w:sz w:val="28"/>
          <w:szCs w:val="28"/>
          <w:lang w:val="ro-RO"/>
        </w:rPr>
      </w:pPr>
      <w:bookmarkStart w:id="10" w:name="bookmark8"/>
      <w:r w:rsidRPr="004E1104">
        <w:rPr>
          <w:rFonts w:ascii="Tahoma" w:hAnsi="Tahoma" w:cs="Tahoma"/>
          <w:i w:val="0"/>
          <w:sz w:val="28"/>
          <w:szCs w:val="28"/>
          <w:lang w:val="ro-RO"/>
        </w:rPr>
        <w:t>2. Gestionarea resurselor umane</w:t>
      </w:r>
      <w:bookmarkEnd w:id="10"/>
    </w:p>
    <w:p w:rsidR="004C5AAB" w:rsidRPr="004E1104" w:rsidRDefault="004C5AAB" w:rsidP="004C5AAB">
      <w:pPr>
        <w:pStyle w:val="BodyText2"/>
        <w:keepNext/>
        <w:keepLines/>
        <w:numPr>
          <w:ilvl w:val="0"/>
          <w:numId w:val="2"/>
        </w:numPr>
        <w:shd w:val="clear" w:color="auto" w:fill="auto"/>
        <w:tabs>
          <w:tab w:val="left" w:pos="709"/>
          <w:tab w:val="left" w:pos="851"/>
          <w:tab w:val="left" w:pos="1231"/>
        </w:tabs>
        <w:spacing w:before="0" w:line="240" w:lineRule="auto"/>
        <w:ind w:firstLine="567"/>
        <w:rPr>
          <w:rFonts w:ascii="Tahoma" w:hAnsi="Tahoma" w:cs="Tahoma"/>
          <w:sz w:val="28"/>
          <w:szCs w:val="28"/>
          <w:lang w:val="ro-RO"/>
        </w:rPr>
      </w:pPr>
      <w:r w:rsidRPr="004E1104">
        <w:rPr>
          <w:rFonts w:ascii="Tahoma" w:hAnsi="Tahoma" w:cs="Tahoma"/>
          <w:sz w:val="28"/>
          <w:szCs w:val="28"/>
          <w:lang w:val="ro-RO"/>
        </w:rPr>
        <w:t xml:space="preserve">Număr angajați care au urmat cursuri de perfecţionare: </w:t>
      </w:r>
      <w:r w:rsidRPr="004E1104">
        <w:rPr>
          <w:rFonts w:ascii="Tahoma" w:hAnsi="Tahoma" w:cs="Tahoma"/>
          <w:i/>
          <w:sz w:val="28"/>
          <w:szCs w:val="28"/>
          <w:lang w:val="ro-RO"/>
        </w:rPr>
        <w:t>0</w:t>
      </w:r>
    </w:p>
    <w:p w:rsidR="004C5AAB" w:rsidRPr="004E1104" w:rsidRDefault="004C5AAB" w:rsidP="004C5AAB">
      <w:pPr>
        <w:pStyle w:val="BodyText2"/>
        <w:keepNext/>
        <w:keepLines/>
        <w:shd w:val="clear" w:color="auto" w:fill="auto"/>
        <w:tabs>
          <w:tab w:val="left" w:pos="709"/>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Numărul total al posturilor din cadrul Instituției Prefectului este de 74, din care:</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 xml:space="preserve">43 la Instituția Prefectului din care: 3 înalți funcționari publici, 3 funcții publice de conducere, 29 funcționari publici de execuție și 8 personal contractual; </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 xml:space="preserve">La 31.12.2020, existau 6 posturi vacante (5 posturi funcționari publici şi un post personal contractual); </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15 posturi în cadrul Serviciului Public Comunitar pentru Evidența și Eliberarea Pașapoartelor Simple din care  5 ofițeri, 8 agenți, 1 personal contractual și 1 post de agent vacant;</w:t>
      </w:r>
    </w:p>
    <w:p w:rsidR="004C5AAB" w:rsidRPr="004E1104" w:rsidRDefault="004C5AAB" w:rsidP="004C5AAB">
      <w:pPr>
        <w:pStyle w:val="BodyText2"/>
        <w:keepNext/>
        <w:keepLines/>
        <w:numPr>
          <w:ilvl w:val="0"/>
          <w:numId w:val="2"/>
        </w:numPr>
        <w:shd w:val="clear" w:color="auto" w:fill="auto"/>
        <w:tabs>
          <w:tab w:val="left" w:pos="851"/>
          <w:tab w:val="left" w:pos="123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16 posturi în cadrul Serviciului Public Comunitar Regim Permise Conducere Înmatriculare a Vehiculelor din care: 6 ofițeri, 7 agenți și personal contractual-3, toate ocupate la data de 31.12.2020.</w:t>
      </w:r>
    </w:p>
    <w:p w:rsidR="004C5AAB" w:rsidRPr="004E1104" w:rsidRDefault="004C5AAB" w:rsidP="004C5AAB">
      <w:pPr>
        <w:pStyle w:val="adi21"/>
        <w:numPr>
          <w:ilvl w:val="0"/>
          <w:numId w:val="0"/>
        </w:numPr>
        <w:ind w:firstLine="567"/>
        <w:rPr>
          <w:rFonts w:ascii="Tahoma" w:hAnsi="Tahoma" w:cs="Tahoma"/>
          <w:i w:val="0"/>
          <w:sz w:val="28"/>
          <w:szCs w:val="28"/>
          <w:lang w:val="ro-RO"/>
        </w:rPr>
      </w:pPr>
      <w:r w:rsidRPr="004E1104">
        <w:rPr>
          <w:rFonts w:ascii="Tahoma" w:hAnsi="Tahoma" w:cs="Tahoma"/>
          <w:i w:val="0"/>
          <w:sz w:val="28"/>
          <w:szCs w:val="28"/>
          <w:lang w:val="ro-RO"/>
        </w:rPr>
        <w:t xml:space="preserve">3. </w:t>
      </w:r>
      <w:bookmarkStart w:id="11" w:name="bookmark9"/>
      <w:r w:rsidRPr="004E1104">
        <w:rPr>
          <w:rFonts w:ascii="Tahoma" w:hAnsi="Tahoma" w:cs="Tahoma"/>
          <w:i w:val="0"/>
          <w:sz w:val="28"/>
          <w:szCs w:val="28"/>
          <w:lang w:val="ro-RO"/>
        </w:rPr>
        <w:t>Utilizarea resurselor financiare</w:t>
      </w:r>
      <w:bookmarkEnd w:id="11"/>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Activitatea compartimentului financiar-contabilitate s-a desfășurat prin îndeplinirea atribuțiilor conform Legii contabilității 82/1991, republicată, precum și a celorlalte acte normative din domeniu.</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Activitatea a vizat în principal:</w:t>
      </w:r>
    </w:p>
    <w:p w:rsidR="004C5AAB" w:rsidRPr="004E1104" w:rsidRDefault="004C5AAB" w:rsidP="004C5AAB">
      <w:pPr>
        <w:pStyle w:val="BodyText2"/>
        <w:keepNext/>
        <w:keepLines/>
        <w:numPr>
          <w:ilvl w:val="0"/>
          <w:numId w:val="8"/>
        </w:numPr>
        <w:shd w:val="clear" w:color="auto" w:fill="auto"/>
        <w:tabs>
          <w:tab w:val="left" w:pos="709"/>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gestiunea rațională a mijloacelor financiare, materiale și umane prin fundamentarea, elaborarea și executarea bugetului pe anul 2020;</w:t>
      </w:r>
    </w:p>
    <w:p w:rsidR="004C5AAB" w:rsidRPr="004E1104" w:rsidRDefault="004C5AAB" w:rsidP="004C5AAB">
      <w:pPr>
        <w:pStyle w:val="BodyText2"/>
        <w:keepNext/>
        <w:keepLines/>
        <w:numPr>
          <w:ilvl w:val="0"/>
          <w:numId w:val="8"/>
        </w:numPr>
        <w:shd w:val="clear" w:color="auto" w:fill="auto"/>
        <w:tabs>
          <w:tab w:val="left" w:pos="709"/>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asigurarea, în limita creditelor bugetare deschise și aprobate, a bazei tehnico-materiale și financiare necesare desfășurării normale a activității curente;</w:t>
      </w:r>
    </w:p>
    <w:p w:rsidR="004C5AAB" w:rsidRPr="004E1104" w:rsidRDefault="004C5AAB" w:rsidP="004C5AAB">
      <w:pPr>
        <w:pStyle w:val="BodyText2"/>
        <w:keepNext/>
        <w:keepLines/>
        <w:numPr>
          <w:ilvl w:val="0"/>
          <w:numId w:val="8"/>
        </w:numPr>
        <w:shd w:val="clear" w:color="auto" w:fill="auto"/>
        <w:tabs>
          <w:tab w:val="left" w:pos="709"/>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respectarea riguroasă a disciplinei financiar-bugetare privind destinația creditelor, legalitatea operațiunilor de încasări și plăți, limitarea cheltuielilor de personal, materiale și servicii.</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lastRenderedPageBreak/>
        <w:t>Bugetul pe anul 2020 a fost defalcat pe trimestre, în conformitate cu Legea nr. 500/2001 privind finanțele publice și conține partea de cheltuieli de la bugetul de stat.</w:t>
      </w:r>
    </w:p>
    <w:p w:rsidR="004C5AAB" w:rsidRPr="004E1104" w:rsidRDefault="004C5AAB" w:rsidP="004C5AAB">
      <w:pPr>
        <w:keepNext/>
        <w:keepLines/>
        <w:tabs>
          <w:tab w:val="left" w:pos="-3828"/>
          <w:tab w:val="left" w:pos="851"/>
        </w:tabs>
        <w:ind w:firstLine="567"/>
        <w:jc w:val="both"/>
        <w:rPr>
          <w:rFonts w:ascii="Tahoma" w:eastAsia="Calibri" w:hAnsi="Tahoma" w:cs="Tahoma"/>
          <w:i/>
          <w:color w:val="auto"/>
          <w:sz w:val="28"/>
          <w:szCs w:val="28"/>
          <w:lang w:val="ro-RO" w:eastAsia="en-US"/>
        </w:rPr>
      </w:pPr>
      <w:r w:rsidRPr="004E1104">
        <w:rPr>
          <w:rFonts w:ascii="Tahoma" w:eastAsia="Calibri" w:hAnsi="Tahoma" w:cs="Tahoma"/>
          <w:i/>
          <w:color w:val="auto"/>
          <w:sz w:val="28"/>
          <w:szCs w:val="28"/>
          <w:lang w:val="ro-RO" w:eastAsia="en-US"/>
        </w:rPr>
        <w:t>Cheltuielile efectuate în cursul anului 2020 s-au realizat cu respectarea prevederilor legale și încadrarea în creditele aprobate și repartizate. Astfel au fost achitate drepturile salariale legale ale personalului și obligațiile aferente acestora la bugetul consolidat al statului și au fost asigurate cheltuielile cu bunuri și servicii necesare, respectiv cu alegerile locale și parlamentare din anul 2020.</w:t>
      </w:r>
    </w:p>
    <w:p w:rsidR="004C5AAB" w:rsidRPr="004E1104" w:rsidRDefault="004C5AAB" w:rsidP="004C5AAB">
      <w:pPr>
        <w:keepNext/>
        <w:keepLines/>
        <w:tabs>
          <w:tab w:val="left" w:pos="-3828"/>
          <w:tab w:val="left" w:pos="851"/>
        </w:tabs>
        <w:ind w:firstLine="567"/>
        <w:jc w:val="both"/>
        <w:rPr>
          <w:rFonts w:ascii="Tahoma" w:eastAsia="Calibri" w:hAnsi="Tahoma" w:cs="Tahoma"/>
          <w:i/>
          <w:color w:val="auto"/>
          <w:sz w:val="28"/>
          <w:szCs w:val="28"/>
          <w:lang w:val="ro-RO" w:eastAsia="en-US"/>
        </w:rPr>
      </w:pPr>
      <w:r w:rsidRPr="004E1104">
        <w:rPr>
          <w:rFonts w:ascii="Tahoma" w:eastAsia="Calibri" w:hAnsi="Tahoma" w:cs="Tahoma"/>
          <w:i/>
          <w:color w:val="auto"/>
          <w:sz w:val="28"/>
          <w:szCs w:val="28"/>
          <w:lang w:val="ro-RO" w:eastAsia="en-US"/>
        </w:rPr>
        <w:t>Ponderea cheltuielilor efectuate în raport cu totalul deschiderilor de credite a fost în anul 2020 de 94,71%.</w:t>
      </w:r>
    </w:p>
    <w:p w:rsidR="004C5AAB" w:rsidRPr="004E1104" w:rsidRDefault="004C5AAB" w:rsidP="004C5AAB">
      <w:pPr>
        <w:keepNext/>
        <w:keepLines/>
        <w:tabs>
          <w:tab w:val="left" w:pos="-3828"/>
          <w:tab w:val="left" w:pos="851"/>
        </w:tabs>
        <w:ind w:firstLine="567"/>
        <w:jc w:val="both"/>
        <w:rPr>
          <w:rFonts w:ascii="Tahoma" w:hAnsi="Tahoma" w:cs="Tahoma"/>
          <w:i/>
          <w:color w:val="auto"/>
          <w:sz w:val="28"/>
          <w:szCs w:val="28"/>
          <w:lang w:val="ro-RO"/>
        </w:rPr>
      </w:pPr>
      <w:bookmarkStart w:id="12" w:name="bookmark10"/>
      <w:r w:rsidRPr="004E1104">
        <w:rPr>
          <w:rFonts w:ascii="Tahoma" w:hAnsi="Tahoma" w:cs="Tahoma"/>
          <w:i/>
          <w:color w:val="auto"/>
          <w:sz w:val="28"/>
          <w:szCs w:val="28"/>
          <w:u w:val="single"/>
          <w:lang w:val="ro-RO"/>
        </w:rPr>
        <w:t>Cheltuieli de personal</w:t>
      </w:r>
      <w:r w:rsidRPr="004E1104">
        <w:rPr>
          <w:rFonts w:ascii="Tahoma" w:hAnsi="Tahoma" w:cs="Tahoma"/>
          <w:i/>
          <w:color w:val="auto"/>
          <w:sz w:val="28"/>
          <w:szCs w:val="28"/>
          <w:lang w:val="ro-RO"/>
        </w:rPr>
        <w:t>:</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La capitolul 51.01.03 “Autorităţi publice şiacţiuni externe”, deschiderile de credite au fost în valoare de 18.877.000 lei şiplăţile efectuate în valoare de 18.200.888 lei.</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La capitolul 61.50.00 „Ordine publică şisiguranţănaţională”, deschiderile de credite au fost în valoare de 2.762.000 lei şiplăţile efectuate în valoare de 2.739.442 lei.</w:t>
      </w:r>
    </w:p>
    <w:p w:rsidR="004C5AAB" w:rsidRPr="004E1104" w:rsidRDefault="004C5AAB" w:rsidP="004C5AAB">
      <w:pPr>
        <w:keepNext/>
        <w:keepLines/>
        <w:tabs>
          <w:tab w:val="left" w:pos="-3828"/>
          <w:tab w:val="left" w:pos="851"/>
        </w:tabs>
        <w:ind w:firstLine="567"/>
        <w:jc w:val="both"/>
        <w:rPr>
          <w:rFonts w:ascii="Tahoma" w:hAnsi="Tahoma" w:cs="Tahoma"/>
          <w:i/>
          <w:color w:val="auto"/>
          <w:sz w:val="28"/>
          <w:szCs w:val="28"/>
          <w:u w:val="single"/>
          <w:lang w:val="ro-RO"/>
        </w:rPr>
      </w:pPr>
      <w:r w:rsidRPr="004E1104">
        <w:rPr>
          <w:rFonts w:ascii="Tahoma" w:hAnsi="Tahoma" w:cs="Tahoma"/>
          <w:i/>
          <w:color w:val="auto"/>
          <w:sz w:val="28"/>
          <w:szCs w:val="28"/>
          <w:u w:val="single"/>
          <w:lang w:val="ro-RO"/>
        </w:rPr>
        <w:t>Cheltuieli cu bunuri si servicii:</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La capitolul 51.01.03 „Autorităţi publice şiacţiuni externe” deschiderile de credite au fost în valoare de 3.993.000 lei şiplăţile efectuate în valoare de 3.325.320 lei.</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La capitolul 61.50.00 „Ordine publică şisiguranţănaţională” deschiderile de credite au fost în valoare de 213.000 lei şiplăţile efectuate în valoare de 210.105 lei.</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Pentru 51.01.03 - 59.17 Titlul XI „Despăgubiri civile” - deschideri de credite: 4.180 lei, total plăţi: 4.180 lei.</w:t>
      </w:r>
    </w:p>
    <w:p w:rsidR="004C5AAB" w:rsidRPr="004E1104" w:rsidRDefault="004C5AAB" w:rsidP="004C5AAB">
      <w:pPr>
        <w:pStyle w:val="BodyText2"/>
        <w:keepNext/>
        <w:keepLines/>
        <w:shd w:val="clear" w:color="auto" w:fill="auto"/>
        <w:tabs>
          <w:tab w:val="left" w:pos="851"/>
        </w:tabs>
        <w:spacing w:before="0" w:line="240" w:lineRule="auto"/>
        <w:ind w:firstLine="567"/>
        <w:rPr>
          <w:rFonts w:ascii="Tahoma" w:hAnsi="Tahoma" w:cs="Tahoma"/>
          <w:i/>
          <w:sz w:val="28"/>
          <w:szCs w:val="28"/>
          <w:lang w:val="ro-RO"/>
        </w:rPr>
      </w:pPr>
      <w:r w:rsidRPr="004E1104">
        <w:rPr>
          <w:rFonts w:ascii="Tahoma" w:hAnsi="Tahoma" w:cs="Tahoma"/>
          <w:i/>
          <w:sz w:val="28"/>
          <w:szCs w:val="28"/>
          <w:lang w:val="ro-RO"/>
        </w:rPr>
        <w:t>Pentru 51.01.03 Titlul XIII „Active nefinanciare”, deschiderile de credite au fost în valoare de 28.000 lei şiplăţile efectuate au fost în valoare de 28.000 lei.</w:t>
      </w:r>
    </w:p>
    <w:p w:rsidR="004C5AAB" w:rsidRPr="004E1104" w:rsidRDefault="004C5AAB" w:rsidP="004C5AAB">
      <w:pPr>
        <w:pStyle w:val="adi21"/>
        <w:numPr>
          <w:ilvl w:val="0"/>
          <w:numId w:val="0"/>
        </w:numPr>
        <w:ind w:firstLine="567"/>
        <w:rPr>
          <w:rFonts w:ascii="Tahoma" w:hAnsi="Tahoma" w:cs="Tahoma"/>
          <w:i w:val="0"/>
          <w:sz w:val="28"/>
          <w:szCs w:val="28"/>
          <w:lang w:val="ro-RO"/>
        </w:rPr>
      </w:pPr>
      <w:r w:rsidRPr="004E1104">
        <w:rPr>
          <w:rFonts w:ascii="Tahoma" w:hAnsi="Tahoma" w:cs="Tahoma"/>
          <w:i w:val="0"/>
          <w:sz w:val="28"/>
          <w:szCs w:val="28"/>
          <w:lang w:val="ro-RO"/>
        </w:rPr>
        <w:t>4. Activitatea de achiziții publice</w:t>
      </w:r>
      <w:bookmarkEnd w:id="12"/>
    </w:p>
    <w:p w:rsidR="004C5AAB" w:rsidRPr="004E1104" w:rsidRDefault="004C5AAB" w:rsidP="004C5AAB">
      <w:pPr>
        <w:keepNext/>
        <w:keepLines/>
        <w:tabs>
          <w:tab w:val="left" w:pos="-3828"/>
          <w:tab w:val="left" w:pos="851"/>
        </w:tabs>
        <w:ind w:firstLine="567"/>
        <w:jc w:val="both"/>
        <w:rPr>
          <w:rFonts w:ascii="Tahoma" w:eastAsia="Calibri" w:hAnsi="Tahoma" w:cs="Tahoma"/>
          <w:i/>
          <w:color w:val="auto"/>
          <w:sz w:val="28"/>
          <w:szCs w:val="28"/>
          <w:lang w:val="ro-RO" w:eastAsia="en-US"/>
        </w:rPr>
      </w:pPr>
      <w:r w:rsidRPr="004E1104">
        <w:rPr>
          <w:rFonts w:ascii="Tahoma" w:eastAsia="Calibri" w:hAnsi="Tahoma" w:cs="Tahoma"/>
          <w:i/>
          <w:color w:val="auto"/>
          <w:sz w:val="28"/>
          <w:szCs w:val="28"/>
          <w:lang w:val="ro-RO" w:eastAsia="en-US"/>
        </w:rPr>
        <w:t>Pe parcursul anului 2020 au fost achiziționate servicii și bunuri materiale necesare desfășurări activității Instituției Prefectului - Județul Dâmbovița, inclusiv a celor 2 servicii publice comunitare din subordine. Achiziţiile s-au realizat în proporţie de 75,29 % (1.156.468 lei) în SICAP şi  24,71 % (379.522 lei) în afara SICAP. Pentru buna desfășurare a activității Instituției Prefectului-Județul Dâmbovița și a serviciilor publice comunitare din subordine, au fost necesare achiziții de materiale, furnituri de birou, bunuri și servicii diverse - curățenie, reparații auto, întreținere și administrare rețele IT și telefonie - în conformitate cu programele de achiziții publice anuale, avizate și aprobate conform reglementărilor legale în acest domeniu. Programul anual de achiziții al instituției și a serviciilor publice comunitare din subordine, utilizat ca un instrument managerial pe baza căruia se planifică procesul de achiziție a fost reactualizat datorită cerințelor apărute pe parcursul anului.</w:t>
      </w:r>
    </w:p>
    <w:p w:rsidR="004C5AAB" w:rsidRPr="004E1104" w:rsidRDefault="004C5AAB" w:rsidP="004C5AAB">
      <w:pPr>
        <w:keepNext/>
        <w:keepLines/>
        <w:tabs>
          <w:tab w:val="left" w:pos="-3828"/>
          <w:tab w:val="left" w:pos="851"/>
        </w:tabs>
        <w:ind w:firstLine="567"/>
        <w:jc w:val="both"/>
        <w:rPr>
          <w:rFonts w:ascii="Tahoma" w:eastAsia="Calibri" w:hAnsi="Tahoma" w:cs="Tahoma"/>
          <w:i/>
          <w:color w:val="auto"/>
          <w:sz w:val="28"/>
          <w:szCs w:val="28"/>
          <w:lang w:val="ro-RO" w:eastAsia="en-US"/>
        </w:rPr>
      </w:pPr>
    </w:p>
    <w:p w:rsidR="004C5AAB" w:rsidRPr="004E1104" w:rsidRDefault="004C5AAB" w:rsidP="004C5AAB">
      <w:pPr>
        <w:keepNext/>
        <w:keepLines/>
        <w:tabs>
          <w:tab w:val="left" w:pos="-3828"/>
          <w:tab w:val="left" w:pos="851"/>
        </w:tabs>
        <w:ind w:firstLine="567"/>
        <w:jc w:val="both"/>
        <w:rPr>
          <w:rFonts w:ascii="Tahoma" w:eastAsia="Calibri" w:hAnsi="Tahoma" w:cs="Tahoma"/>
          <w:i/>
          <w:color w:val="auto"/>
          <w:sz w:val="28"/>
          <w:szCs w:val="28"/>
          <w:lang w:val="ro-RO" w:eastAsia="en-US"/>
        </w:rPr>
      </w:pPr>
    </w:p>
    <w:p w:rsidR="004C5AAB" w:rsidRPr="004E1104" w:rsidRDefault="004C5AAB" w:rsidP="004C5AAB">
      <w:pPr>
        <w:keepNext/>
        <w:keepLines/>
        <w:tabs>
          <w:tab w:val="left" w:pos="-3828"/>
          <w:tab w:val="left" w:pos="851"/>
        </w:tabs>
        <w:ind w:firstLine="567"/>
        <w:jc w:val="both"/>
        <w:rPr>
          <w:rFonts w:ascii="Tahoma" w:eastAsia="Calibri" w:hAnsi="Tahoma" w:cs="Tahoma"/>
          <w:i/>
          <w:color w:val="auto"/>
          <w:sz w:val="28"/>
          <w:szCs w:val="28"/>
          <w:lang w:val="ro-RO" w:eastAsia="en-US"/>
        </w:rPr>
      </w:pPr>
    </w:p>
    <w:p w:rsidR="004C5AAB" w:rsidRPr="004E1104" w:rsidRDefault="004C5AAB" w:rsidP="004C5AAB">
      <w:pPr>
        <w:pStyle w:val="adi21"/>
        <w:numPr>
          <w:ilvl w:val="0"/>
          <w:numId w:val="0"/>
        </w:numPr>
        <w:ind w:firstLine="567"/>
        <w:rPr>
          <w:rFonts w:ascii="Tahoma" w:hAnsi="Tahoma" w:cs="Tahoma"/>
          <w:i w:val="0"/>
          <w:sz w:val="28"/>
          <w:szCs w:val="28"/>
          <w:lang w:val="ro-RO"/>
        </w:rPr>
      </w:pPr>
      <w:bookmarkStart w:id="13" w:name="bookmark11"/>
      <w:r w:rsidRPr="004E1104">
        <w:rPr>
          <w:rFonts w:ascii="Tahoma" w:hAnsi="Tahoma" w:cs="Tahoma"/>
          <w:i w:val="0"/>
          <w:sz w:val="28"/>
          <w:szCs w:val="28"/>
          <w:lang w:val="ro-RO"/>
        </w:rPr>
        <w:t>5. Asigurarea resurselor logistice</w:t>
      </w:r>
      <w:bookmarkEnd w:id="13"/>
      <w:r w:rsidRPr="004E1104">
        <w:rPr>
          <w:rFonts w:ascii="Tahoma" w:hAnsi="Tahoma" w:cs="Tahoma"/>
          <w:i w:val="0"/>
          <w:sz w:val="28"/>
          <w:szCs w:val="28"/>
          <w:lang w:val="ro-RO"/>
        </w:rPr>
        <w:t>, IT şicomunicaţii</w:t>
      </w:r>
    </w:p>
    <w:p w:rsidR="004C5AAB" w:rsidRPr="004E1104" w:rsidRDefault="004C5AAB" w:rsidP="004C5AAB">
      <w:pPr>
        <w:keepNext/>
        <w:keepLines/>
        <w:tabs>
          <w:tab w:val="left" w:pos="-3828"/>
          <w:tab w:val="left" w:pos="851"/>
        </w:tabs>
        <w:ind w:firstLine="567"/>
        <w:jc w:val="both"/>
        <w:rPr>
          <w:rFonts w:ascii="Tahoma" w:hAnsi="Tahoma" w:cs="Tahoma"/>
          <w:i/>
          <w:color w:val="auto"/>
          <w:sz w:val="28"/>
          <w:szCs w:val="28"/>
          <w:lang w:val="ro-RO"/>
        </w:rPr>
      </w:pPr>
      <w:r w:rsidRPr="004E1104">
        <w:rPr>
          <w:rFonts w:ascii="Tahoma" w:eastAsia="Calibri" w:hAnsi="Tahoma" w:cs="Tahoma"/>
          <w:i/>
          <w:color w:val="auto"/>
          <w:sz w:val="28"/>
          <w:szCs w:val="28"/>
          <w:lang w:val="ro-RO" w:eastAsia="en-US"/>
        </w:rPr>
        <w:t xml:space="preserve">Pe parcursul anului 2020 s-a urmărit asigurarea condițiilor pentru buna funcționare a activității tuturor compartimentelor, asigurându-se baza materială, echipamentele necesare desfășurării activității curente. În măsura bugetului alocat s-au asigurat condițiile pentru buna funcționare a autoturismelor din parcul auto, urmărindu-se zilnic foile de parcurs cu centralizarea consumului de carburant pe fiecare autoturism, respectându-se încadrarea în normativele aprobate. </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u w:val="single"/>
          <w:lang w:val="ro-RO"/>
        </w:rPr>
        <w:t>Gestionarea sistemului informatic și centrala telefonică</w:t>
      </w:r>
      <w:r w:rsidRPr="004E1104">
        <w:rPr>
          <w:rFonts w:ascii="Tahoma" w:hAnsi="Tahoma" w:cs="Tahoma"/>
          <w:i/>
          <w:color w:val="auto"/>
          <w:sz w:val="28"/>
          <w:szCs w:val="28"/>
          <w:lang w:val="ro-RO"/>
        </w:rPr>
        <w:t xml:space="preserve"> din cadrul Instituţiei Prefectului JudeţulDâmboviţa:</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bookmarkStart w:id="14" w:name="_Toc505255558"/>
      <w:r w:rsidRPr="004E1104">
        <w:rPr>
          <w:rFonts w:ascii="Tahoma" w:hAnsi="Tahoma" w:cs="Tahoma"/>
          <w:i/>
          <w:color w:val="auto"/>
          <w:sz w:val="28"/>
          <w:szCs w:val="28"/>
          <w:lang w:val="ro-RO"/>
        </w:rPr>
        <w:t>s-au actualizat programele MICONTAB, SITFIN şi deschideri de credite în fiecare lună în urma adreselor primite de la MAI;</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 actualizat programul de salarii în fiecare lună în urma adreselor primite de la MAI;</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la centralele telefonice, DBF şi DBIP, s-au înlocuit sursele de alimentare de 24 de volţi în urma defecţiunii apărute pe parcursul anului 2020;</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 fost aplicată legislaţia privind protecţiainformaţiilor clasificate TIC şi INFOSEC;</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au fost puse în aplicare procedurile privind cerinţele minime de securitate în cadrul instituţiei prefectului;</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s-au actualizat lunar prin reţea sistemele de operare Windows XP, Windows 7, Windows 8 şi Windows 10,  programele de legislaţie „Lex Expert" (3.00 A.M.) şi antivirus de pe serverul local şistaţiile de lucru din reţea;</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 răspuns la un număr de 15 radiograme și la 40 adrese către diverşisolicitanţişi 10 petiţii;</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s-au actualizat: site-ul https://db.prefectura.mai.gov.ro la fiecare cerere de publicare, 2 servere fizice şi unul virtual cu sistemul de operare Windows Server 2012 precum și aplicaţia „Apollo";</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au fost instruiţisalariaţiiinstituţiei cu privire la adresele de e-mail furnizate de DGRIP pentru simplificarea procedurilor administrative;</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s-au actualizat 11 staţii de examinare auto în noua locaţie;</w:t>
      </w:r>
    </w:p>
    <w:p w:rsidR="004C5AAB" w:rsidRPr="004E1104" w:rsidRDefault="004C5AAB" w:rsidP="004C5AAB">
      <w:pPr>
        <w:keepNext/>
        <w:keepLines/>
        <w:numPr>
          <w:ilvl w:val="0"/>
          <w:numId w:val="4"/>
        </w:numPr>
        <w:tabs>
          <w:tab w:val="left" w:pos="-3828"/>
          <w:tab w:val="left" w:pos="-2552"/>
          <w:tab w:val="left" w:pos="709"/>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au fost implementate noi proceduri privind testarea "Sistemului de Mesagerie Electronică Criptată".</w:t>
      </w:r>
    </w:p>
    <w:p w:rsidR="004C5AAB" w:rsidRPr="004E1104" w:rsidRDefault="004C5AAB" w:rsidP="004C5AAB">
      <w:pPr>
        <w:pStyle w:val="adi1"/>
        <w:tabs>
          <w:tab w:val="left" w:pos="851"/>
        </w:tabs>
        <w:rPr>
          <w:rFonts w:ascii="Tahoma" w:hAnsi="Tahoma" w:cs="Tahoma"/>
          <w:sz w:val="28"/>
          <w:szCs w:val="28"/>
          <w:lang w:val="ro-RO"/>
        </w:rPr>
      </w:pPr>
      <w:r w:rsidRPr="004E1104">
        <w:rPr>
          <w:rFonts w:ascii="Tahoma" w:hAnsi="Tahoma" w:cs="Tahoma"/>
          <w:sz w:val="28"/>
          <w:szCs w:val="28"/>
          <w:lang w:val="ro-RO"/>
        </w:rPr>
        <w:t>IV. REALIZĂRI ÎN DOMENIUL DE COMPETENȚĂ</w:t>
      </w:r>
      <w:bookmarkEnd w:id="14"/>
    </w:p>
    <w:p w:rsidR="004C5AAB" w:rsidRPr="004E1104" w:rsidRDefault="004C5AAB" w:rsidP="004C5AAB">
      <w:pPr>
        <w:pStyle w:val="ListParagraph"/>
        <w:keepNext/>
        <w:keepLines/>
        <w:numPr>
          <w:ilvl w:val="0"/>
          <w:numId w:val="9"/>
        </w:numPr>
        <w:tabs>
          <w:tab w:val="left" w:pos="567"/>
          <w:tab w:val="left" w:pos="851"/>
        </w:tabs>
        <w:contextualSpacing w:val="0"/>
        <w:jc w:val="both"/>
        <w:rPr>
          <w:rFonts w:ascii="Tahoma" w:eastAsia="Calibri" w:hAnsi="Tahoma" w:cs="Tahoma"/>
          <w:b/>
          <w:color w:val="auto"/>
          <w:sz w:val="28"/>
          <w:szCs w:val="28"/>
          <w:lang w:val="ro-RO"/>
        </w:rPr>
      </w:pPr>
      <w:r w:rsidRPr="004E1104">
        <w:rPr>
          <w:rFonts w:ascii="Tahoma" w:eastAsia="Calibri" w:hAnsi="Tahoma" w:cs="Tahoma"/>
          <w:b/>
          <w:color w:val="auto"/>
          <w:sz w:val="28"/>
          <w:szCs w:val="28"/>
          <w:lang w:val="ro-RO"/>
        </w:rPr>
        <w:t>Cancelaria Prefectului</w:t>
      </w:r>
    </w:p>
    <w:p w:rsidR="004C5AAB" w:rsidRPr="004E1104" w:rsidRDefault="004C5AAB" w:rsidP="004C5AAB">
      <w:pPr>
        <w:pStyle w:val="adi21"/>
        <w:numPr>
          <w:ilvl w:val="0"/>
          <w:numId w:val="0"/>
        </w:numPr>
        <w:ind w:firstLine="567"/>
        <w:rPr>
          <w:rFonts w:ascii="Tahoma" w:hAnsi="Tahoma" w:cs="Tahoma"/>
          <w:b w:val="0"/>
          <w:i w:val="0"/>
          <w:sz w:val="28"/>
          <w:szCs w:val="28"/>
          <w:lang w:val="ro-RO"/>
        </w:rPr>
      </w:pPr>
      <w:r w:rsidRPr="004E1104">
        <w:rPr>
          <w:rFonts w:ascii="Tahoma" w:hAnsi="Tahoma" w:cs="Tahoma"/>
          <w:b w:val="0"/>
          <w:i w:val="0"/>
          <w:sz w:val="28"/>
          <w:szCs w:val="28"/>
        </w:rPr>
        <w:t>Agenda Prefectului</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lastRenderedPageBreak/>
        <w:t>Cancelaria prefectului a procedat la actualizarea site-ului instituției și a paginii de Facebook, la postarea agendei săptămânale a prefectului, a hotărârilor CJSU Dâmbovița și a informațiilor de interes public. Cancelaria  Prefectului, prin purtătorul de cuvânt, a fost în contact permanent cu presa locală, atât în legătură cu transmiterea informațiilor pentru activitatea instituției prefectului, cât și pentru comunicarea informațiilor și datelor privind gestionarea pandemiei la nivelul județului Dâmbovița.</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 conformitate cu hotărârile de guvern adoptate pentru declararea stării de urgență/alertă, au fost redactate peste 70 de proiecte de hotărâre a CJSU Dâmbovița privind constatarea ratelor de incidență a cazurilor în ultimele 14 zile în unele unități administrative-teritoriale.</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Prefectul, subprefectul și cancelaria prefectului au participat la toate videoconferințele convocate pe parcursul anului, având ca temă situațiile de urgență, alegerile locale și parlamentare sau cele privind pandemia de COVID-19. Cu privire la alegerile din anul 2020, consilierul prefectului a fost desemnat secretarul Comisiei tehnice județene și a întocmit săptămânal informări cu privire la activitățile desfășurate la nivelul instituției pe care le-a înaintat structurii centrale.</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Prefectul, subprefectul sau cancelaria prefectului au participat în anul 2020 la 8 ceremonii / festivități, 3 ședințe de evaluare a activității și 4 vizite ale Prim-Ministrului și miniștrilor în județ.  </w:t>
      </w:r>
    </w:p>
    <w:p w:rsidR="004C5AAB" w:rsidRPr="004E1104" w:rsidRDefault="004C5AAB" w:rsidP="004C5AAB">
      <w:pPr>
        <w:keepNext/>
        <w:keepLines/>
        <w:tabs>
          <w:tab w:val="left" w:pos="851"/>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Comunicate de presă, alocuţiuni</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Pe parcursul anului 2020 au fost elaborate în cadrul cancelariei prefectului 265 de buletine de presă zilnice privind situația persoanelor confirmate cu noul coronavirus precum și a acțiunilor și misiunilor întreprinse la nivelul județului pentru combaterea pandemiei. Au fost totodată, redactate peste 100 de comunicate de presă care evidențiază activitatea instituției. Au fost eliberate acreditări jurnaliștilor în conformitate cu art. 18 din Legea 544/2001.</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Prin Cancelaria Prefectului au fost asigurate alocuțiunile prefectului și ale subprefectului pentru diferitele evenimente organizate (evaluarea activității instituțiilor M.A.I., Ziua Națională, etc)</w:t>
      </w:r>
    </w:p>
    <w:p w:rsidR="004C5AAB" w:rsidRPr="004E1104" w:rsidRDefault="004C5AAB" w:rsidP="004C5AAB">
      <w:pPr>
        <w:pStyle w:val="ListParagraph"/>
        <w:keepNext/>
        <w:keepLines/>
        <w:numPr>
          <w:ilvl w:val="0"/>
          <w:numId w:val="9"/>
        </w:numPr>
        <w:tabs>
          <w:tab w:val="left" w:pos="567"/>
          <w:tab w:val="left" w:pos="851"/>
        </w:tabs>
        <w:contextualSpacing w:val="0"/>
        <w:jc w:val="both"/>
        <w:rPr>
          <w:rFonts w:ascii="Tahoma" w:hAnsi="Tahoma" w:cs="Tahoma"/>
          <w:b/>
          <w:color w:val="auto"/>
          <w:sz w:val="28"/>
          <w:szCs w:val="28"/>
          <w:lang w:val="ro-RO"/>
        </w:rPr>
      </w:pPr>
      <w:r w:rsidRPr="004E1104">
        <w:rPr>
          <w:rFonts w:ascii="Tahoma" w:hAnsi="Tahoma" w:cs="Tahoma"/>
          <w:b/>
          <w:color w:val="auto"/>
          <w:sz w:val="28"/>
          <w:szCs w:val="28"/>
          <w:lang w:val="ro-RO"/>
        </w:rPr>
        <w:t>Corpul de control al prefectului</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 anul 2020, Corpul de Control al Prefectului a efectuat următoarele acțiuni de control finalizate prin întocmirea de rapoarte de control:</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1. Efectuarea de controale, prin sondaj, pentru verificarea respectării implementării la nivelul județului a Programului operațional de ajutorare a persoanelor defavorizate (POAD), atât la livrarea produselor de igienă/alimentare, cât și la distribuția acestora.</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2. Verificarea existenței depozitelor ilegale de deșeuri de pe raza unităților administrativ – teritoriale: Răcari, Lungulețu și Potlogi, ca urmare a unor sesizări comunicate în acest sens, Instituției Prefectului – Județul Dâmbovița.</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lastRenderedPageBreak/>
        <w:t>3. Verificarea aspectelor semnalate de către un petent cu privire la faptul că pe una dintre pajiștile din domeniul privat al comunei și care face obiectul unui contract de închiriere, în mod nelegal, a fost edificată o construcție cu rol de adăpost pentru animale, că se efectuează lucrări agricole, iar că în vecinătatea acesteia, o clădire aflată în proprietatea comunei Ocnița, este ocupată fără titlu.</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p>
    <w:p w:rsidR="004C5AAB" w:rsidRPr="004E1104" w:rsidRDefault="004C5AAB" w:rsidP="004C5AAB">
      <w:pPr>
        <w:pStyle w:val="adi3"/>
        <w:keepNext/>
        <w:keepLines/>
        <w:numPr>
          <w:ilvl w:val="0"/>
          <w:numId w:val="0"/>
        </w:numPr>
        <w:tabs>
          <w:tab w:val="left" w:pos="851"/>
        </w:tabs>
        <w:ind w:firstLine="567"/>
        <w:contextualSpacing w:val="0"/>
        <w:rPr>
          <w:rFonts w:ascii="Tahoma" w:hAnsi="Tahoma" w:cs="Tahoma"/>
          <w:color w:val="auto"/>
          <w:sz w:val="28"/>
          <w:szCs w:val="28"/>
          <w:lang w:val="ro-RO"/>
        </w:rPr>
      </w:pPr>
      <w:r w:rsidRPr="004E1104">
        <w:rPr>
          <w:rFonts w:ascii="Tahoma" w:hAnsi="Tahoma" w:cs="Tahoma"/>
          <w:color w:val="auto"/>
          <w:sz w:val="28"/>
          <w:szCs w:val="28"/>
          <w:lang w:val="ro-RO"/>
        </w:rPr>
        <w:t>C.Controlul legalității, al aplicării actelor normative și contencios administrativ</w:t>
      </w:r>
    </w:p>
    <w:p w:rsidR="004C5AAB" w:rsidRPr="004E1104" w:rsidRDefault="004C5AAB" w:rsidP="004C5AAB">
      <w:pPr>
        <w:pStyle w:val="adi21"/>
        <w:numPr>
          <w:ilvl w:val="0"/>
          <w:numId w:val="0"/>
        </w:numPr>
        <w:tabs>
          <w:tab w:val="clear" w:pos="567"/>
          <w:tab w:val="left" w:pos="0"/>
          <w:tab w:val="left" w:pos="993"/>
        </w:tabs>
        <w:ind w:firstLine="567"/>
        <w:rPr>
          <w:rFonts w:ascii="Tahoma" w:eastAsia="Arial Unicode MS" w:hAnsi="Tahoma" w:cs="Tahoma"/>
          <w:i w:val="0"/>
          <w:sz w:val="28"/>
          <w:szCs w:val="28"/>
          <w:u w:val="single"/>
          <w:lang w:val="ro-RO" w:eastAsia="ro-RO"/>
        </w:rPr>
      </w:pPr>
      <w:r w:rsidRPr="004E1104">
        <w:rPr>
          <w:rFonts w:ascii="Tahoma" w:eastAsia="Arial Unicode MS" w:hAnsi="Tahoma" w:cs="Tahoma"/>
          <w:i w:val="0"/>
          <w:sz w:val="28"/>
          <w:szCs w:val="28"/>
          <w:u w:val="single"/>
          <w:lang w:val="ro-RO" w:eastAsia="ro-RO"/>
        </w:rPr>
        <w:t>1.Activitatea de verificare a legalității actelor administrative și a modului de aplicare a actelor normative în acțiuni planificate, tematica abordată, principalele deficienţe constatate, măsuri propuse</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a.Număr de hotărâri verificate: 6.394</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b.Număr de dispoziţii verificate: 28.735</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c.Număr acte intrate în procedură prealabilă: 49</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d.Număr acte atacate în contencios administrativ: 60.</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Principalele aspecte de nelegalitate constatate în urma verificării actelor administrative au privit încălcarea următoarelor acte normative: OUG nr. 1/2000 privind unele măsuri fiscal-bugetare și pentru modificarea și completarea unor acte normative, Legea nr. 227/2015 privind Codul Fiscal, Legea nr. 153/2017 privind salarizarea personalului plătit din fonduri publice, Legea nr. 78/2018 privind exonerarea personalului plătit din fonduri publice de la plata unor sume reprezentând venituri de natură salarială, OG nr. 57/2019 privind Codul Administrativ, OUG nr. 34/2013 privind organizarea, administrarea și exploatarea pajiștilor permanente și pentru modificarea și completarea Legii fondului funciar nr. 18/1991, Legea nr, 416/2001 privind venitul minim garantat, OUG nr. 190/2020 privind unele măsuri de asigurare a condițiilor de constituire și de depunere a jurământului de către autoritățile administrației publice locale, OUG nr. 29/2020 privind unele măsuri economice și fiscal-bugetare și Legea nr. 24/2000 privind normele de tehnică legislativă pentru elaborarea actelor normative.</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Pe lângă aceste aspecte, în urma acțiunii de verificare a legalității actelor administrative adoptate și emise de autoritățile administrației publice locale s-au constatat frecvent și deficiențe care denotă atât necunoașterea normelor de tehnică legislativă, cât și a dispozițiilor actelor normative în aplicarea cărora acestea s-au adoptat sau emis.</w:t>
      </w:r>
    </w:p>
    <w:p w:rsidR="004C5AAB" w:rsidRPr="004E1104" w:rsidRDefault="004C5AAB" w:rsidP="004C5AAB">
      <w:pPr>
        <w:pStyle w:val="adi21"/>
        <w:numPr>
          <w:ilvl w:val="0"/>
          <w:numId w:val="0"/>
        </w:numPr>
        <w:tabs>
          <w:tab w:val="clear" w:pos="567"/>
          <w:tab w:val="left" w:pos="0"/>
          <w:tab w:val="left" w:pos="993"/>
        </w:tabs>
        <w:ind w:firstLine="567"/>
        <w:rPr>
          <w:rFonts w:ascii="Tahoma" w:hAnsi="Tahoma" w:cs="Tahoma"/>
          <w:sz w:val="28"/>
          <w:szCs w:val="28"/>
          <w:lang w:val="ro-RO"/>
        </w:rPr>
      </w:pPr>
      <w:bookmarkStart w:id="15" w:name="_Toc535581008"/>
      <w:r w:rsidRPr="004E1104">
        <w:rPr>
          <w:rFonts w:ascii="Tahoma" w:eastAsia="Arial Unicode MS" w:hAnsi="Tahoma" w:cs="Tahoma"/>
          <w:i w:val="0"/>
          <w:sz w:val="28"/>
          <w:szCs w:val="28"/>
          <w:u w:val="single"/>
          <w:lang w:val="ro-RO" w:eastAsia="ro-RO"/>
        </w:rPr>
        <w:t>2.Controale dispuse în urma sesizărilor şiaudienţelor înregistrate la Instituţia Prefectului, care au necesitat verificarea aspectelor sesizate la faţa locului.</w:t>
      </w:r>
      <w:bookmarkEnd w:id="15"/>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lastRenderedPageBreak/>
        <w:t>În urma sesizărilor și audiențelor înregistrate la Instituția Prefectului, s-au efectuat controale care au necesitat verificarea aspectelor sesizate la fața locului după cum urmează:</w:t>
      </w:r>
    </w:p>
    <w:p w:rsidR="004C5AAB" w:rsidRPr="004E1104" w:rsidRDefault="004C5AAB" w:rsidP="004C5AAB">
      <w:pPr>
        <w:keepNext/>
        <w:keepLines/>
        <w:numPr>
          <w:ilvl w:val="0"/>
          <w:numId w:val="38"/>
        </w:numPr>
        <w:tabs>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Serviciul Contencios, Control Legalitate Acte, Aplicarea Apostilei - 2 controale (Ocnița și Comișani);</w:t>
      </w:r>
    </w:p>
    <w:p w:rsidR="004C5AAB" w:rsidRPr="004E1104" w:rsidRDefault="004C5AAB" w:rsidP="004C5AAB">
      <w:pPr>
        <w:keepNext/>
        <w:keepLines/>
        <w:numPr>
          <w:ilvl w:val="0"/>
          <w:numId w:val="38"/>
        </w:numPr>
        <w:tabs>
          <w:tab w:val="left" w:pos="851"/>
        </w:tabs>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Biroul Relaţii cu Publicul, Secretariat şi Fond Funciar – 3 controale (Vișina, Răzvad, Aninoasa).</w:t>
      </w:r>
    </w:p>
    <w:p w:rsidR="004C5AAB" w:rsidRPr="004E1104" w:rsidRDefault="004C5AAB" w:rsidP="004C5AAB">
      <w:pPr>
        <w:pStyle w:val="adi21"/>
        <w:numPr>
          <w:ilvl w:val="0"/>
          <w:numId w:val="0"/>
        </w:numPr>
        <w:tabs>
          <w:tab w:val="clear" w:pos="567"/>
          <w:tab w:val="left" w:pos="0"/>
          <w:tab w:val="left" w:pos="993"/>
        </w:tabs>
        <w:ind w:firstLine="567"/>
        <w:rPr>
          <w:rFonts w:ascii="Tahoma" w:eastAsia="Arial Unicode MS" w:hAnsi="Tahoma" w:cs="Tahoma"/>
          <w:i w:val="0"/>
          <w:sz w:val="28"/>
          <w:szCs w:val="28"/>
          <w:u w:val="single"/>
          <w:lang w:val="ro-RO" w:eastAsia="ro-RO"/>
        </w:rPr>
      </w:pPr>
      <w:r w:rsidRPr="004E1104">
        <w:rPr>
          <w:rFonts w:ascii="Tahoma" w:eastAsia="Arial Unicode MS" w:hAnsi="Tahoma" w:cs="Tahoma"/>
          <w:i w:val="0"/>
          <w:sz w:val="28"/>
          <w:szCs w:val="28"/>
          <w:u w:val="single"/>
          <w:lang w:val="ro-RO" w:eastAsia="ro-RO"/>
        </w:rPr>
        <w:t>3. Instruirea secretarilor unităților administrativ-teritoriale. Tematică.</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color w:val="auto"/>
          <w:sz w:val="28"/>
          <w:szCs w:val="28"/>
          <w:lang w:val="ro-RO"/>
        </w:rPr>
        <w:t xml:space="preserve">-  numărul întâlnirilor: </w:t>
      </w:r>
      <w:r w:rsidRPr="004E1104">
        <w:rPr>
          <w:rFonts w:ascii="Tahoma" w:hAnsi="Tahoma" w:cs="Tahoma"/>
          <w:i/>
          <w:color w:val="auto"/>
          <w:sz w:val="28"/>
          <w:szCs w:val="28"/>
          <w:lang w:val="ro-RO"/>
        </w:rPr>
        <w:t>3</w:t>
      </w:r>
    </w:p>
    <w:p w:rsidR="004C5AAB" w:rsidRPr="004E1104" w:rsidRDefault="004C5AAB" w:rsidP="004C5AAB">
      <w:pPr>
        <w:keepNext/>
        <w:keepLines/>
        <w:tabs>
          <w:tab w:val="left" w:pos="851"/>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  numărul circularelor transmise în judeţ cu instrucţiuni/măsuri pentru aplicare acte normative: </w:t>
      </w:r>
      <w:r w:rsidRPr="004E1104">
        <w:rPr>
          <w:rFonts w:ascii="Tahoma" w:hAnsi="Tahoma" w:cs="Tahoma"/>
          <w:i/>
          <w:color w:val="auto"/>
          <w:sz w:val="28"/>
          <w:szCs w:val="28"/>
          <w:lang w:val="ro-RO"/>
        </w:rPr>
        <w:t>20</w:t>
      </w:r>
      <w:r w:rsidRPr="004E1104">
        <w:rPr>
          <w:rFonts w:ascii="Tahoma" w:hAnsi="Tahoma" w:cs="Tahoma"/>
          <w:color w:val="auto"/>
          <w:sz w:val="28"/>
          <w:szCs w:val="28"/>
          <w:lang w:val="ro-RO"/>
        </w:rPr>
        <w:t>.</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Având în vedere contextul epidemiologic a fost întocmită programarea pentru  îndrumare metodologică a secretarilor generali ai unităților administrativ-teritoriale, doar pentru trimestrul I a anului 2020. În temeiul tematicii aprobate prin Ordinul Prefectului nr.  26/04.02.2010 au fost efectuate 3 acțiuni de îndrumare metodologică a secretarilor generali ai unităților administrativ-teritoriale: Dobra, I. L. Caragiale și Șotânga. În urma acțiunilor de îndrumare au fost întocmite rapoarte cuprinzând deficiențele constatate, precum și măsuri și termene pentru remedierea acestora.</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Secretarii generali ai UAT-urilor au fost îndrumați cu privire la constituirea consiliilor locale, în urma alegerii autorităților publice locale.</w:t>
      </w:r>
    </w:p>
    <w:p w:rsidR="004C5AAB" w:rsidRPr="004E1104" w:rsidRDefault="004C5AAB" w:rsidP="004C5AAB">
      <w:pPr>
        <w:keepNext/>
        <w:keepLines/>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Instituția Prefectului a adus la cunoștința secretarilor generali ai unităților administrativ-teritoriale, obligativitatea întocmirii și publicării pe pagina de internet a raportului anual privind starea economică, socială și de mediu și s-a comunicat secretarilor generali ai unităților administrativ-teritoriale adresa de e-mail la care se vor transmite actele administrative adoptate sau emise de autoritățile administrației publice locale precum și a altor documente ce se impun a fi comunicate precum și posibilitatea modificării regulamentului de Organizare și Funcționare a Consiliului Local, în ceea ce privește desfășurarea ședințelor prin mijloace electronice de comunicare. De asemenea, secretarii generali ai unităților administrativ-teritoriale au fost îndrumați să respecte prevederile OUG nr. 69/2020 pentru modificarea și completarea legii nr. 227/2015 privind Codul Fiscal, precum și cele ale Legii nr. 35/2020 privind acordarea unui ajutor financiar familiilor pentru plata serviciilor oferite de bonă.</w:t>
      </w:r>
    </w:p>
    <w:p w:rsidR="004C5AAB" w:rsidRPr="004E1104" w:rsidRDefault="004C5AAB" w:rsidP="004C5AAB">
      <w:pPr>
        <w:pStyle w:val="adi21"/>
        <w:numPr>
          <w:ilvl w:val="0"/>
          <w:numId w:val="0"/>
        </w:numPr>
        <w:tabs>
          <w:tab w:val="clear" w:pos="567"/>
          <w:tab w:val="left" w:pos="0"/>
          <w:tab w:val="left" w:pos="993"/>
        </w:tabs>
        <w:ind w:firstLine="567"/>
        <w:rPr>
          <w:rFonts w:ascii="Tahoma" w:eastAsia="Arial Unicode MS" w:hAnsi="Tahoma" w:cs="Tahoma"/>
          <w:i w:val="0"/>
          <w:sz w:val="28"/>
          <w:szCs w:val="28"/>
          <w:u w:val="single"/>
          <w:lang w:val="ro-RO" w:eastAsia="ro-RO"/>
        </w:rPr>
      </w:pPr>
      <w:r w:rsidRPr="004E1104">
        <w:rPr>
          <w:rFonts w:ascii="Tahoma" w:eastAsia="Arial Unicode MS" w:hAnsi="Tahoma" w:cs="Tahoma"/>
          <w:i w:val="0"/>
          <w:sz w:val="28"/>
          <w:szCs w:val="28"/>
          <w:u w:val="single"/>
          <w:lang w:val="ro-RO" w:eastAsia="ro-RO"/>
        </w:rPr>
        <w:t>4. Reprezentarea Instituției Prefectului la instanțele judecătorești (număr de acţiuni în instanţă)</w:t>
      </w:r>
    </w:p>
    <w:p w:rsidR="004C5AAB" w:rsidRPr="004E1104" w:rsidRDefault="004C5AAB" w:rsidP="004C5AAB">
      <w:pPr>
        <w:keepNext/>
        <w:keepLines/>
        <w:tabs>
          <w:tab w:val="left" w:pos="851"/>
        </w:tabs>
        <w:ind w:right="20"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lastRenderedPageBreak/>
        <w:t>Consilierii juridici au reprezentat Instituția Prefectului și Comisia judeţeană pentru stabilirea dreptului de proprietate privată asupra terenurilor Dâmboviţa într-un număr de 589 dosare aflate pe rolul instanțelor de judecată după cum urmează: Judecătoria Târgoviște: 119; Judecătoria Găești: 110; Judecătoria Răcari: 96; Judecătoria Moreni: 15;Judecătoria Pucioasa: 15; Curtea de Apel Ploiești: 28; Tribunalul Dâmbovița: 184; Înalta Curte de Casație și Justiție: 6; alte instanțe: 16.</w:t>
      </w:r>
    </w:p>
    <w:p w:rsidR="004C5AAB" w:rsidRPr="004E1104" w:rsidRDefault="004C5AAB" w:rsidP="004C5AAB">
      <w:pPr>
        <w:keepNext/>
        <w:keepLines/>
        <w:tabs>
          <w:tab w:val="left" w:pos="851"/>
        </w:tabs>
        <w:ind w:right="20"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t xml:space="preserve">În cursul anului 2020 a fost asigurată reprezentarea Prefectului județului Dâmbovița în 3 dosare având ca obiect stabilirea hotarelor intrajudețene. </w:t>
      </w:r>
    </w:p>
    <w:p w:rsidR="004C5AAB" w:rsidRPr="004E1104" w:rsidRDefault="004C5AAB" w:rsidP="004C5AAB">
      <w:pPr>
        <w:keepNext/>
        <w:keepLines/>
        <w:tabs>
          <w:tab w:val="left" w:pos="851"/>
        </w:tabs>
        <w:ind w:right="20"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t>De asemenea, a fost asigurată reprezentarea Prefectului județului Dâmbovița în cauzele aflate pe rolul instanțelor privind litigiile de hotar dintre județul Dâmbovița și județele învecinate, Ilfov (Niculești-Periș) și Prahova (Moroeni- Bușteni).</w:t>
      </w:r>
    </w:p>
    <w:p w:rsidR="004C5AAB" w:rsidRPr="004E1104" w:rsidRDefault="004C5AAB" w:rsidP="004C5AAB">
      <w:pPr>
        <w:keepNext/>
        <w:keepLines/>
        <w:tabs>
          <w:tab w:val="left" w:pos="851"/>
        </w:tabs>
        <w:ind w:right="20" w:firstLine="567"/>
        <w:jc w:val="both"/>
        <w:rPr>
          <w:rFonts w:ascii="Tahoma" w:eastAsia="Times New Roman" w:hAnsi="Tahoma" w:cs="Tahoma"/>
          <w:i/>
          <w:color w:val="auto"/>
          <w:sz w:val="28"/>
          <w:szCs w:val="28"/>
          <w:lang w:val="ro-RO"/>
        </w:rPr>
      </w:pPr>
    </w:p>
    <w:p w:rsidR="004C5AAB" w:rsidRPr="004E1104" w:rsidRDefault="004C5AAB" w:rsidP="004C5AAB">
      <w:pPr>
        <w:keepNext/>
        <w:keepLines/>
        <w:tabs>
          <w:tab w:val="left" w:pos="851"/>
        </w:tabs>
        <w:ind w:right="20" w:firstLine="567"/>
        <w:jc w:val="both"/>
        <w:rPr>
          <w:rFonts w:ascii="Tahoma" w:eastAsia="Times New Roman" w:hAnsi="Tahoma" w:cs="Tahoma"/>
          <w:i/>
          <w:color w:val="auto"/>
          <w:sz w:val="28"/>
          <w:szCs w:val="28"/>
          <w:lang w:val="ro-RO"/>
        </w:rPr>
      </w:pPr>
    </w:p>
    <w:p w:rsidR="004C5AAB" w:rsidRPr="004E1104" w:rsidRDefault="004C5AAB" w:rsidP="004C5AAB">
      <w:pPr>
        <w:keepNext/>
        <w:keepLines/>
        <w:tabs>
          <w:tab w:val="left" w:pos="851"/>
        </w:tabs>
        <w:ind w:right="20" w:firstLine="567"/>
        <w:jc w:val="both"/>
        <w:rPr>
          <w:rFonts w:ascii="Tahoma" w:eastAsia="Times New Roman" w:hAnsi="Tahoma" w:cs="Tahoma"/>
          <w:i/>
          <w:color w:val="auto"/>
          <w:sz w:val="28"/>
          <w:szCs w:val="28"/>
          <w:lang w:val="ro-RO"/>
        </w:rPr>
      </w:pPr>
    </w:p>
    <w:p w:rsidR="004C5AAB" w:rsidRPr="004E1104" w:rsidRDefault="004C5AAB" w:rsidP="004C5AAB">
      <w:pPr>
        <w:keepNext/>
        <w:keepLines/>
        <w:tabs>
          <w:tab w:val="left" w:pos="851"/>
          <w:tab w:val="left" w:pos="1134"/>
        </w:tabs>
        <w:ind w:firstLine="567"/>
        <w:jc w:val="both"/>
        <w:rPr>
          <w:rFonts w:ascii="Tahoma" w:hAnsi="Tahoma" w:cs="Tahoma"/>
          <w:b/>
          <w:color w:val="auto"/>
          <w:sz w:val="28"/>
          <w:szCs w:val="28"/>
          <w:u w:val="single"/>
          <w:lang w:val="ro-RO"/>
        </w:rPr>
      </w:pPr>
      <w:r w:rsidRPr="004E1104">
        <w:rPr>
          <w:rFonts w:ascii="Tahoma" w:hAnsi="Tahoma" w:cs="Tahoma"/>
          <w:b/>
          <w:color w:val="auto"/>
          <w:sz w:val="28"/>
          <w:szCs w:val="28"/>
          <w:u w:val="single"/>
          <w:lang w:val="ro-RO"/>
        </w:rPr>
        <w:t>5.Activitatea de emitere a ordinelor cu caracter individual și/sau normativ</w:t>
      </w:r>
    </w:p>
    <w:p w:rsidR="004C5AAB" w:rsidRPr="004E1104" w:rsidRDefault="004C5AAB" w:rsidP="004C5AAB">
      <w:pPr>
        <w:pStyle w:val="TOC1"/>
        <w:keepNext/>
        <w:keepLines/>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a. modalitate de lucru pentru întocmirea proiectelor de ordin; număr ordine, din care:</w:t>
      </w:r>
    </w:p>
    <w:p w:rsidR="004C5AAB" w:rsidRPr="004E1104" w:rsidRDefault="004C5AAB" w:rsidP="004C5AAB">
      <w:pPr>
        <w:pStyle w:val="TOC1"/>
        <w:keepNext/>
        <w:keepLines/>
        <w:tabs>
          <w:tab w:val="left" w:pos="851"/>
        </w:tabs>
        <w:ind w:firstLine="567"/>
        <w:rPr>
          <w:rStyle w:val="Hyperlink"/>
          <w:b w:val="0"/>
          <w:i/>
          <w:color w:val="auto"/>
          <w:sz w:val="28"/>
          <w:szCs w:val="28"/>
          <w:u w:val="none"/>
          <w:lang w:val="ro-RO"/>
        </w:rPr>
      </w:pPr>
      <w:r w:rsidRPr="004E1104">
        <w:rPr>
          <w:rStyle w:val="Hyperlink"/>
          <w:b w:val="0"/>
          <w:i/>
          <w:color w:val="auto"/>
          <w:sz w:val="28"/>
          <w:szCs w:val="28"/>
          <w:u w:val="none"/>
          <w:lang w:val="ro-RO"/>
        </w:rPr>
        <w:t>- cu caracter individual: 929</w:t>
      </w:r>
    </w:p>
    <w:p w:rsidR="004C5AAB" w:rsidRPr="004E1104" w:rsidRDefault="004C5AAB" w:rsidP="004C5AAB">
      <w:pPr>
        <w:pStyle w:val="TOC1"/>
        <w:keepNext/>
        <w:keepLines/>
        <w:tabs>
          <w:tab w:val="left" w:pos="851"/>
        </w:tabs>
        <w:ind w:firstLine="567"/>
        <w:rPr>
          <w:rStyle w:val="Hyperlink"/>
          <w:b w:val="0"/>
          <w:i/>
          <w:color w:val="auto"/>
          <w:sz w:val="28"/>
          <w:szCs w:val="28"/>
          <w:u w:val="none"/>
          <w:lang w:val="ro-RO"/>
        </w:rPr>
      </w:pPr>
      <w:r w:rsidRPr="004E1104">
        <w:rPr>
          <w:rStyle w:val="Hyperlink"/>
          <w:b w:val="0"/>
          <w:i/>
          <w:color w:val="auto"/>
          <w:sz w:val="28"/>
          <w:szCs w:val="28"/>
          <w:u w:val="none"/>
          <w:lang w:val="ro-RO"/>
        </w:rPr>
        <w:t>- cu caracter normativ:  -.</w:t>
      </w:r>
    </w:p>
    <w:p w:rsidR="004C5AAB" w:rsidRPr="004E1104" w:rsidRDefault="004C5AAB" w:rsidP="004C5AAB">
      <w:pPr>
        <w:keepNext/>
        <w:keepLines/>
        <w:tabs>
          <w:tab w:val="left" w:pos="851"/>
        </w:tabs>
        <w:ind w:right="20"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t>În cursul anului 2020, funcționarii publici din cadrul Serviciului Contencios, Control Legalitate Acte, Aplicarea Apostilei au redactat un număr de 929 ordine ale Prefectului: 618 privind atribuire de teren în coproprietate indiviză (pentru apartamente) conform art. 36 alin. (2 şi 6) din Legea nr. 18/1991,republicată; 64 ordine privind modificarea componenței comisiilor locale pentru stabilirea dreptului de proprietate privată asupra terenurilor; 7 de ordine privind constituirea grupului de lucru în vederea întocmirii amenajamentului pastoral la nivel local; 58 ordine ce au vizat încetarea de drept a mandatelor de consilieri locali înainte de expirarea duratei normale a mandatului, ca urmarea a pierderii calității de membri al partidelor politice pe ale căror liste au fost aleși, având la baza solicitările partidelor politice în cauză; 1 ordin pentru  încetarea de drept înainte de termen a mandatului Primarului comunei Aninoasa – Maricescu Constantin; 92 de ordine privind convocarea consilierilor locali validati pentru sedinta privind  ceremonia de constituire a consiliilor locale din Judetul Dambovita; 89 de ordine ce au avut ca obiect constatarea îndeplinirii condițiilor legale de constituire a consiliilor locale.</w:t>
      </w:r>
    </w:p>
    <w:p w:rsidR="004C5AAB" w:rsidRPr="004E1104" w:rsidRDefault="004C5AAB" w:rsidP="004C5AAB">
      <w:pPr>
        <w:pStyle w:val="TOC1"/>
        <w:keepNext/>
        <w:keepLines/>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 xml:space="preserve">b. număr ordine cu caracter tehnic şi/sau de specialitate: </w:t>
      </w:r>
      <w:r w:rsidRPr="004E1104">
        <w:rPr>
          <w:rStyle w:val="Hyperlink"/>
          <w:b w:val="0"/>
          <w:i/>
          <w:color w:val="auto"/>
          <w:sz w:val="28"/>
          <w:szCs w:val="28"/>
          <w:u w:val="none"/>
          <w:lang w:val="ro-RO"/>
        </w:rPr>
        <w:t>113</w:t>
      </w:r>
    </w:p>
    <w:p w:rsidR="004C5AAB" w:rsidRPr="004E1104" w:rsidRDefault="004C5AAB" w:rsidP="004C5AAB">
      <w:pPr>
        <w:pStyle w:val="TOC1"/>
        <w:keepNext/>
        <w:keepLines/>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c. număr ordine emise de prefect în calitate de preşedinte al comitetului pentru situaţii de urgenţă:</w:t>
      </w:r>
      <w:r w:rsidRPr="004E1104">
        <w:rPr>
          <w:rStyle w:val="Hyperlink"/>
          <w:b w:val="0"/>
          <w:i/>
          <w:color w:val="auto"/>
          <w:sz w:val="28"/>
          <w:szCs w:val="28"/>
          <w:u w:val="none"/>
          <w:lang w:val="ro-RO"/>
        </w:rPr>
        <w:t>130</w:t>
      </w:r>
    </w:p>
    <w:p w:rsidR="004C5AAB" w:rsidRPr="004E1104" w:rsidRDefault="004C5AAB" w:rsidP="004C5AAB">
      <w:pPr>
        <w:pStyle w:val="TOC1"/>
        <w:keepNext/>
        <w:keepLines/>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 xml:space="preserve">d. număr ordine prin care s-au constituit comisii mixte de verificare: </w:t>
      </w:r>
      <w:r w:rsidRPr="004E1104">
        <w:rPr>
          <w:rStyle w:val="Hyperlink"/>
          <w:b w:val="0"/>
          <w:i/>
          <w:color w:val="auto"/>
          <w:sz w:val="28"/>
          <w:szCs w:val="28"/>
          <w:u w:val="none"/>
          <w:lang w:val="ro-RO"/>
        </w:rPr>
        <w:t>3</w:t>
      </w:r>
      <w:r w:rsidRPr="004E1104">
        <w:rPr>
          <w:rStyle w:val="Hyperlink"/>
          <w:b w:val="0"/>
          <w:color w:val="auto"/>
          <w:sz w:val="28"/>
          <w:szCs w:val="28"/>
          <w:u w:val="none"/>
          <w:lang w:val="ro-RO"/>
        </w:rPr>
        <w:t>.</w:t>
      </w:r>
    </w:p>
    <w:p w:rsidR="004C5AAB" w:rsidRPr="004E1104" w:rsidRDefault="004C5AAB" w:rsidP="004C5AAB">
      <w:pPr>
        <w:keepNext/>
        <w:keepLines/>
        <w:tabs>
          <w:tab w:val="left" w:pos="851"/>
          <w:tab w:val="left" w:pos="1134"/>
        </w:tabs>
        <w:ind w:firstLine="567"/>
        <w:jc w:val="both"/>
        <w:rPr>
          <w:rFonts w:ascii="Tahoma" w:hAnsi="Tahoma" w:cs="Tahoma"/>
          <w:b/>
          <w:color w:val="auto"/>
          <w:sz w:val="28"/>
          <w:szCs w:val="28"/>
          <w:u w:val="single"/>
          <w:lang w:val="ro-RO"/>
        </w:rPr>
      </w:pPr>
      <w:r w:rsidRPr="004E1104">
        <w:rPr>
          <w:rFonts w:ascii="Tahoma" w:hAnsi="Tahoma" w:cs="Tahoma"/>
          <w:b/>
          <w:color w:val="auto"/>
          <w:sz w:val="28"/>
          <w:szCs w:val="28"/>
          <w:u w:val="single"/>
          <w:lang w:val="ro-RO"/>
        </w:rPr>
        <w:lastRenderedPageBreak/>
        <w:t>6. Activitatea desfășurată de Comisia de disciplină (Număr plângeri adresate Comisiei de disciplină)</w:t>
      </w:r>
    </w:p>
    <w:p w:rsidR="004C5AAB" w:rsidRPr="004E1104" w:rsidRDefault="004C5AAB" w:rsidP="004C5AAB">
      <w:pPr>
        <w:keepNext/>
        <w:keepLines/>
        <w:tabs>
          <w:tab w:val="left" w:pos="851"/>
        </w:tabs>
        <w:ind w:right="20"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t>În anul 2020 au fost înregistrate 2 sesizari privitoare la faptele secretarilor unităților administrativ-teritoriale Șotânga  și Raciu.</w:t>
      </w:r>
    </w:p>
    <w:p w:rsidR="004C5AAB" w:rsidRPr="004E1104" w:rsidRDefault="004C5AAB" w:rsidP="004C5AAB">
      <w:pPr>
        <w:keepNext/>
        <w:keepLines/>
        <w:tabs>
          <w:tab w:val="left" w:pos="851"/>
          <w:tab w:val="left" w:pos="1134"/>
        </w:tabs>
        <w:ind w:firstLine="567"/>
        <w:jc w:val="both"/>
        <w:rPr>
          <w:rFonts w:ascii="Tahoma" w:hAnsi="Tahoma" w:cs="Tahoma"/>
          <w:b/>
          <w:color w:val="auto"/>
          <w:sz w:val="28"/>
          <w:szCs w:val="28"/>
          <w:u w:val="single"/>
          <w:lang w:val="ro-RO"/>
        </w:rPr>
      </w:pPr>
      <w:r w:rsidRPr="004E1104">
        <w:rPr>
          <w:rFonts w:ascii="Tahoma" w:hAnsi="Tahoma" w:cs="Tahoma"/>
          <w:b/>
          <w:color w:val="auto"/>
          <w:sz w:val="28"/>
          <w:szCs w:val="28"/>
          <w:u w:val="single"/>
          <w:lang w:val="ro-RO"/>
        </w:rPr>
        <w:t xml:space="preserve"> 7. Activitatea desfășurată de Comisia Județeană de atribuiri de denumiri (număr întâlniri de lucru, număr avize)</w:t>
      </w:r>
    </w:p>
    <w:p w:rsidR="004C5AAB" w:rsidRPr="004E1104" w:rsidRDefault="004C5AAB" w:rsidP="004C5AAB">
      <w:pPr>
        <w:keepNext/>
        <w:keepLines/>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Comisia privind atribuirea de denumiri, constituită în baza Ordinului Prefectului nr.113/21.06.2012,  s-a întrunit în 5 ședințe de lucru, fiind emise un număr de 5 avize favorabile.</w:t>
      </w:r>
    </w:p>
    <w:p w:rsidR="004C5AAB" w:rsidRPr="004E1104" w:rsidRDefault="004C5AAB" w:rsidP="004C5AAB">
      <w:pPr>
        <w:keepNext/>
        <w:tabs>
          <w:tab w:val="left" w:pos="851"/>
          <w:tab w:val="left" w:pos="1134"/>
        </w:tabs>
        <w:ind w:firstLine="567"/>
        <w:jc w:val="both"/>
        <w:rPr>
          <w:rFonts w:ascii="Tahoma" w:hAnsi="Tahoma" w:cs="Tahoma"/>
          <w:b/>
          <w:color w:val="auto"/>
          <w:sz w:val="28"/>
          <w:szCs w:val="28"/>
          <w:u w:val="single"/>
          <w:lang w:val="ro-RO"/>
        </w:rPr>
      </w:pPr>
      <w:r w:rsidRPr="004E1104">
        <w:rPr>
          <w:rFonts w:ascii="Tahoma" w:hAnsi="Tahoma" w:cs="Tahoma"/>
          <w:b/>
          <w:color w:val="auto"/>
          <w:sz w:val="28"/>
          <w:szCs w:val="28"/>
          <w:u w:val="single"/>
          <w:lang w:val="ro-RO"/>
        </w:rPr>
        <w:t>8. Activitatea de contencios administrativ (număr de acţiuni în instanţa de contencios administrativ)</w:t>
      </w:r>
    </w:p>
    <w:p w:rsidR="004C5AAB" w:rsidRPr="004E1104" w:rsidRDefault="004C5AAB" w:rsidP="004C5AAB">
      <w:pPr>
        <w:keepNext/>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In urma exercitării controlului de legalitate au fost apreciate ca nelegale 109 acte administrative din care 62 hotărâri adoptate de  consiliile locale şi 47 dispoziţii emise de primari. În vederea anulării/revocării celor 62 hotărâri s-au formulat 25 acţiuni la instanţa de contencios administrativ (5 finalizate cu soluție în favoarea Instituției Prefectului, 2 cu soluția de respingere a acțiunii, celelalte acțiuni fiind pe rolul instanței ), respectiv 37 recursuri administrative. În urma recursurilor administrative autoritățile emitente au revocat 19 hotărâri, restul de 18 hotărâri urmând a fi analizate în prima ședință a autorităților administrației publice locale respective în vederea revocării. Pentru cele 47 dispoziții emise de primari, considerate că nu întrunesc condițiile de legalitate, au fost formulate 35 de acțiuni la instanța de contencios administrativ și 12 recursuri administrative. În urma formulării celor 12 recursuri administrative, toate  dispozițiile vizate au fost revocate de către primari. Pentru 35 dispoziții emise de primari au fost formulate acțiuni la instanța de contencios-administrativ (12 finalizate cu soluție în favoarea Instituției Prefectului, restul de 23 fiind pe rol, în curs de soluționare). </w:t>
      </w:r>
    </w:p>
    <w:p w:rsidR="004C5AAB" w:rsidRPr="004E1104" w:rsidRDefault="004C5AAB" w:rsidP="004C5AAB">
      <w:pPr>
        <w:keepNext/>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 cursul anului 2020, au fost formulate la solicitarea Inspectoratului de Stat in Construcții, 4 acțiuni la instanța de contencios-administrativ privind anularea Autorizațiilor de construire, dosarele fiind în curs de soluționare, pe rolul Tribunalului Dâmbovița.</w:t>
      </w:r>
    </w:p>
    <w:p w:rsidR="004C5AAB" w:rsidRPr="004E1104" w:rsidRDefault="004C5AAB" w:rsidP="004C5AAB">
      <w:pPr>
        <w:keepNext/>
        <w:tabs>
          <w:tab w:val="left" w:pos="851"/>
        </w:tabs>
        <w:ind w:firstLine="567"/>
        <w:jc w:val="both"/>
        <w:rPr>
          <w:rFonts w:ascii="Tahoma" w:hAnsi="Tahoma" w:cs="Tahoma"/>
          <w:color w:val="auto"/>
          <w:sz w:val="28"/>
          <w:szCs w:val="28"/>
          <w:lang w:val="ro-RO"/>
        </w:rPr>
      </w:pPr>
      <w:r w:rsidRPr="004E1104">
        <w:rPr>
          <w:rFonts w:ascii="Tahoma" w:hAnsi="Tahoma" w:cs="Tahoma"/>
          <w:b/>
          <w:color w:val="auto"/>
          <w:sz w:val="28"/>
          <w:szCs w:val="28"/>
          <w:u w:val="single"/>
          <w:lang w:val="ro-RO"/>
        </w:rPr>
        <w:t>D. Urmărirea aplicării actelor cu caracter reparatoriu</w:t>
      </w:r>
    </w:p>
    <w:p w:rsidR="004C5AAB" w:rsidRPr="004E1104" w:rsidRDefault="004C5AAB" w:rsidP="004C5AAB">
      <w:pPr>
        <w:pStyle w:val="ListParagraph"/>
        <w:keepNext/>
        <w:tabs>
          <w:tab w:val="left" w:pos="851"/>
        </w:tabs>
        <w:ind w:left="567"/>
        <w:contextualSpacing w:val="0"/>
        <w:jc w:val="both"/>
        <w:rPr>
          <w:rFonts w:ascii="Tahoma" w:hAnsi="Tahoma" w:cs="Tahoma"/>
          <w:b/>
          <w:color w:val="auto"/>
          <w:sz w:val="28"/>
          <w:szCs w:val="28"/>
          <w:lang w:val="ro-RO"/>
        </w:rPr>
      </w:pPr>
      <w:r w:rsidRPr="004E1104">
        <w:rPr>
          <w:rFonts w:ascii="Tahoma" w:hAnsi="Tahoma" w:cs="Tahoma"/>
          <w:b/>
          <w:color w:val="auto"/>
          <w:sz w:val="28"/>
          <w:szCs w:val="28"/>
          <w:lang w:val="ro-RO"/>
        </w:rPr>
        <w:t xml:space="preserve">1.Aplicarea legilor fondului funciar: </w:t>
      </w:r>
    </w:p>
    <w:p w:rsidR="004C5AAB" w:rsidRPr="004E1104" w:rsidRDefault="004C5AAB" w:rsidP="004C5AAB">
      <w:pPr>
        <w:pStyle w:val="TOC1"/>
        <w:keepNext/>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  Număr şedinţe fond funciar:</w:t>
      </w:r>
      <w:r w:rsidRPr="004E1104">
        <w:rPr>
          <w:rStyle w:val="Hyperlink"/>
          <w:b w:val="0"/>
          <w:i/>
          <w:color w:val="auto"/>
          <w:sz w:val="28"/>
          <w:szCs w:val="28"/>
          <w:u w:val="none"/>
          <w:lang w:val="ro-RO"/>
        </w:rPr>
        <w:t xml:space="preserve"> 5</w:t>
      </w:r>
    </w:p>
    <w:p w:rsidR="004C5AAB" w:rsidRPr="004E1104" w:rsidRDefault="004C5AAB" w:rsidP="004C5AAB">
      <w:pPr>
        <w:pStyle w:val="TOC1"/>
        <w:keepNext/>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 xml:space="preserve">-  Număr hotărâri ale Comisiei de fond funciar: </w:t>
      </w:r>
      <w:r w:rsidRPr="004E1104">
        <w:rPr>
          <w:rStyle w:val="Hyperlink"/>
          <w:b w:val="0"/>
          <w:i/>
          <w:color w:val="auto"/>
          <w:sz w:val="28"/>
          <w:szCs w:val="28"/>
          <w:u w:val="none"/>
          <w:lang w:val="ro-RO"/>
        </w:rPr>
        <w:t>148</w:t>
      </w:r>
    </w:p>
    <w:p w:rsidR="004C5AAB" w:rsidRPr="004E1104" w:rsidRDefault="004C5AAB" w:rsidP="004C5AAB">
      <w:pPr>
        <w:pStyle w:val="TOC1"/>
        <w:keepNext/>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 xml:space="preserve">-  Număr ordine de proprietate emise de prefect: </w:t>
      </w:r>
      <w:r w:rsidRPr="004E1104">
        <w:rPr>
          <w:rStyle w:val="Hyperlink"/>
          <w:b w:val="0"/>
          <w:i/>
          <w:color w:val="auto"/>
          <w:sz w:val="28"/>
          <w:szCs w:val="28"/>
          <w:u w:val="none"/>
          <w:lang w:val="ro-RO"/>
        </w:rPr>
        <w:t>70</w:t>
      </w:r>
    </w:p>
    <w:p w:rsidR="004C5AAB" w:rsidRPr="004E1104" w:rsidRDefault="004C5AAB" w:rsidP="004C5AAB">
      <w:pPr>
        <w:pStyle w:val="TOC1"/>
        <w:keepNext/>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 xml:space="preserve">-  Număr titluri de proprietate emise: </w:t>
      </w:r>
      <w:r w:rsidRPr="004E1104">
        <w:rPr>
          <w:rStyle w:val="Hyperlink"/>
          <w:b w:val="0"/>
          <w:i/>
          <w:color w:val="auto"/>
          <w:sz w:val="28"/>
          <w:szCs w:val="28"/>
          <w:u w:val="none"/>
          <w:lang w:val="ro-RO"/>
        </w:rPr>
        <w:t>553</w:t>
      </w:r>
    </w:p>
    <w:p w:rsidR="004C5AAB" w:rsidRPr="004E1104" w:rsidRDefault="004C5AAB" w:rsidP="004C5AAB">
      <w:pPr>
        <w:pStyle w:val="TOC1"/>
        <w:keepNext/>
        <w:tabs>
          <w:tab w:val="left" w:pos="851"/>
        </w:tabs>
        <w:ind w:firstLine="567"/>
        <w:rPr>
          <w:rStyle w:val="Hyperlink"/>
          <w:b w:val="0"/>
          <w:color w:val="auto"/>
          <w:sz w:val="28"/>
          <w:szCs w:val="28"/>
          <w:u w:val="none"/>
          <w:lang w:val="ro-RO"/>
        </w:rPr>
      </w:pPr>
      <w:r w:rsidRPr="004E1104">
        <w:rPr>
          <w:rStyle w:val="Hyperlink"/>
          <w:b w:val="0"/>
          <w:color w:val="auto"/>
          <w:sz w:val="28"/>
          <w:szCs w:val="28"/>
          <w:u w:val="none"/>
          <w:lang w:val="ro-RO"/>
        </w:rPr>
        <w:t xml:space="preserve">-  Număr petiţii soluţionate: </w:t>
      </w:r>
      <w:r w:rsidRPr="004E1104">
        <w:rPr>
          <w:rStyle w:val="Hyperlink"/>
          <w:b w:val="0"/>
          <w:i/>
          <w:color w:val="auto"/>
          <w:sz w:val="28"/>
          <w:szCs w:val="28"/>
          <w:u w:val="none"/>
          <w:lang w:val="ro-RO"/>
        </w:rPr>
        <w:t>230</w:t>
      </w:r>
      <w:r w:rsidRPr="004E1104">
        <w:rPr>
          <w:rStyle w:val="Hyperlink"/>
          <w:b w:val="0"/>
          <w:color w:val="auto"/>
          <w:sz w:val="28"/>
          <w:szCs w:val="28"/>
          <w:u w:val="none"/>
          <w:lang w:val="ro-RO"/>
        </w:rPr>
        <w:t>.</w:t>
      </w:r>
    </w:p>
    <w:p w:rsidR="004C5AAB" w:rsidRPr="004E1104" w:rsidRDefault="004C5AAB" w:rsidP="004C5AAB">
      <w:pPr>
        <w:keepNext/>
        <w:tabs>
          <w:tab w:val="num" w:pos="0"/>
          <w:tab w:val="left" w:pos="851"/>
          <w:tab w:val="left" w:pos="993"/>
          <w:tab w:val="left" w:pos="1134"/>
        </w:tabs>
        <w:ind w:firstLine="567"/>
        <w:jc w:val="both"/>
        <w:rPr>
          <w:rFonts w:ascii="Tahoma" w:hAnsi="Tahoma" w:cs="Tahoma"/>
          <w:i/>
          <w:color w:val="auto"/>
          <w:sz w:val="28"/>
          <w:szCs w:val="28"/>
          <w:lang w:val="ro-RO"/>
        </w:rPr>
      </w:pPr>
      <w:bookmarkStart w:id="16" w:name="bookmark12"/>
      <w:bookmarkStart w:id="17" w:name="bookmark13"/>
      <w:bookmarkStart w:id="18" w:name="bookmark14"/>
      <w:bookmarkStart w:id="19" w:name="bookmark15"/>
      <w:r w:rsidRPr="004E1104">
        <w:rPr>
          <w:rFonts w:ascii="Tahoma" w:hAnsi="Tahoma" w:cs="Tahoma"/>
          <w:i/>
          <w:color w:val="auto"/>
          <w:sz w:val="28"/>
          <w:szCs w:val="28"/>
          <w:lang w:val="ro-RO"/>
        </w:rPr>
        <w:t xml:space="preserve">În perioada 1 ianuarie  –  31 decembrie 2020, în conformitate cu prevederile Legii nr. 18/1991, republicată, Legii nr. 1/2000, Legii nr. 247/2005, Legii nr.165/2013, Legea nr. 231/2018 cu modificările ulterioare precum și a normelor de aplicare a acestora, respectiv HG. nr. 890/2005 și H.G. nr. 401/2013, Comisia județeană pentru stabilirea dreptului de proprietate privată asupra terenurilor Dâmbovița a emis 441 acte de </w:t>
      </w:r>
      <w:r w:rsidRPr="004E1104">
        <w:rPr>
          <w:rFonts w:ascii="Tahoma" w:hAnsi="Tahoma" w:cs="Tahoma"/>
          <w:i/>
          <w:color w:val="auto"/>
          <w:sz w:val="28"/>
          <w:szCs w:val="28"/>
          <w:lang w:val="ro-RO"/>
        </w:rPr>
        <w:lastRenderedPageBreak/>
        <w:t xml:space="preserve">proprietate, din care: 259 titluri de proprietate, potrivit validărilor inițiale; 45 titluri de proprietate - duplicat; 67 titluri de proprietate anulate total sau parțial/ modificate/ revocate și 70 Ordine ale prefectului. </w:t>
      </w:r>
    </w:p>
    <w:p w:rsidR="004C5AAB" w:rsidRPr="004E1104" w:rsidRDefault="004C5AAB" w:rsidP="004C5AAB">
      <w:pPr>
        <w:keepNext/>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Comisia județeană pentru stabilirea dreptului de proprietate privată asupra terenurilor Dâmbovița s-a întrunit în 5 ședințe de lucru;  a întocmit 5 procese verbale de ședință; a adoptat 148 hotărâri prin care au fost validate / invalidate  propunerile înaintate de 203 comisii locale; a supus analizei/verificărilor 538 documentații ce conțineau propuneri ale comisiilor locale de fond funciar; a verificat 249 propuneri privind stabilirea dreptului de proprietate pentru terenuri din intravilan aferente caselor de locuit și anexelor gospodărești urmare cererilor formulate în conformitate cu prevederile Legii nr. 231/2018, din care a validat 119 propuneri, a validat parțial 49 de propuneri, a invalidat 51 de propuneri, a reîncadrat 11 propuneri în art.36 din Legea nr.18/1991 și a amânat 19 propuneri; a respins 13 contestații  care au fost formulate împotriva măsurilor stabilite de către comisiile locale de fond funciar.</w:t>
      </w:r>
    </w:p>
    <w:p w:rsidR="004C5AAB" w:rsidRPr="004E1104" w:rsidRDefault="004C5AAB" w:rsidP="004C5AAB">
      <w:pPr>
        <w:keepNext/>
        <w:keepLines/>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S-au formulat 4 cereri către Agenţia Domeniilor Statului. S-au transmis la Autoritatea Naţională pentru Restituirea Proprietăţii 15 documentaţii. S-au întreprins 34 de acţiuni ale comisiei judeţene de fond funciar pentru îndrumarea sau informarea comisiilor locale de fond funciar</w:t>
      </w:r>
      <w:bookmarkEnd w:id="16"/>
      <w:r w:rsidRPr="004E1104">
        <w:rPr>
          <w:rFonts w:ascii="Tahoma" w:hAnsi="Tahoma" w:cs="Tahoma"/>
          <w:i/>
          <w:color w:val="auto"/>
          <w:sz w:val="28"/>
          <w:szCs w:val="28"/>
          <w:lang w:val="ro-RO"/>
        </w:rPr>
        <w:t xml:space="preserve">şi 22 de acţiuni ale comisiei judeţene de fond funciar pentru informarea altor instituţii cu aspecte ce au legătură cu fondul funciar. </w:t>
      </w:r>
      <w:bookmarkEnd w:id="17"/>
      <w:r w:rsidRPr="004E1104">
        <w:rPr>
          <w:rFonts w:ascii="Tahoma" w:hAnsi="Tahoma" w:cs="Tahoma"/>
          <w:i/>
          <w:color w:val="auto"/>
          <w:sz w:val="28"/>
          <w:szCs w:val="28"/>
          <w:lang w:val="ro-RO"/>
        </w:rPr>
        <w:t xml:space="preserve">S-au realizat 1028 acțiuni de verificare, redactare, vizare a fișelor de punere în posesie întocmite în vederea emiterii titlurilor de proprietate sau ordinelor prefectului, triere și distribuire, redactare. </w:t>
      </w:r>
      <w:bookmarkEnd w:id="18"/>
      <w:r w:rsidRPr="004E1104">
        <w:rPr>
          <w:rFonts w:ascii="Tahoma" w:hAnsi="Tahoma" w:cs="Tahoma"/>
          <w:i/>
          <w:color w:val="auto"/>
          <w:sz w:val="28"/>
          <w:szCs w:val="28"/>
          <w:lang w:val="ro-RO"/>
        </w:rPr>
        <w:t>S-au desfăşurat 3 acţiuni de verificare si control realizate de colectivul de lucru urmare aspectelor prezentate în cadrul audientelor si a petiţiilor</w:t>
      </w:r>
      <w:bookmarkEnd w:id="19"/>
      <w:r w:rsidRPr="004E1104">
        <w:rPr>
          <w:rFonts w:ascii="Tahoma" w:hAnsi="Tahoma" w:cs="Tahoma"/>
          <w:i/>
          <w:color w:val="auto"/>
          <w:sz w:val="28"/>
          <w:szCs w:val="28"/>
          <w:lang w:val="ro-RO"/>
        </w:rPr>
        <w:t>.</w:t>
      </w:r>
    </w:p>
    <w:p w:rsidR="004C5AAB" w:rsidRPr="004E1104" w:rsidRDefault="004C5AAB" w:rsidP="004C5AAB">
      <w:pPr>
        <w:pStyle w:val="ListParagraph"/>
        <w:keepNext/>
        <w:keepLines/>
        <w:tabs>
          <w:tab w:val="left" w:pos="851"/>
        </w:tabs>
        <w:ind w:left="0" w:firstLine="567"/>
        <w:contextualSpacing w:val="0"/>
        <w:jc w:val="both"/>
        <w:rPr>
          <w:rFonts w:ascii="Tahoma" w:hAnsi="Tahoma" w:cs="Tahoma"/>
          <w:b/>
          <w:color w:val="auto"/>
          <w:sz w:val="28"/>
          <w:szCs w:val="28"/>
          <w:lang w:val="ro-RO"/>
        </w:rPr>
      </w:pPr>
      <w:r w:rsidRPr="004E1104">
        <w:rPr>
          <w:rFonts w:ascii="Tahoma" w:hAnsi="Tahoma" w:cs="Tahoma"/>
          <w:b/>
          <w:color w:val="auto"/>
          <w:sz w:val="28"/>
          <w:szCs w:val="28"/>
          <w:lang w:val="ro-RO"/>
        </w:rPr>
        <w:t>2.Aplicarea Legii nr. 10/2001 privind regimul juridic al unor imobile preluate abuziv în perioada  martie 1945 - 22 decembrie 1989</w:t>
      </w:r>
    </w:p>
    <w:p w:rsidR="004C5AAB" w:rsidRPr="004E1104" w:rsidRDefault="004C5AAB" w:rsidP="004C5AAB">
      <w:pPr>
        <w:keepNext/>
        <w:keepLines/>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In anul 2020 au fost analizate în vederea emiterii avizului de legalitate 2 dosare aferente notificărilor depuse în baza Legii nr. 10/2001, înaintate de primăriile din județ. În urma analizării actelor aferente notificărilor , dosarele au fost restituite primăriilor în cauză în vederea completării acestora. Lunar, a fost comunicată ANRP situația notificărilor nesoluționate de către autoritățile administrației locale din județul Dâmbovița. </w:t>
      </w:r>
    </w:p>
    <w:p w:rsidR="004C5AAB" w:rsidRPr="004E1104" w:rsidRDefault="004C5AAB" w:rsidP="004C5AAB">
      <w:pPr>
        <w:keepNext/>
        <w:keepLines/>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Ca urmare a solicitărilor ANRP au fost transmise date suplimentare în vederea soluționării a cinci dosare constituite în baza Legii nr. 10/2001.</w:t>
      </w:r>
    </w:p>
    <w:p w:rsidR="004C5AAB" w:rsidRPr="004E1104" w:rsidRDefault="004C5AAB" w:rsidP="004C5AAB">
      <w:pPr>
        <w:keepNext/>
        <w:keepLines/>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Au fost formulate 2 adrese în vederea lămuririi stadiului de soluționare a notificărilor înregistrate la Primăria orașului Răcari, aceasta fiind singura localitate care figurează cu notificări încă nesoluționate.</w:t>
      </w:r>
    </w:p>
    <w:p w:rsidR="004C5AAB" w:rsidRPr="004E1104" w:rsidRDefault="004C5AAB" w:rsidP="004C5AAB">
      <w:pPr>
        <w:pStyle w:val="adi3"/>
        <w:keepNext/>
        <w:keepLines/>
        <w:numPr>
          <w:ilvl w:val="0"/>
          <w:numId w:val="0"/>
        </w:numPr>
        <w:tabs>
          <w:tab w:val="left" w:pos="851"/>
        </w:tabs>
        <w:ind w:left="567"/>
        <w:contextualSpacing w:val="0"/>
        <w:rPr>
          <w:rFonts w:ascii="Tahoma" w:hAnsi="Tahoma" w:cs="Tahoma"/>
          <w:color w:val="auto"/>
          <w:sz w:val="28"/>
          <w:szCs w:val="28"/>
          <w:lang w:val="ro-RO"/>
        </w:rPr>
      </w:pPr>
      <w:bookmarkStart w:id="20" w:name="_Toc505255579"/>
      <w:r w:rsidRPr="004E1104">
        <w:rPr>
          <w:rFonts w:ascii="Tahoma" w:hAnsi="Tahoma" w:cs="Tahoma"/>
          <w:color w:val="auto"/>
          <w:sz w:val="28"/>
          <w:szCs w:val="28"/>
          <w:lang w:val="ro-RO"/>
        </w:rPr>
        <w:t>E. Serviciile publice deconcentrate</w:t>
      </w:r>
      <w:bookmarkEnd w:id="20"/>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bookmarkStart w:id="21" w:name="_Toc535581035"/>
      <w:r w:rsidRPr="004E1104">
        <w:rPr>
          <w:rFonts w:ascii="Tahoma" w:hAnsi="Tahoma" w:cs="Tahoma"/>
          <w:color w:val="auto"/>
          <w:sz w:val="28"/>
          <w:szCs w:val="28"/>
          <w:lang w:val="ro-RO"/>
        </w:rPr>
        <w:t xml:space="preserve">a.Monitorizareaactivităţii serviciilor publice deconcentrate (număr instituţii: </w:t>
      </w:r>
      <w:r w:rsidRPr="004E1104">
        <w:rPr>
          <w:rFonts w:ascii="Tahoma" w:hAnsi="Tahoma" w:cs="Tahoma"/>
          <w:b/>
          <w:color w:val="auto"/>
          <w:sz w:val="28"/>
          <w:szCs w:val="28"/>
          <w:lang w:val="ro-RO"/>
        </w:rPr>
        <w:t>24</w:t>
      </w:r>
      <w:r w:rsidRPr="004E1104">
        <w:rPr>
          <w:rFonts w:ascii="Tahoma" w:hAnsi="Tahoma" w:cs="Tahoma"/>
          <w:color w:val="auto"/>
          <w:sz w:val="28"/>
          <w:szCs w:val="28"/>
          <w:lang w:val="ro-RO"/>
        </w:rPr>
        <w:t>)</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lastRenderedPageBreak/>
        <w:t>-  modalitate de lucru, periodicitatea colectării informaţiilor</w:t>
      </w:r>
    </w:p>
    <w:p w:rsidR="004C5AAB" w:rsidRPr="004E1104" w:rsidRDefault="004C5AAB" w:rsidP="004C5AAB">
      <w:pPr>
        <w:keepNext/>
        <w:keepLines/>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S-au solicitat serviciilor publice deconcentrate rapoarte de activitate lunare/trimestriale, precum și informări tematice ce au fost prezentate atât în cadrul Colegiului Prefectural, cât și în cadrul altor comisii (Comisia de Dialog Social, Comitetul Consultativ de Dialog Civic pentru Problemele Persoanelor Vârstnice).</w:t>
      </w:r>
    </w:p>
    <w:p w:rsidR="004C5AAB" w:rsidRPr="004E1104" w:rsidRDefault="004C5AAB" w:rsidP="004C5AAB">
      <w:pPr>
        <w:keepNext/>
        <w:keepLines/>
        <w:tabs>
          <w:tab w:val="num" w:pos="0"/>
          <w:tab w:val="left" w:pos="851"/>
          <w:tab w:val="left" w:pos="993"/>
          <w:tab w:val="left" w:pos="1134"/>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S-au întocmit Planul anual de acţiuni al judeţuluiDâmboviţa în anul 2020,  corelat cu măsurile cuprinse în Programul de Guvernare şi Rapoartele trimestriale şi anual privind stadiul implementării obiectivelor cuprinse în Planul anual de acțiuni.</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b.Activitatea de examinare a proiectelor bugetelor şi a situaţiilor financiare privind execuţia bugetară, întocmite de serviciile publice deconcentrate. </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Pe parcursul anului 2020, au fost emise 38  de avize consultative, după cum urmează: 4 avize consultative privind proiectele de buget pe anul 2020 şi 34 de avize consultative referitoare la situațiile financiare privind execuția bugetară. Avizarea proiectelor de buget și a situațiilor financiare s-a realizat pe baza notelor-raport, a notelor de fundamentare întocmite de serviciile publice deconcentrate și a analizării informațiilor cuprinse în acestea.</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1.Activitatea Colegiului Prefectural al Judeţului</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  Numărul şedinţelor de lucru: </w:t>
      </w:r>
      <w:r w:rsidRPr="004E1104">
        <w:rPr>
          <w:rFonts w:ascii="Tahoma" w:hAnsi="Tahoma" w:cs="Tahoma"/>
          <w:i/>
          <w:color w:val="auto"/>
          <w:sz w:val="28"/>
          <w:szCs w:val="28"/>
          <w:lang w:val="ro-RO"/>
        </w:rPr>
        <w:t>12</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color w:val="auto"/>
          <w:sz w:val="28"/>
          <w:szCs w:val="28"/>
          <w:lang w:val="ro-RO"/>
        </w:rPr>
        <w:t xml:space="preserve">-  Numărul hotărârilor adoptate: </w:t>
      </w:r>
      <w:r w:rsidRPr="004E1104">
        <w:rPr>
          <w:rFonts w:ascii="Tahoma" w:hAnsi="Tahoma" w:cs="Tahoma"/>
          <w:i/>
          <w:color w:val="auto"/>
          <w:sz w:val="28"/>
          <w:szCs w:val="28"/>
          <w:lang w:val="ro-RO"/>
        </w:rPr>
        <w:t>4</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  Numărul serviciilor publice deconcentrate membre în Colegiul Prefecturalşi al invitaţilor: </w:t>
      </w:r>
      <w:r w:rsidRPr="004E1104">
        <w:rPr>
          <w:rFonts w:ascii="Tahoma" w:hAnsi="Tahoma" w:cs="Tahoma"/>
          <w:i/>
          <w:color w:val="auto"/>
          <w:sz w:val="28"/>
          <w:szCs w:val="28"/>
          <w:lang w:val="ro-RO"/>
        </w:rPr>
        <w:t>29</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Numărul instituţiilor care au prezentat rapoarte de activitate sau informări, în cadrul şedinţelor de lucru ale Colegiului Prefectural: 28</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  Numărul informărilor adresate prefectului referitoare la modul de realizare al măsurilor cuprinse în hotărârile Colegiului Prefectural: </w:t>
      </w:r>
      <w:r w:rsidRPr="004E1104">
        <w:rPr>
          <w:rFonts w:ascii="Tahoma" w:hAnsi="Tahoma" w:cs="Tahoma"/>
          <w:i/>
          <w:color w:val="auto"/>
          <w:sz w:val="28"/>
          <w:szCs w:val="28"/>
          <w:lang w:val="ro-RO"/>
        </w:rPr>
        <w:t>2</w:t>
      </w:r>
      <w:r w:rsidRPr="004E1104">
        <w:rPr>
          <w:rFonts w:ascii="Tahoma" w:hAnsi="Tahoma" w:cs="Tahoma"/>
          <w:color w:val="auto"/>
          <w:sz w:val="28"/>
          <w:szCs w:val="28"/>
          <w:lang w:val="ro-RO"/>
        </w:rPr>
        <w:t>.</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2.Activitatea Comisiei de dialog social a judeţului</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  Numărul şedinţelor de lucru: 1 </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ab/>
        <w:t>Tematică:</w:t>
      </w:r>
    </w:p>
    <w:p w:rsidR="004C5AAB" w:rsidRPr="004E1104" w:rsidRDefault="004C5AAB" w:rsidP="004C5AAB">
      <w:pPr>
        <w:pStyle w:val="ListParagraph"/>
        <w:keepNext/>
        <w:keepLines/>
        <w:numPr>
          <w:ilvl w:val="0"/>
          <w:numId w:val="17"/>
        </w:numPr>
        <w:tabs>
          <w:tab w:val="left" w:pos="993"/>
        </w:tabs>
        <w:ind w:left="0" w:firstLine="709"/>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Solicitarea C.N.S. Cartel Alfa - Filiala Dâmbovița cu privire la salarizarea personalului, respectiv activitatea sindicală din cadrul Direcției de Asistență Socială Târgoviște.</w:t>
      </w:r>
      <w:r w:rsidRPr="004E1104">
        <w:rPr>
          <w:rFonts w:ascii="Tahoma" w:hAnsi="Tahoma" w:cs="Tahoma"/>
          <w:i/>
          <w:color w:val="auto"/>
          <w:sz w:val="28"/>
          <w:szCs w:val="28"/>
          <w:lang w:val="ro-RO"/>
        </w:rPr>
        <w:tab/>
      </w:r>
    </w:p>
    <w:p w:rsidR="004C5AAB" w:rsidRPr="004E1104" w:rsidRDefault="004C5AAB" w:rsidP="004C5AAB">
      <w:pPr>
        <w:pStyle w:val="ListParagraph"/>
        <w:keepNext/>
        <w:keepLines/>
        <w:numPr>
          <w:ilvl w:val="0"/>
          <w:numId w:val="17"/>
        </w:numPr>
        <w:tabs>
          <w:tab w:val="left" w:pos="993"/>
        </w:tabs>
        <w:ind w:left="0" w:firstLine="709"/>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Diverse.</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  </w:t>
      </w:r>
      <w:r w:rsidRPr="004E1104">
        <w:rPr>
          <w:rFonts w:ascii="Tahoma" w:hAnsi="Tahoma" w:cs="Tahoma"/>
          <w:color w:val="auto"/>
          <w:sz w:val="28"/>
          <w:szCs w:val="28"/>
          <w:lang w:val="ro-RO"/>
        </w:rPr>
        <w:t>Numărul partenerilor sociali, membri ai Comisiei de Dialog Social:</w:t>
      </w:r>
      <w:r w:rsidRPr="004E1104">
        <w:rPr>
          <w:rFonts w:ascii="Tahoma" w:hAnsi="Tahoma" w:cs="Tahoma"/>
          <w:i/>
          <w:color w:val="auto"/>
          <w:sz w:val="28"/>
          <w:szCs w:val="28"/>
          <w:lang w:val="ro-RO"/>
        </w:rPr>
        <w:t xml:space="preserve"> 22</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3.Acţiuni de protest - număr, aspecte referitoare la gestionare protestelor: </w:t>
      </w:r>
      <w:r w:rsidRPr="004E1104">
        <w:rPr>
          <w:rFonts w:ascii="Tahoma" w:hAnsi="Tahoma" w:cs="Tahoma"/>
          <w:i/>
          <w:color w:val="auto"/>
          <w:sz w:val="28"/>
          <w:szCs w:val="28"/>
          <w:lang w:val="ro-RO"/>
        </w:rPr>
        <w:t>nu au existat acțiuni de protest.</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4.Activitatea Comitetului consultativ de dialog civic pentru problemele persoanelor vârstnice</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Numărul şedinţelor de lucru: 3</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 Tematică:</w:t>
      </w:r>
    </w:p>
    <w:p w:rsidR="004C5AAB" w:rsidRPr="004E1104" w:rsidRDefault="004C5AAB" w:rsidP="004C5AAB">
      <w:pPr>
        <w:pStyle w:val="ListParagraph"/>
        <w:keepNext/>
        <w:keepLines/>
        <w:numPr>
          <w:ilvl w:val="0"/>
          <w:numId w:val="17"/>
        </w:numPr>
        <w:tabs>
          <w:tab w:val="left" w:pos="993"/>
        </w:tabs>
        <w:ind w:left="0" w:firstLine="709"/>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lastRenderedPageBreak/>
        <w:t>Informare cu privire la acțiunile întreprinse pentru soluționarea cererilor privind grupele de muncă și a solicitărilor cu privire la recalcularea unor drepturi ale pensionarilor, până la data de 31.12.2019.</w:t>
      </w:r>
    </w:p>
    <w:p w:rsidR="004C5AAB" w:rsidRPr="004E1104" w:rsidRDefault="004C5AAB" w:rsidP="004C5AAB">
      <w:pPr>
        <w:pStyle w:val="ListParagraph"/>
        <w:keepNext/>
        <w:keepLines/>
        <w:numPr>
          <w:ilvl w:val="0"/>
          <w:numId w:val="17"/>
        </w:numPr>
        <w:tabs>
          <w:tab w:val="left" w:pos="993"/>
        </w:tabs>
        <w:ind w:left="0" w:firstLine="709"/>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Informare referitoare la acțiunile întreprinse pentru asigurarea fondurilor necesare pachetelor de servicii medicale de bază în cadrul programelor naționale de sănătate pe anul 2020, precum și asistența medicală la domiciliu.</w:t>
      </w:r>
    </w:p>
    <w:p w:rsidR="004C5AAB" w:rsidRPr="004E1104" w:rsidRDefault="004C5AAB" w:rsidP="004C5AAB">
      <w:pPr>
        <w:pStyle w:val="ListParagraph"/>
        <w:keepNext/>
        <w:keepLines/>
        <w:numPr>
          <w:ilvl w:val="0"/>
          <w:numId w:val="17"/>
        </w:numPr>
        <w:tabs>
          <w:tab w:val="left" w:pos="993"/>
        </w:tabs>
        <w:ind w:left="0" w:firstLine="709"/>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Informare referitoare la acțiunile întreprinse pentru verificarea modului de comercializare a produselor, în special a celor cu termen de valabilitate expirat, respectiv pentru verificarea modului de comercializare a echipamentelor/substanțelor de protecție (măști/mănuși/substanțe dezinfectante etc.) împotriva pandemiei COVID-19.</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color w:val="auto"/>
          <w:sz w:val="28"/>
          <w:szCs w:val="28"/>
          <w:lang w:val="ro-RO"/>
        </w:rPr>
        <w:t xml:space="preserve">-  Numărul partenerilor sociali, membrii Comitetului consultativ: </w:t>
      </w:r>
      <w:r w:rsidRPr="004E1104">
        <w:rPr>
          <w:rFonts w:ascii="Tahoma" w:hAnsi="Tahoma" w:cs="Tahoma"/>
          <w:i/>
          <w:color w:val="auto"/>
          <w:sz w:val="28"/>
          <w:szCs w:val="28"/>
          <w:lang w:val="ro-RO"/>
        </w:rPr>
        <w:t>11</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p>
    <w:p w:rsidR="004C5AAB" w:rsidRPr="004E1104" w:rsidRDefault="004C5AAB" w:rsidP="004C5AAB">
      <w:pPr>
        <w:pStyle w:val="adi3"/>
        <w:keepNext/>
        <w:keepLines/>
        <w:numPr>
          <w:ilvl w:val="0"/>
          <w:numId w:val="0"/>
        </w:numPr>
        <w:tabs>
          <w:tab w:val="left" w:pos="851"/>
        </w:tabs>
        <w:ind w:left="567"/>
        <w:contextualSpacing w:val="0"/>
        <w:rPr>
          <w:rFonts w:ascii="Tahoma" w:hAnsi="Tahoma" w:cs="Tahoma"/>
          <w:color w:val="auto"/>
          <w:sz w:val="28"/>
          <w:szCs w:val="28"/>
          <w:lang w:val="ro-RO"/>
        </w:rPr>
      </w:pPr>
      <w:r w:rsidRPr="004E1104">
        <w:rPr>
          <w:rFonts w:ascii="Tahoma" w:hAnsi="Tahoma" w:cs="Tahoma"/>
          <w:color w:val="auto"/>
          <w:sz w:val="28"/>
          <w:szCs w:val="28"/>
          <w:lang w:val="ro-RO"/>
        </w:rPr>
        <w:t>F.Servicii comunitare de utilităţi publice</w:t>
      </w:r>
    </w:p>
    <w:p w:rsidR="004C5AAB" w:rsidRPr="004E1104" w:rsidRDefault="004C5AAB" w:rsidP="004C5AAB">
      <w:pPr>
        <w:keepNext/>
        <w:keepLines/>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Monitorizarea Strategiei Serviciilor Comunitare de Utilități Publice</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S-au întocmit </w:t>
      </w:r>
      <w:bookmarkStart w:id="22" w:name="_GoBack"/>
      <w:bookmarkEnd w:id="22"/>
      <w:r w:rsidRPr="004E1104">
        <w:rPr>
          <w:rFonts w:ascii="Tahoma" w:hAnsi="Tahoma" w:cs="Tahoma"/>
          <w:i/>
          <w:color w:val="auto"/>
          <w:sz w:val="28"/>
          <w:szCs w:val="28"/>
          <w:lang w:val="ro-RO"/>
        </w:rPr>
        <w:t>4 rapoarte trimestriale şi 1 raport anual.</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1.Alimentare cu apă, canalizare  și  epurarea  apelor uzate</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-Programul Național de Dezvoltare Locală  (OUG nr. 28/2013) – </w:t>
      </w:r>
      <w:r w:rsidR="00AE6258" w:rsidRPr="004E1104">
        <w:rPr>
          <w:rFonts w:ascii="Tahoma" w:hAnsi="Tahoma" w:cs="Tahoma"/>
          <w:i/>
          <w:color w:val="auto"/>
          <w:sz w:val="28"/>
          <w:szCs w:val="28"/>
          <w:lang w:val="ro-RO"/>
        </w:rPr>
        <w:t>31</w:t>
      </w:r>
      <w:r w:rsidRPr="004E1104">
        <w:rPr>
          <w:rFonts w:ascii="Tahoma" w:hAnsi="Tahoma" w:cs="Tahoma"/>
          <w:i/>
          <w:color w:val="auto"/>
          <w:sz w:val="28"/>
          <w:szCs w:val="28"/>
          <w:lang w:val="ro-RO"/>
        </w:rPr>
        <w:t xml:space="preserve"> proiecte;</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-Programul de reabilitare a alimentării cu apă și canalizare în orașele cu populație sub 50.000 de locuitori ( implementat de Compania Națională de Investiții București) - 1 proiect;</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-Programul ,,Protecția resurselor de apă, sistem integrat de alimentare cu apă, stații de tratare, canalizare și stații de epurare” Administrația Fondului pentru Mediu –  </w:t>
      </w:r>
      <w:r w:rsidR="00AE6258" w:rsidRPr="004E1104">
        <w:rPr>
          <w:rFonts w:ascii="Tahoma" w:hAnsi="Tahoma" w:cs="Tahoma"/>
          <w:i/>
          <w:color w:val="auto"/>
          <w:sz w:val="28"/>
          <w:szCs w:val="28"/>
          <w:lang w:val="ro-RO"/>
        </w:rPr>
        <w:t>2</w:t>
      </w:r>
      <w:r w:rsidRPr="004E1104">
        <w:rPr>
          <w:rFonts w:ascii="Tahoma" w:hAnsi="Tahoma" w:cs="Tahoma"/>
          <w:i/>
          <w:color w:val="auto"/>
          <w:sz w:val="28"/>
          <w:szCs w:val="28"/>
          <w:lang w:val="ro-RO"/>
        </w:rPr>
        <w:t xml:space="preserve"> proiecte;</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 Proiecte finanțate prin Programul Național de Dezvoltate Rurală 2014 – 2020 – </w:t>
      </w:r>
      <w:r w:rsidR="00AE6258" w:rsidRPr="004E1104">
        <w:rPr>
          <w:rFonts w:ascii="Tahoma" w:hAnsi="Tahoma" w:cs="Tahoma"/>
          <w:i/>
          <w:color w:val="auto"/>
          <w:sz w:val="28"/>
          <w:szCs w:val="28"/>
          <w:lang w:val="ro-RO"/>
        </w:rPr>
        <w:t>9</w:t>
      </w:r>
      <w:r w:rsidRPr="004E1104">
        <w:rPr>
          <w:rFonts w:ascii="Tahoma" w:hAnsi="Tahoma" w:cs="Tahoma"/>
          <w:i/>
          <w:color w:val="auto"/>
          <w:sz w:val="28"/>
          <w:szCs w:val="28"/>
          <w:lang w:val="ro-RO"/>
        </w:rPr>
        <w:t xml:space="preserve"> proiecte;</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 Proiecte finanțate buget local – 6 proiecte.</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2.  Iluminat public</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-Programul Național de Dezvoltare Locală  (OUG nr. 28/2013) - </w:t>
      </w:r>
      <w:r w:rsidR="00AE6258" w:rsidRPr="004E1104">
        <w:rPr>
          <w:rFonts w:ascii="Tahoma" w:hAnsi="Tahoma" w:cs="Tahoma"/>
          <w:i/>
          <w:color w:val="auto"/>
          <w:sz w:val="28"/>
          <w:szCs w:val="28"/>
          <w:lang w:val="ro-RO"/>
        </w:rPr>
        <w:t>5</w:t>
      </w:r>
      <w:r w:rsidRPr="004E1104">
        <w:rPr>
          <w:rFonts w:ascii="Tahoma" w:hAnsi="Tahoma" w:cs="Tahoma"/>
          <w:i/>
          <w:color w:val="auto"/>
          <w:sz w:val="28"/>
          <w:szCs w:val="28"/>
          <w:lang w:val="ro-RO"/>
        </w:rPr>
        <w:t xml:space="preserve"> proiecte;</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-Proiecte finanțate prin Programul Național de Dezvoltate  Rurală 2014 – 2020 -</w:t>
      </w:r>
      <w:r w:rsidR="00AE6258" w:rsidRPr="004E1104">
        <w:rPr>
          <w:rFonts w:ascii="Tahoma" w:hAnsi="Tahoma" w:cs="Tahoma"/>
          <w:i/>
          <w:color w:val="auto"/>
          <w:sz w:val="28"/>
          <w:szCs w:val="28"/>
          <w:lang w:val="ro-RO"/>
        </w:rPr>
        <w:t>2</w:t>
      </w:r>
      <w:r w:rsidRPr="004E1104">
        <w:rPr>
          <w:rFonts w:ascii="Tahoma" w:hAnsi="Tahoma" w:cs="Tahoma"/>
          <w:i/>
          <w:color w:val="auto"/>
          <w:sz w:val="28"/>
          <w:szCs w:val="28"/>
          <w:lang w:val="ro-RO"/>
        </w:rPr>
        <w:t xml:space="preserve"> proiecte;</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-Proiecte finanțate buget local – 1 proiect.</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3. Salubrizare deşeuri – 1 proiect.</w:t>
      </w:r>
    </w:p>
    <w:p w:rsidR="004C5AAB" w:rsidRPr="004E1104" w:rsidRDefault="004C5AAB" w:rsidP="004C5AAB">
      <w:pPr>
        <w:keepNext/>
        <w:keepLines/>
        <w:tabs>
          <w:tab w:val="left" w:pos="851"/>
        </w:tabs>
        <w:ind w:left="23" w:right="23" w:firstLine="561"/>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4.Operatori transport – </w:t>
      </w:r>
      <w:r w:rsidR="00AE6258" w:rsidRPr="004E1104">
        <w:rPr>
          <w:rFonts w:ascii="Tahoma" w:hAnsi="Tahoma" w:cs="Tahoma"/>
          <w:i/>
          <w:color w:val="auto"/>
          <w:sz w:val="28"/>
          <w:szCs w:val="28"/>
          <w:lang w:val="ro-RO"/>
        </w:rPr>
        <w:t xml:space="preserve">12 </w:t>
      </w:r>
      <w:r w:rsidR="001A3778" w:rsidRPr="004E1104">
        <w:rPr>
          <w:rFonts w:ascii="Tahoma" w:hAnsi="Tahoma" w:cs="Tahoma"/>
          <w:i/>
          <w:color w:val="auto"/>
          <w:sz w:val="28"/>
          <w:szCs w:val="28"/>
          <w:lang w:val="ro-RO"/>
        </w:rPr>
        <w:t>pe</w:t>
      </w:r>
      <w:r w:rsidR="00AE6258" w:rsidRPr="004E1104">
        <w:rPr>
          <w:rFonts w:ascii="Tahoma" w:hAnsi="Tahoma" w:cs="Tahoma"/>
          <w:i/>
          <w:color w:val="auto"/>
          <w:sz w:val="28"/>
          <w:szCs w:val="28"/>
          <w:lang w:val="ro-RO"/>
        </w:rPr>
        <w:t xml:space="preserve"> 111 trasee județene.</w:t>
      </w:r>
    </w:p>
    <w:p w:rsidR="004C5AAB" w:rsidRPr="004E1104" w:rsidRDefault="004C5AAB" w:rsidP="004C5AAB">
      <w:pPr>
        <w:pStyle w:val="adi3"/>
        <w:keepNext/>
        <w:keepLines/>
        <w:numPr>
          <w:ilvl w:val="0"/>
          <w:numId w:val="0"/>
        </w:numPr>
        <w:tabs>
          <w:tab w:val="left" w:pos="851"/>
        </w:tabs>
        <w:ind w:left="567"/>
        <w:contextualSpacing w:val="0"/>
        <w:rPr>
          <w:rFonts w:ascii="Tahoma" w:hAnsi="Tahoma" w:cs="Tahoma"/>
          <w:color w:val="auto"/>
          <w:sz w:val="28"/>
          <w:szCs w:val="28"/>
          <w:lang w:val="ro-RO"/>
        </w:rPr>
      </w:pPr>
      <w:r w:rsidRPr="004E1104">
        <w:rPr>
          <w:rFonts w:ascii="Tahoma" w:hAnsi="Tahoma" w:cs="Tahoma"/>
          <w:color w:val="auto"/>
          <w:sz w:val="28"/>
          <w:szCs w:val="28"/>
          <w:lang w:val="ro-RO"/>
        </w:rPr>
        <w:t>G. Managementul situațiilor de urgență</w:t>
      </w:r>
      <w:bookmarkEnd w:id="21"/>
      <w:r w:rsidRPr="004E1104">
        <w:rPr>
          <w:rFonts w:ascii="Tahoma" w:hAnsi="Tahoma" w:cs="Tahoma"/>
          <w:color w:val="auto"/>
          <w:sz w:val="28"/>
          <w:szCs w:val="28"/>
          <w:lang w:val="ro-RO"/>
        </w:rPr>
        <w:t>. Număr evenimente gestionate, acţiuni întreprinse</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bookmarkStart w:id="23" w:name="_Toc535581040"/>
      <w:r w:rsidRPr="004E1104">
        <w:rPr>
          <w:rFonts w:ascii="Tahoma" w:hAnsi="Tahoma" w:cs="Tahoma"/>
          <w:i/>
          <w:color w:val="auto"/>
          <w:sz w:val="28"/>
          <w:szCs w:val="28"/>
          <w:lang w:val="ro-RO"/>
        </w:rPr>
        <w:t>1.Numărul şedinţelor Comitetului Judeţean pentru Situaţii de Urgenţă: 134</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2.Numărul hotărârilor adoptate: 133</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lastRenderedPageBreak/>
        <w:t>3.Numărul ordinelor emise de prefect pe linia gestionării situaţiilor de urgenţă: 130</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4.Planuri aprobate: 5</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5.Acțiuni întreprinse și măsuri dispuse în contextul gestionării pandemiei generată de noul Coronavirus SARS-CoV-2:</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Prefectul judeţului a emis Ordinul nr. 155/24.02.2020 privind Regulamentul de organizare, atribuțiile și funcționarea Comitetului Județean pentru Situații de Urgență, respectiv de actualizare a componenței acestuia (Ordinele Prefectului nr. 212/24.03.2020, 253/08.05.2020 și 660/03.11.2020).</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S-a activat Centrul Județean de Conducere și Coordonare a Intervenției Dâmbovița prin Ordinele Prefectului nr. 189/13.03.2020 (faza 3 – activare parțială), 200/16.03.2020 (faza 4 – activare totală). La nivelul Centrului Județean de Conducere și Coordonare a Intervenției Dâmbovița s-a asigurat permanența structurilor cu rol în gestionarea pandemiei.</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Măsurile stabilite prin ordine ale ministrului afacerilor interne/ comandantului acțiunii/dispoziții ale secretarilor de stat s-au realizat sub coordonarea prefectului județului Dâmbovița prin cooperare între toate structurile implicate, cu sprijinul Centrului Județean de Conducere și Coordonare a Intervenției Dâmbovița, format din reprezentanții instituțiilor cu rol în gestionarea pandemiei.</w:t>
      </w:r>
    </w:p>
    <w:p w:rsidR="004C5AAB" w:rsidRPr="004E1104" w:rsidRDefault="004C5AAB" w:rsidP="004C5AAB">
      <w:pPr>
        <w:keepNext/>
        <w:keepLines/>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 anul 2020, au avut loc 11 ședințe ale C.J.S.U. în perioada de urgență și 118 în perioada stării de alertă.</w:t>
      </w:r>
    </w:p>
    <w:p w:rsidR="004C5AAB" w:rsidRPr="004E1104" w:rsidRDefault="004C5AAB" w:rsidP="004C5AAB">
      <w:pPr>
        <w:keepNext/>
        <w:widowControl w:val="0"/>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Şedinţele C.J.S.U. Dâmbovița s-au desfăşurat până la data de 24.03.2020 la sediul Instituţiei Prefectului. După această dată, materialele au fost prezentate pe grupul “C.J.S.U.” constituit pe aplicaţiaWhatsApp, iar proiectele de hotărâri ale C.J.S.U. Dâmboviţa, după dezbatere şi prezentarea amendamentelor de către membrii C.J.S.U., au fost adoptate </w:t>
      </w:r>
      <w:r w:rsidRPr="004E1104">
        <w:rPr>
          <w:rFonts w:ascii="Tahoma" w:hAnsi="Tahoma" w:cs="Tahoma"/>
          <w:i/>
          <w:color w:val="auto"/>
          <w:sz w:val="28"/>
          <w:szCs w:val="28"/>
          <w:u w:val="single"/>
          <w:lang w:val="ro-RO"/>
        </w:rPr>
        <w:t>în considerarea procedurii aprobării tacite</w:t>
      </w:r>
      <w:r w:rsidRPr="004E1104">
        <w:rPr>
          <w:rFonts w:ascii="Tahoma" w:hAnsi="Tahoma" w:cs="Tahoma"/>
          <w:i/>
          <w:color w:val="auto"/>
          <w:sz w:val="28"/>
          <w:szCs w:val="28"/>
          <w:lang w:val="ro-RO"/>
        </w:rPr>
        <w:t xml:space="preserve"> în cadrul grupului mai sus-menţionat. Hotărârile adoptate au fost transmise autorităților și instituțiilor interesate de la nivel local și central și au fost aduse la cunoștință publică prin mass-media.</w:t>
      </w:r>
    </w:p>
    <w:p w:rsidR="004C5AAB" w:rsidRPr="004E1104" w:rsidRDefault="004C5AAB" w:rsidP="004C5AAB">
      <w:pPr>
        <w:keepNext/>
        <w:widowControl w:val="0"/>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Hotărârile adoptate de C.J.S.U. Dâmbovița s-au referit, între altele, la: aprobarea constituirii unor centre de carantinare; constituirea Centrului județean de comunicare și informare publică al judeţului Dâmbovița în coordonarea Comitetului Judeţean pentru Situaţii de Urgenţă Dâmbovița; dispunerea unor măsuri specifice de combatere a pandemiei (interzicerea deplasărilor, dezinfecție, limitarea accesului persoanelor din afara instituțiilor, limitarea întâlnirilor etc); înființarea unei zone de triaj la intrarea în Spitalul Județean de Urgență Târgoviște; obligațiile autorităților locale din municipii și orașe cu privire la informarea operatorului de salubritate în ceea ce privește locațiile persoanelor în izolare la domiciliu în vederea ridicării gunoiului menajer; restricționarea de către autoritățile administrației publice locale a accesului persoanelor în parcuri, locuri de joacă, locuri de practicare în aer liber a fitnessului, precum și în alte zone cu destinații similare în cazul </w:t>
      </w:r>
      <w:r w:rsidRPr="004E1104">
        <w:rPr>
          <w:rFonts w:ascii="Tahoma" w:hAnsi="Tahoma" w:cs="Tahoma"/>
          <w:i/>
          <w:color w:val="auto"/>
          <w:sz w:val="28"/>
          <w:szCs w:val="28"/>
          <w:lang w:val="ro-RO"/>
        </w:rPr>
        <w:lastRenderedPageBreak/>
        <w:t>încălcării de către aceste persoane a prevederilor Ordonanței Militare nr. 2; dispunerea de către Spitalele Târgoviște, Moreni, Găești și Pucioasa a măsurilor pentru asigurarea securității și sănătății persoanelor care se prezintă în sectorul de pretriaj, a pacienților cu alte patologii infecțioase, a suspecților / persoanelor confirmate cu COVID-19; măsurile instituite de operatorii de transport pentru a limita răspândirea infecției cu noul coronavirus; măsurile dispuse de organele de apărare, ordine publică și securitate națională în vederea respectării regulilor de disciplină sanitară; montarea de dispozitive cu soluții dezinfectante la intrările blocurilor de locuințe și dezinfectarea periodică a lifturilor, casei scărilor și a altor spații comune; solicitarea către serviciile publice deconcentrate în vederea asigurării mijloacelor de transport cu șofer ce se vor afla la dispoziția Direcției de Sănătate Publică Dâmbovița; instituirea măsurii de carantinare obligatorie la domiciliu / locația declarată pentru cetățenii care sosesc din țările incluse în Zona Roșie; recomandarea acoperirii feței cu mască de protecție/alte materiale de protecție în timpul deplasării cetățenilor în afara locuinței sau a gospodăriei, precum și la intrarea în spațiile publice, spații comerciale, instituții publice, agenți economici și entități  care derulează activitate cu publicul, farmacii, piețe agroalimentare și mijloace de transport public; asigurarea echipamentelor de protecție pentru salariați; purtarea obligatorie a măștii de protecție în unele spații deschise (în care sunt organizate piețe, târguri, oboare, talciocuri, stații de autobuz, persoane din gări, autogări, parcuri exteriorul lăcașelor de cult, exteriorul obiectivelor turistice, zone de pelerinaj etc); aprobarea scenariilor de funcționare pentru unitățile de învățământ pentru anul școlar 2020-2021; propunerea instituirii carantinei zonale în sate din 3 comune (Dobra, Moțăieni și Valea Mare); constatarea depășirii limitei de 1,5/1.000 locuitori, 2/1.000 locuitori sau, după caz, 3/1.000 locuitori a ratei de incidență cumulată a cazurilor pe ultimele 14 zile pe raza unor UAT-uri și aplicarea, în consecință, a măsurilor de restricționare/interdicție prevăzute de legislația specifică.</w:t>
      </w:r>
    </w:p>
    <w:p w:rsidR="004C5AAB" w:rsidRPr="004E1104" w:rsidRDefault="004C5AAB" w:rsidP="004C5AAB">
      <w:pPr>
        <w:keepNext/>
        <w:widowControl w:val="0"/>
        <w:tabs>
          <w:tab w:val="left" w:pos="851"/>
          <w:tab w:val="left" w:pos="1134"/>
          <w:tab w:val="left" w:pos="1276"/>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Tot pe linia situațiilor de urgență, s-au întocmit 50 note de constatare / procese-verbale privind constatarea şi evaluarea pagubelor produse de fenomenele hidrometeorologice periculoase, în conformitate cu prevederile OMAP/OMAI nr. 459/78/2019. Au fost afectate 30 de U.A.T.-uri, dintre care 6 localităţi de alunecările de teren. În agricultură, precipitațiile abundente însoțite de grindină din primăvara anului 2020 au produs pagube culturilor agricole şi livezilor de pomi fructiferi (9 U.A.T.-uri). Urmare secetei pedologice, au fost afectate 43 de localități. S-au promovat 12 proiecte de hotărâri de guvern privind alocarea unor sume din Fondul de intervenţie la dispoziţia guvernului în anul 2020. Au fost adoptate 3 hotărâri de Guvern având ca obiect refacerea, punerea în siguranță și consolidarea unor elemente de infrastructură de interes local și județean (H.G. nr. 531/13.07.2020 - 1.736 mii lei, H.G. nr. 571/23.07.2020 - 5.451 mii lei, H.G. nr. 718/31.08.2020- 2.950 mii lei).</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lastRenderedPageBreak/>
        <w:t>Urmare secetei pedologice, Prefectul județului a emis în perioada mai-iunie 2020 33 de ordine pentru 26 de U.A.T.-uri, iar în lunile august-septembrie 2020, 35 de ordine pentru 33 de U.A.T.-uri.</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S-a redactat răspunsul la adresa M.A.I. nr. 22499/10.11.2020 cu privire la pregătirea pentru sezonul de iarnă 2020-2021 la nivelul județului (stadiul încheierii contractelor de deszăpezire, asigurarea cu materiale antiderapante, rezerve de combustibili și utilaje de deszăpezire).</w:t>
      </w:r>
    </w:p>
    <w:p w:rsidR="004C5AAB" w:rsidRPr="004E1104" w:rsidRDefault="004C5AAB" w:rsidP="004C5AAB">
      <w:pPr>
        <w:pStyle w:val="adi3"/>
        <w:keepNext/>
        <w:widowControl w:val="0"/>
        <w:numPr>
          <w:ilvl w:val="0"/>
          <w:numId w:val="0"/>
        </w:numPr>
        <w:tabs>
          <w:tab w:val="left" w:pos="851"/>
        </w:tabs>
        <w:ind w:firstLine="567"/>
        <w:contextualSpacing w:val="0"/>
        <w:rPr>
          <w:rFonts w:ascii="Tahoma" w:hAnsi="Tahoma" w:cs="Tahoma"/>
          <w:color w:val="auto"/>
          <w:sz w:val="28"/>
          <w:szCs w:val="28"/>
          <w:lang w:val="ro-RO"/>
        </w:rPr>
      </w:pPr>
      <w:r w:rsidRPr="004E1104">
        <w:rPr>
          <w:rFonts w:ascii="Tahoma" w:hAnsi="Tahoma" w:cs="Tahoma"/>
          <w:color w:val="auto"/>
          <w:sz w:val="28"/>
          <w:szCs w:val="28"/>
          <w:lang w:val="ro-RO"/>
        </w:rPr>
        <w:t>H. Monitorizarea activităților desfășurate în județ pentru asigurarea ordinii publice</w:t>
      </w:r>
      <w:bookmarkEnd w:id="23"/>
    </w:p>
    <w:p w:rsidR="004C5AAB" w:rsidRPr="004E1104" w:rsidRDefault="004C5AAB" w:rsidP="004C5AAB">
      <w:pPr>
        <w:keepNext/>
        <w:widowControl w:val="0"/>
        <w:tabs>
          <w:tab w:val="left" w:pos="851"/>
          <w:tab w:val="left" w:pos="1134"/>
          <w:tab w:val="left" w:pos="1276"/>
        </w:tabs>
        <w:ind w:firstLine="567"/>
        <w:jc w:val="both"/>
        <w:rPr>
          <w:rFonts w:ascii="Tahoma" w:hAnsi="Tahoma" w:cs="Tahoma"/>
          <w:color w:val="auto"/>
          <w:sz w:val="28"/>
          <w:szCs w:val="28"/>
          <w:lang w:val="ro-RO"/>
        </w:rPr>
      </w:pPr>
      <w:r w:rsidRPr="004E1104">
        <w:rPr>
          <w:rFonts w:ascii="Tahoma" w:hAnsi="Tahoma" w:cs="Tahoma"/>
          <w:color w:val="auto"/>
          <w:sz w:val="28"/>
          <w:szCs w:val="28"/>
          <w:lang w:val="ro-RO"/>
        </w:rPr>
        <w:t>- modalitate în care prefectul a reglementat activitatea, instituţiile stabilite a conlucra, rezultate</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rPr>
      </w:pPr>
      <w:r w:rsidRPr="004E1104">
        <w:rPr>
          <w:rFonts w:ascii="Tahoma" w:hAnsi="Tahoma" w:cs="Tahoma"/>
          <w:i/>
          <w:color w:val="auto"/>
          <w:sz w:val="28"/>
          <w:szCs w:val="28"/>
        </w:rPr>
        <w:t xml:space="preserve">La nivelul </w:t>
      </w:r>
      <w:r w:rsidRPr="004E1104">
        <w:rPr>
          <w:rFonts w:ascii="Tahoma" w:hAnsi="Tahoma" w:cs="Tahoma"/>
          <w:b/>
          <w:i/>
          <w:color w:val="auto"/>
          <w:sz w:val="28"/>
          <w:szCs w:val="28"/>
        </w:rPr>
        <w:t>Inspectoratului de PoliţieJudeţeanDâmboviţa</w:t>
      </w:r>
      <w:r w:rsidRPr="004E1104">
        <w:rPr>
          <w:rFonts w:ascii="Tahoma" w:hAnsi="Tahoma" w:cs="Tahoma"/>
          <w:i/>
          <w:color w:val="auto"/>
          <w:sz w:val="28"/>
          <w:szCs w:val="28"/>
        </w:rPr>
        <w:t xml:space="preserve"> a fost elaborat Planul de măsuri pentru realizarea misiunilor specifice din competenţă în contextul răspândirii la nivel naţional a infecţiei cu virusul „Coronavirus SARS-CoV-2" nr. 40512 din 12.03.2020 şi Planul de acţiune pentru adaptarea, în plan operaţional, a măsurilor din competenţa structurilor I.P.J. Dâmboviţa, în vederea prevenirii/limitării răspândirii noului coronavirus SARS-Cov-2 şireducerii efectelor asupra populaţiei (06.10 - 31.12.2020), nr. S/2012/10.10.2020.</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rPr>
      </w:pPr>
      <w:r w:rsidRPr="004E1104">
        <w:rPr>
          <w:rFonts w:ascii="Tahoma" w:hAnsi="Tahoma" w:cs="Tahoma"/>
          <w:i/>
          <w:color w:val="auto"/>
          <w:sz w:val="28"/>
          <w:szCs w:val="28"/>
        </w:rPr>
        <w:t>La nivelul I.P.J. Dâmboviţa, au fost întreprinse toate măsurile în vederea asigurării unui climat de ordine şisiguranţă publică, fiind organizate zilnic acţiuni, împreună cu celelalte structuri teritoriale, sub autoritatea Instituţiei Prefectului.</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rPr>
      </w:pPr>
      <w:r w:rsidRPr="004E1104">
        <w:rPr>
          <w:rFonts w:ascii="Tahoma" w:hAnsi="Tahoma" w:cs="Tahoma"/>
          <w:i/>
          <w:color w:val="auto"/>
          <w:sz w:val="28"/>
          <w:szCs w:val="28"/>
        </w:rPr>
        <w:t xml:space="preserve">Luând în considerare situația epidemiologică la nivel național, generată de noul coronavirus SARS-CoV-2 precum și evoluția infecțiilor pe teritoriul țării, în baza dispozițiilor primite de la eșaloanele superioare, la nivelul </w:t>
      </w:r>
      <w:r w:rsidRPr="004E1104">
        <w:rPr>
          <w:rFonts w:ascii="Tahoma" w:hAnsi="Tahoma" w:cs="Tahoma"/>
          <w:b/>
          <w:i/>
          <w:color w:val="auto"/>
          <w:sz w:val="28"/>
          <w:szCs w:val="28"/>
        </w:rPr>
        <w:t>Inspectoratului de Jandarmi Județean Dâmbovița</w:t>
      </w:r>
      <w:r w:rsidRPr="004E1104">
        <w:rPr>
          <w:rFonts w:ascii="Tahoma" w:hAnsi="Tahoma" w:cs="Tahoma"/>
          <w:i/>
          <w:color w:val="auto"/>
          <w:sz w:val="28"/>
          <w:szCs w:val="28"/>
        </w:rPr>
        <w:t xml:space="preserve"> au fost întocmite planurile pentru punerea în aplicare a unor măsuri de prevenire / limitare a răspândirii COVID-19.</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rPr>
      </w:pPr>
      <w:r w:rsidRPr="004E1104">
        <w:rPr>
          <w:rFonts w:ascii="Tahoma" w:hAnsi="Tahoma" w:cs="Tahoma"/>
          <w:i/>
          <w:color w:val="auto"/>
          <w:sz w:val="28"/>
          <w:szCs w:val="28"/>
        </w:rPr>
        <w:t>Efectivele de jandarmi au participat la acțiuni de verificare a respectării de către instituții/autorități publice a măsurilor de prevenire stabilite la nivel național, pe timpul executării misiunilor în cadrul dispozitivului integrat de menținere a ordinii publice, acționând împreună cu polițiștii din patrulele mixte.</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rPr>
      </w:pPr>
      <w:r w:rsidRPr="004E1104">
        <w:rPr>
          <w:rFonts w:ascii="Tahoma" w:hAnsi="Tahoma" w:cs="Tahoma"/>
          <w:i/>
          <w:color w:val="auto"/>
          <w:sz w:val="28"/>
          <w:szCs w:val="28"/>
        </w:rPr>
        <w:t>De asemenea, la obiectivele asigurate cu pază și protecție instituțională cu efective de jandarmi, personalul aflat în serviciu au verificat respectarea măsurilor de protecție atât de către angajații instituțiilor în cauză, cât și de către cetățenii care interacționează cu angajații acestora (Instituția Prefectului-Județul Dâmbovița, Tribunalul Județean Dâmbovița și judecătoriile din subordinea acestuia, unitățile de parchet de pe raza județului, Camera de Conturi Dâmbovița, trezoreriile care funcționează în județul Dâmbovița, Administrația Finanțelor Publice Dâmbovița).</w:t>
      </w:r>
    </w:p>
    <w:p w:rsidR="004C5AAB" w:rsidRPr="004E1104" w:rsidRDefault="004C5AAB" w:rsidP="004C5AAB">
      <w:pPr>
        <w:pStyle w:val="adi3"/>
        <w:keepNext/>
        <w:widowControl w:val="0"/>
        <w:numPr>
          <w:ilvl w:val="0"/>
          <w:numId w:val="0"/>
        </w:numPr>
        <w:tabs>
          <w:tab w:val="left" w:pos="851"/>
        </w:tabs>
        <w:spacing w:line="235" w:lineRule="auto"/>
        <w:ind w:left="567"/>
        <w:contextualSpacing w:val="0"/>
        <w:rPr>
          <w:rFonts w:ascii="Tahoma" w:hAnsi="Tahoma" w:cs="Tahoma"/>
          <w:color w:val="auto"/>
          <w:sz w:val="28"/>
          <w:szCs w:val="28"/>
          <w:lang w:val="ro-RO"/>
        </w:rPr>
      </w:pPr>
      <w:r w:rsidRPr="004E1104">
        <w:rPr>
          <w:rFonts w:ascii="Tahoma" w:hAnsi="Tahoma" w:cs="Tahoma"/>
          <w:color w:val="auto"/>
          <w:sz w:val="28"/>
          <w:szCs w:val="28"/>
          <w:lang w:val="ro-RO"/>
        </w:rPr>
        <w:t>Relaţia cu minorităţilenaţionale</w:t>
      </w:r>
    </w:p>
    <w:p w:rsidR="004C5AAB" w:rsidRPr="004E1104" w:rsidRDefault="004C5AAB" w:rsidP="004C5AAB">
      <w:pPr>
        <w:keepNext/>
        <w:widowControl w:val="0"/>
        <w:tabs>
          <w:tab w:val="left" w:pos="851"/>
          <w:tab w:val="left" w:pos="1134"/>
          <w:tab w:val="left" w:pos="1276"/>
        </w:tabs>
        <w:spacing w:line="235" w:lineRule="auto"/>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1.Implicarea pentru implementarea Strategiei guvernamentale de </w:t>
      </w:r>
      <w:r w:rsidRPr="004E1104">
        <w:rPr>
          <w:rFonts w:ascii="Tahoma" w:hAnsi="Tahoma" w:cs="Tahoma"/>
          <w:color w:val="auto"/>
          <w:sz w:val="28"/>
          <w:szCs w:val="28"/>
          <w:lang w:val="ro-RO"/>
        </w:rPr>
        <w:lastRenderedPageBreak/>
        <w:t>îmbunătăţire a situaţiei romilor</w:t>
      </w:r>
    </w:p>
    <w:p w:rsidR="004C5AAB" w:rsidRPr="004E1104" w:rsidRDefault="004C5AAB" w:rsidP="004C5AAB">
      <w:pPr>
        <w:pStyle w:val="ListParagraph"/>
        <w:keepNext/>
        <w:widowControl w:val="0"/>
        <w:tabs>
          <w:tab w:val="left" w:pos="851"/>
        </w:tabs>
        <w:spacing w:line="235"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Măsurile privind implementarea Strategiei Guvernului României de incluziune a cetăţenilor români aparţinând minorității romilor la nivelul judeţuluiDâmboviţa, în anul  2020 au avut în vedere, între altele:</w:t>
      </w:r>
    </w:p>
    <w:p w:rsidR="004C5AAB" w:rsidRPr="004E1104" w:rsidRDefault="004C5AAB" w:rsidP="004C5AAB">
      <w:pPr>
        <w:keepNext/>
        <w:widowControl w:val="0"/>
        <w:numPr>
          <w:ilvl w:val="0"/>
          <w:numId w:val="27"/>
        </w:numPr>
        <w:tabs>
          <w:tab w:val="left" w:pos="0"/>
          <w:tab w:val="left" w:pos="709"/>
          <w:tab w:val="left" w:pos="851"/>
          <w:tab w:val="left" w:pos="1134"/>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Cuprinderea și menținerea elevilor cu vârstă școlară și preșcolară în sistemul educațional;</w:t>
      </w:r>
    </w:p>
    <w:p w:rsidR="004C5AAB" w:rsidRPr="004E1104" w:rsidRDefault="004C5AAB" w:rsidP="004C5AAB">
      <w:pPr>
        <w:keepNext/>
        <w:widowControl w:val="0"/>
        <w:numPr>
          <w:ilvl w:val="0"/>
          <w:numId w:val="27"/>
        </w:numPr>
        <w:tabs>
          <w:tab w:val="left" w:pos="0"/>
          <w:tab w:val="left" w:pos="709"/>
          <w:tab w:val="left" w:pos="851"/>
          <w:tab w:val="left" w:pos="1134"/>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Promovarea măsurilor afirmative privind locurile speciale pentru candidații romi în învățământul mediu și superior și oportunitățile privind suportul financiar;</w:t>
      </w:r>
    </w:p>
    <w:p w:rsidR="004C5AAB" w:rsidRPr="004E1104" w:rsidRDefault="004C5AAB" w:rsidP="004C5AAB">
      <w:pPr>
        <w:keepNext/>
        <w:widowControl w:val="0"/>
        <w:numPr>
          <w:ilvl w:val="0"/>
          <w:numId w:val="27"/>
        </w:numPr>
        <w:tabs>
          <w:tab w:val="left" w:pos="0"/>
          <w:tab w:val="left" w:pos="709"/>
          <w:tab w:val="left" w:pos="851"/>
          <w:tab w:val="left" w:pos="1134"/>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Promovarea multiculturalității și protejarea culturii minorității rome;</w:t>
      </w:r>
    </w:p>
    <w:p w:rsidR="004C5AAB" w:rsidRPr="004E1104" w:rsidRDefault="004C5AAB" w:rsidP="004C5AAB">
      <w:pPr>
        <w:keepNext/>
        <w:widowControl w:val="0"/>
        <w:numPr>
          <w:ilvl w:val="0"/>
          <w:numId w:val="27"/>
        </w:numPr>
        <w:tabs>
          <w:tab w:val="left" w:pos="0"/>
          <w:tab w:val="left" w:pos="709"/>
          <w:tab w:val="left" w:pos="851"/>
          <w:tab w:val="left" w:pos="1134"/>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Reducerea abandonului școlar și creșterea performanțelor școlare;</w:t>
      </w:r>
    </w:p>
    <w:p w:rsidR="004C5AAB" w:rsidRPr="004E1104" w:rsidRDefault="004C5AAB" w:rsidP="004C5AAB">
      <w:pPr>
        <w:keepNext/>
        <w:widowControl w:val="0"/>
        <w:numPr>
          <w:ilvl w:val="0"/>
          <w:numId w:val="27"/>
        </w:numPr>
        <w:tabs>
          <w:tab w:val="left" w:pos="0"/>
          <w:tab w:val="left" w:pos="709"/>
          <w:tab w:val="left" w:pos="851"/>
          <w:tab w:val="left" w:pos="1134"/>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Creșterea gradului de integrare în familie a copiilor romi minori abandonați și a tinerilor care părăsesc apartamentele familiale în viața economico- socială;</w:t>
      </w:r>
    </w:p>
    <w:p w:rsidR="004C5AAB" w:rsidRPr="004E1104" w:rsidRDefault="004C5AAB" w:rsidP="004C5AAB">
      <w:pPr>
        <w:keepNext/>
        <w:widowControl w:val="0"/>
        <w:numPr>
          <w:ilvl w:val="0"/>
          <w:numId w:val="27"/>
        </w:numPr>
        <w:tabs>
          <w:tab w:val="left" w:pos="0"/>
          <w:tab w:val="left" w:pos="709"/>
          <w:tab w:val="left" w:pos="851"/>
          <w:tab w:val="left" w:pos="1134"/>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Îmbunătățirea accesului la serviciile de sănătate a persoanelor aparținând minorității rome;</w:t>
      </w:r>
    </w:p>
    <w:p w:rsidR="004C5AAB" w:rsidRPr="004E1104" w:rsidRDefault="004C5AAB" w:rsidP="004C5AAB">
      <w:pPr>
        <w:keepNext/>
        <w:widowControl w:val="0"/>
        <w:numPr>
          <w:ilvl w:val="0"/>
          <w:numId w:val="27"/>
        </w:numPr>
        <w:tabs>
          <w:tab w:val="left" w:pos="0"/>
          <w:tab w:val="left" w:pos="709"/>
          <w:tab w:val="left" w:pos="851"/>
          <w:tab w:val="left" w:pos="1134"/>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Asigurarea de servicii sociale de tip consiliere socială, psihologică,  juridică pentru persoanele si familiile aparținând minorității rome aflate în dificultate ș.a.;</w:t>
      </w:r>
    </w:p>
    <w:p w:rsidR="004C5AAB" w:rsidRPr="004E1104" w:rsidRDefault="004C5AAB" w:rsidP="004C5AAB">
      <w:pPr>
        <w:keepNext/>
        <w:widowControl w:val="0"/>
        <w:tabs>
          <w:tab w:val="left" w:pos="851"/>
          <w:tab w:val="left" w:pos="1134"/>
          <w:tab w:val="left" w:pos="1276"/>
        </w:tabs>
        <w:spacing w:line="235" w:lineRule="auto"/>
        <w:ind w:firstLine="567"/>
        <w:jc w:val="both"/>
        <w:rPr>
          <w:rFonts w:ascii="Tahoma" w:hAnsi="Tahoma" w:cs="Tahoma"/>
          <w:color w:val="auto"/>
          <w:sz w:val="28"/>
          <w:szCs w:val="28"/>
          <w:lang w:val="ro-RO"/>
        </w:rPr>
      </w:pPr>
      <w:r w:rsidRPr="004E1104">
        <w:rPr>
          <w:rFonts w:ascii="Tahoma" w:hAnsi="Tahoma" w:cs="Tahoma"/>
          <w:color w:val="auto"/>
          <w:sz w:val="28"/>
          <w:szCs w:val="28"/>
          <w:lang w:val="ro-RO"/>
        </w:rPr>
        <w:t>2.Cooperarea cu minorităţile existente la nivelul judeţului. Identificarea problemelor şi implicarea în rezolvarea acestora</w:t>
      </w:r>
    </w:p>
    <w:p w:rsidR="004C5AAB" w:rsidRPr="004E1104" w:rsidRDefault="004C5AAB" w:rsidP="004C5AAB">
      <w:pPr>
        <w:pStyle w:val="ListParagraph"/>
        <w:keepNext/>
        <w:widowControl w:val="0"/>
        <w:tabs>
          <w:tab w:val="left" w:pos="851"/>
        </w:tabs>
        <w:spacing w:line="235"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În județul Dâmbovița minoritățile reprezentative sunt comunitatea romă și comunitatea bulgară. Relațiile de colaborare sunt foarte bune și nu au fost discriminări pe criterii etnice. Problemele identificate au fost construcțiile ilegale din așezările informale. Există la nivel județean Comisia de “ Așezări Informale”  pentru punerea in legalitate a persoanelor de etnie roma.</w:t>
      </w:r>
    </w:p>
    <w:p w:rsidR="004C5AAB" w:rsidRPr="004E1104" w:rsidRDefault="004C5AAB" w:rsidP="004C5AAB">
      <w:pPr>
        <w:pStyle w:val="adi3"/>
        <w:keepNext/>
        <w:widowControl w:val="0"/>
        <w:numPr>
          <w:ilvl w:val="0"/>
          <w:numId w:val="0"/>
        </w:numPr>
        <w:tabs>
          <w:tab w:val="left" w:pos="851"/>
        </w:tabs>
        <w:spacing w:line="235" w:lineRule="auto"/>
        <w:ind w:firstLine="567"/>
        <w:contextualSpacing w:val="0"/>
        <w:rPr>
          <w:rFonts w:ascii="Tahoma" w:hAnsi="Tahoma" w:cs="Tahoma"/>
          <w:color w:val="auto"/>
          <w:sz w:val="28"/>
          <w:szCs w:val="28"/>
          <w:lang w:val="ro-RO"/>
        </w:rPr>
      </w:pPr>
      <w:bookmarkStart w:id="24" w:name="_Toc535581041"/>
      <w:r w:rsidRPr="004E1104">
        <w:rPr>
          <w:rFonts w:ascii="Tahoma" w:hAnsi="Tahoma" w:cs="Tahoma"/>
          <w:color w:val="auto"/>
          <w:sz w:val="28"/>
          <w:szCs w:val="28"/>
          <w:lang w:val="ro-RO"/>
        </w:rPr>
        <w:t>I. Activități pentru urmărirea modului de aplicare a unor acte normative</w:t>
      </w:r>
      <w:bookmarkEnd w:id="24"/>
    </w:p>
    <w:p w:rsidR="004C5AAB" w:rsidRPr="004E1104" w:rsidRDefault="004C5AAB" w:rsidP="004C5AAB">
      <w:pPr>
        <w:pStyle w:val="adi21"/>
        <w:keepLines w:val="0"/>
        <w:widowControl w:val="0"/>
        <w:numPr>
          <w:ilvl w:val="0"/>
          <w:numId w:val="0"/>
        </w:numPr>
        <w:tabs>
          <w:tab w:val="clear" w:pos="567"/>
        </w:tabs>
        <w:spacing w:line="235" w:lineRule="auto"/>
        <w:ind w:firstLine="567"/>
        <w:rPr>
          <w:rFonts w:ascii="Tahoma" w:hAnsi="Tahoma" w:cs="Tahoma"/>
          <w:i w:val="0"/>
          <w:sz w:val="28"/>
          <w:szCs w:val="28"/>
          <w:lang w:val="ro-RO"/>
        </w:rPr>
      </w:pPr>
      <w:bookmarkStart w:id="25" w:name="_Toc535581042"/>
      <w:r w:rsidRPr="004E1104">
        <w:rPr>
          <w:rFonts w:ascii="Tahoma" w:hAnsi="Tahoma" w:cs="Tahoma"/>
          <w:i w:val="0"/>
          <w:sz w:val="28"/>
          <w:szCs w:val="28"/>
          <w:lang w:val="ro-RO"/>
        </w:rPr>
        <w:t>1. Aplicarea prevederilor Legii nr. 35/2007 privind creșterea siguranței în unitățile de învățământ, cu modificările ulterioare</w:t>
      </w:r>
      <w:bookmarkEnd w:id="25"/>
    </w:p>
    <w:p w:rsidR="004C5AAB" w:rsidRPr="004E1104" w:rsidRDefault="004C5AAB" w:rsidP="004C5AAB">
      <w:pPr>
        <w:keepNext/>
        <w:widowControl w:val="0"/>
        <w:tabs>
          <w:tab w:val="left" w:pos="851"/>
          <w:tab w:val="left" w:pos="1134"/>
          <w:tab w:val="left" w:pos="1276"/>
        </w:tabs>
        <w:spacing w:line="235" w:lineRule="auto"/>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  numărul întâlnirilor de lucru şi periodicitatea lor: </w:t>
      </w:r>
      <w:r w:rsidRPr="004E1104">
        <w:rPr>
          <w:rFonts w:ascii="Tahoma" w:hAnsi="Tahoma" w:cs="Tahoma"/>
          <w:i/>
          <w:color w:val="auto"/>
          <w:sz w:val="28"/>
          <w:szCs w:val="28"/>
          <w:lang w:val="ro-RO"/>
        </w:rPr>
        <w:t>2 întâlniri.</w:t>
      </w:r>
    </w:p>
    <w:p w:rsidR="004C5AAB" w:rsidRPr="004E1104" w:rsidRDefault="004C5AAB" w:rsidP="004C5AAB">
      <w:pPr>
        <w:keepNext/>
        <w:widowControl w:val="0"/>
        <w:tabs>
          <w:tab w:val="left" w:pos="851"/>
          <w:tab w:val="left" w:pos="1134"/>
          <w:tab w:val="left" w:pos="1276"/>
        </w:tabs>
        <w:spacing w:line="235" w:lineRule="auto"/>
        <w:ind w:firstLine="567"/>
        <w:jc w:val="both"/>
        <w:rPr>
          <w:rFonts w:ascii="Tahoma" w:hAnsi="Tahoma" w:cs="Tahoma"/>
          <w:i/>
          <w:color w:val="auto"/>
          <w:sz w:val="28"/>
          <w:szCs w:val="28"/>
          <w:lang w:val="ro-RO"/>
        </w:rPr>
      </w:pPr>
      <w:r w:rsidRPr="004E1104">
        <w:rPr>
          <w:rFonts w:ascii="Tahoma" w:hAnsi="Tahoma" w:cs="Tahoma"/>
          <w:color w:val="auto"/>
          <w:sz w:val="28"/>
          <w:szCs w:val="28"/>
          <w:lang w:val="ro-RO"/>
        </w:rPr>
        <w:t xml:space="preserve">-  planuri aprobate: </w:t>
      </w:r>
      <w:r w:rsidRPr="004E1104">
        <w:rPr>
          <w:rFonts w:ascii="Tahoma" w:hAnsi="Tahoma" w:cs="Tahoma"/>
          <w:i/>
          <w:color w:val="auto"/>
          <w:sz w:val="28"/>
          <w:szCs w:val="28"/>
          <w:lang w:val="ro-RO"/>
        </w:rPr>
        <w:t>1.</w:t>
      </w:r>
    </w:p>
    <w:p w:rsidR="004C5AAB" w:rsidRPr="004E1104" w:rsidRDefault="004C5AAB" w:rsidP="004C5AAB">
      <w:pPr>
        <w:pStyle w:val="adi21"/>
        <w:keepLines w:val="0"/>
        <w:widowControl w:val="0"/>
        <w:numPr>
          <w:ilvl w:val="0"/>
          <w:numId w:val="0"/>
        </w:numPr>
        <w:tabs>
          <w:tab w:val="clear" w:pos="567"/>
        </w:tabs>
        <w:spacing w:line="235" w:lineRule="auto"/>
        <w:ind w:firstLine="567"/>
        <w:rPr>
          <w:rFonts w:ascii="Tahoma" w:hAnsi="Tahoma" w:cs="Tahoma"/>
          <w:i w:val="0"/>
          <w:sz w:val="28"/>
          <w:szCs w:val="28"/>
          <w:lang w:val="ro-RO"/>
        </w:rPr>
      </w:pPr>
      <w:bookmarkStart w:id="26" w:name="_Toc535581043"/>
      <w:r w:rsidRPr="004E1104">
        <w:rPr>
          <w:rFonts w:ascii="Tahoma" w:hAnsi="Tahoma" w:cs="Tahoma"/>
          <w:i w:val="0"/>
          <w:sz w:val="28"/>
          <w:szCs w:val="28"/>
          <w:lang w:val="ro-RO"/>
        </w:rPr>
        <w:t xml:space="preserve">2. </w:t>
      </w:r>
      <w:bookmarkEnd w:id="26"/>
      <w:r w:rsidRPr="004E1104">
        <w:rPr>
          <w:rFonts w:ascii="Tahoma" w:hAnsi="Tahoma" w:cs="Tahoma"/>
          <w:i w:val="0"/>
          <w:sz w:val="28"/>
          <w:szCs w:val="28"/>
          <w:lang w:val="ro-RO"/>
        </w:rPr>
        <w:t>Aplicarea Programului pentru şcoli al României în perioada 2017-2023</w:t>
      </w:r>
    </w:p>
    <w:p w:rsidR="004C5AAB" w:rsidRPr="004E1104" w:rsidRDefault="004C5AAB" w:rsidP="004C5AAB">
      <w:pPr>
        <w:keepNext/>
        <w:widowControl w:val="0"/>
        <w:tabs>
          <w:tab w:val="left" w:pos="851"/>
          <w:tab w:val="left" w:pos="1134"/>
          <w:tab w:val="left" w:pos="1276"/>
        </w:tabs>
        <w:spacing w:line="235" w:lineRule="auto"/>
        <w:ind w:firstLine="567"/>
        <w:jc w:val="both"/>
        <w:rPr>
          <w:rFonts w:ascii="Tahoma" w:hAnsi="Tahoma" w:cs="Tahoma"/>
          <w:bCs/>
          <w:i/>
          <w:iCs/>
          <w:color w:val="auto"/>
          <w:spacing w:val="1"/>
          <w:sz w:val="28"/>
          <w:szCs w:val="28"/>
          <w:lang w:val="ro-RO"/>
        </w:rPr>
      </w:pPr>
      <w:r w:rsidRPr="004E1104">
        <w:rPr>
          <w:rFonts w:ascii="Tahoma" w:hAnsi="Tahoma" w:cs="Tahoma"/>
          <w:bCs/>
          <w:i/>
          <w:iCs/>
          <w:color w:val="auto"/>
          <w:spacing w:val="1"/>
          <w:sz w:val="28"/>
          <w:szCs w:val="28"/>
          <w:lang w:val="ro-RO"/>
        </w:rPr>
        <w:t>Valoarea produselor distribuite în cadrul ”Programului pentru școli” în Semestrul II an școlar 2019-2020 (13 ianuarie - 10 martie 2020) a fost de 2.781.662,25 lei cu TVA. Începând cu data de 11 martie 2020 Programul pentru școli a fost suspendat. Acordurile cadru și contractele au expirat la 31 iulie 2020. Pentru anul școlar 2020-2021, Consiliul Județean Dâmbovița nu are încheiate acorduri–cadru, contracte  (procedura de achiziție).</w:t>
      </w:r>
    </w:p>
    <w:p w:rsidR="004C5AAB" w:rsidRPr="004E1104" w:rsidRDefault="004C5AAB" w:rsidP="004C5AAB">
      <w:pPr>
        <w:pStyle w:val="adi21"/>
        <w:keepLines w:val="0"/>
        <w:widowControl w:val="0"/>
        <w:numPr>
          <w:ilvl w:val="0"/>
          <w:numId w:val="0"/>
        </w:numPr>
        <w:tabs>
          <w:tab w:val="clear" w:pos="567"/>
        </w:tabs>
        <w:spacing w:line="235" w:lineRule="auto"/>
        <w:ind w:firstLine="567"/>
        <w:rPr>
          <w:rFonts w:ascii="Tahoma" w:hAnsi="Tahoma" w:cs="Tahoma"/>
          <w:i w:val="0"/>
          <w:sz w:val="28"/>
          <w:szCs w:val="28"/>
          <w:lang w:val="ro-RO"/>
        </w:rPr>
      </w:pPr>
      <w:r w:rsidRPr="004E1104">
        <w:rPr>
          <w:rFonts w:ascii="Tahoma" w:hAnsi="Tahoma" w:cs="Tahoma"/>
          <w:i w:val="0"/>
          <w:sz w:val="28"/>
          <w:szCs w:val="28"/>
          <w:lang w:val="ro-RO"/>
        </w:rPr>
        <w:t>J.Alte activități</w:t>
      </w:r>
    </w:p>
    <w:p w:rsidR="004C5AAB" w:rsidRPr="004E1104" w:rsidRDefault="004C5AAB" w:rsidP="004C5AAB">
      <w:pPr>
        <w:pStyle w:val="adi21"/>
        <w:keepLines w:val="0"/>
        <w:widowControl w:val="0"/>
        <w:numPr>
          <w:ilvl w:val="0"/>
          <w:numId w:val="0"/>
        </w:numPr>
        <w:tabs>
          <w:tab w:val="clear" w:pos="567"/>
        </w:tabs>
        <w:spacing w:line="235" w:lineRule="auto"/>
        <w:ind w:firstLine="567"/>
        <w:rPr>
          <w:rFonts w:ascii="Tahoma" w:hAnsi="Tahoma" w:cs="Tahoma"/>
          <w:i w:val="0"/>
          <w:sz w:val="28"/>
          <w:szCs w:val="28"/>
          <w:lang w:val="ro-RO"/>
        </w:rPr>
      </w:pPr>
      <w:r w:rsidRPr="004E1104">
        <w:rPr>
          <w:rFonts w:ascii="Tahoma" w:hAnsi="Tahoma" w:cs="Tahoma"/>
          <w:i w:val="0"/>
          <w:sz w:val="28"/>
          <w:szCs w:val="28"/>
          <w:lang w:val="ro-RO"/>
        </w:rPr>
        <w:t>1.Participarea la efectuarea acţiunilor de control ce i-au fost solicitate prefectului de către ministere sau alte instituţii ale administraţiei centrale</w:t>
      </w:r>
    </w:p>
    <w:p w:rsidR="004C5AAB" w:rsidRPr="004E1104" w:rsidRDefault="004C5AAB" w:rsidP="004C5AAB">
      <w:pPr>
        <w:pStyle w:val="ListParagraph"/>
        <w:keepNext/>
        <w:widowControl w:val="0"/>
        <w:numPr>
          <w:ilvl w:val="0"/>
          <w:numId w:val="11"/>
        </w:numPr>
        <w:tabs>
          <w:tab w:val="left" w:pos="709"/>
          <w:tab w:val="left" w:pos="851"/>
        </w:tabs>
        <w:spacing w:line="235"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acţiunea de verificare a modului în care au fost salubrizate cursurile de </w:t>
      </w:r>
      <w:r w:rsidRPr="004E1104">
        <w:rPr>
          <w:rFonts w:ascii="Tahoma" w:hAnsi="Tahoma" w:cs="Tahoma"/>
          <w:i/>
          <w:color w:val="auto"/>
          <w:sz w:val="28"/>
          <w:szCs w:val="28"/>
          <w:lang w:val="ro-RO"/>
        </w:rPr>
        <w:lastRenderedPageBreak/>
        <w:t>apă şi au fost realizate şiîntreţinuteşanţurileşi rigolele în localităţi, pentru asigurarea secţiunilor de scurgere a apelor mari în judeţulDâmboviţa;</w:t>
      </w:r>
    </w:p>
    <w:p w:rsidR="004C5AAB" w:rsidRPr="004E1104" w:rsidRDefault="004C5AAB" w:rsidP="004C5AAB">
      <w:pPr>
        <w:pStyle w:val="ListParagraph"/>
        <w:keepNext/>
        <w:widowControl w:val="0"/>
        <w:numPr>
          <w:ilvl w:val="0"/>
          <w:numId w:val="11"/>
        </w:numPr>
        <w:tabs>
          <w:tab w:val="left" w:pos="709"/>
          <w:tab w:val="left" w:pos="851"/>
        </w:tabs>
        <w:spacing w:line="235"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verificarea stării tehnice şifuncţionale a construcţiilor hidrotehnice cu rol de apărare împotriva inundaţiilor;</w:t>
      </w:r>
    </w:p>
    <w:p w:rsidR="004C5AAB" w:rsidRPr="004E1104" w:rsidRDefault="004C5AAB" w:rsidP="004C5AAB">
      <w:pPr>
        <w:pStyle w:val="adi21"/>
        <w:keepLines w:val="0"/>
        <w:widowControl w:val="0"/>
        <w:numPr>
          <w:ilvl w:val="0"/>
          <w:numId w:val="0"/>
        </w:numPr>
        <w:tabs>
          <w:tab w:val="clear" w:pos="567"/>
          <w:tab w:val="left" w:pos="709"/>
        </w:tabs>
        <w:spacing w:line="235" w:lineRule="auto"/>
        <w:ind w:firstLine="567"/>
        <w:rPr>
          <w:rFonts w:ascii="Tahoma" w:hAnsi="Tahoma" w:cs="Tahoma"/>
          <w:i w:val="0"/>
          <w:sz w:val="28"/>
          <w:szCs w:val="28"/>
          <w:lang w:val="ro-RO"/>
        </w:rPr>
      </w:pPr>
      <w:r w:rsidRPr="004E1104">
        <w:rPr>
          <w:rFonts w:ascii="Tahoma" w:hAnsi="Tahoma" w:cs="Tahoma"/>
          <w:i w:val="0"/>
          <w:sz w:val="28"/>
          <w:szCs w:val="28"/>
          <w:lang w:val="ro-RO"/>
        </w:rPr>
        <w:t>2.Acţiunile pentru urmărirea aplicării programului de guvernare la nivelul judeţului</w:t>
      </w:r>
    </w:p>
    <w:p w:rsidR="004C5AAB" w:rsidRPr="004E1104" w:rsidRDefault="004C5AAB" w:rsidP="004C5AAB">
      <w:pPr>
        <w:pStyle w:val="adi21"/>
        <w:keepLines w:val="0"/>
        <w:widowControl w:val="0"/>
        <w:numPr>
          <w:ilvl w:val="0"/>
          <w:numId w:val="0"/>
        </w:numPr>
        <w:tabs>
          <w:tab w:val="clear" w:pos="567"/>
          <w:tab w:val="left" w:pos="709"/>
        </w:tabs>
        <w:spacing w:line="235" w:lineRule="auto"/>
        <w:ind w:firstLine="567"/>
        <w:rPr>
          <w:rFonts w:ascii="Tahoma" w:hAnsi="Tahoma" w:cs="Tahoma"/>
          <w:b w:val="0"/>
          <w:i w:val="0"/>
          <w:sz w:val="28"/>
          <w:szCs w:val="28"/>
          <w:lang w:val="ro-RO"/>
        </w:rPr>
      </w:pPr>
      <w:r w:rsidRPr="004E1104">
        <w:rPr>
          <w:rFonts w:ascii="Tahoma" w:hAnsi="Tahoma" w:cs="Tahoma"/>
          <w:b w:val="0"/>
          <w:i w:val="0"/>
          <w:sz w:val="28"/>
          <w:szCs w:val="28"/>
          <w:lang w:val="ro-RO"/>
        </w:rPr>
        <w:t>-  Numărul actori implicaţi în aplicarea Programului de Guvernare: 38</w:t>
      </w:r>
    </w:p>
    <w:p w:rsidR="004C5AAB" w:rsidRPr="004E1104" w:rsidRDefault="004C5AAB" w:rsidP="004C5AAB">
      <w:pPr>
        <w:pStyle w:val="adi21"/>
        <w:keepLines w:val="0"/>
        <w:widowControl w:val="0"/>
        <w:numPr>
          <w:ilvl w:val="0"/>
          <w:numId w:val="0"/>
        </w:numPr>
        <w:tabs>
          <w:tab w:val="clear" w:pos="567"/>
          <w:tab w:val="left" w:pos="709"/>
        </w:tabs>
        <w:spacing w:line="235" w:lineRule="auto"/>
        <w:ind w:firstLine="567"/>
        <w:rPr>
          <w:rFonts w:ascii="Tahoma" w:hAnsi="Tahoma" w:cs="Tahoma"/>
          <w:b w:val="0"/>
          <w:i w:val="0"/>
          <w:sz w:val="28"/>
          <w:szCs w:val="28"/>
          <w:lang w:val="ro-RO"/>
        </w:rPr>
      </w:pPr>
      <w:r w:rsidRPr="004E1104">
        <w:rPr>
          <w:rFonts w:ascii="Tahoma" w:hAnsi="Tahoma" w:cs="Tahoma"/>
          <w:b w:val="0"/>
          <w:i w:val="0"/>
          <w:sz w:val="28"/>
          <w:szCs w:val="28"/>
          <w:lang w:val="ro-RO"/>
        </w:rPr>
        <w:t>-  Numărul acţiunilor cuprinse în Planul de acţiuni pentru aplicarea Programului de Guvernare: 902</w:t>
      </w:r>
    </w:p>
    <w:p w:rsidR="004C5AAB" w:rsidRPr="004E1104" w:rsidRDefault="004C5AAB" w:rsidP="004C5AAB">
      <w:pPr>
        <w:pStyle w:val="adi21"/>
        <w:keepLines w:val="0"/>
        <w:widowControl w:val="0"/>
        <w:numPr>
          <w:ilvl w:val="0"/>
          <w:numId w:val="0"/>
        </w:numPr>
        <w:tabs>
          <w:tab w:val="clear" w:pos="567"/>
          <w:tab w:val="left" w:pos="709"/>
        </w:tabs>
        <w:spacing w:line="235" w:lineRule="auto"/>
        <w:ind w:firstLine="567"/>
        <w:rPr>
          <w:rFonts w:ascii="Tahoma" w:hAnsi="Tahoma" w:cs="Tahoma"/>
          <w:i w:val="0"/>
          <w:sz w:val="28"/>
          <w:szCs w:val="28"/>
          <w:lang w:val="ro-RO"/>
        </w:rPr>
      </w:pPr>
      <w:r w:rsidRPr="004E1104">
        <w:rPr>
          <w:rFonts w:ascii="Tahoma" w:hAnsi="Tahoma" w:cs="Tahoma"/>
          <w:i w:val="0"/>
          <w:sz w:val="28"/>
          <w:szCs w:val="28"/>
          <w:lang w:val="ro-RO"/>
        </w:rPr>
        <w:t>3.Implementarea la nivelul judeţului a Programului Operaţional Ajutorarea Persoanelor Defavorizate</w:t>
      </w:r>
    </w:p>
    <w:p w:rsidR="004C5AAB" w:rsidRPr="004E1104" w:rsidRDefault="004C5AAB" w:rsidP="004C5AAB">
      <w:pPr>
        <w:pStyle w:val="ListParagraph"/>
        <w:keepNext/>
        <w:widowControl w:val="0"/>
        <w:tabs>
          <w:tab w:val="left" w:pos="851"/>
        </w:tabs>
        <w:spacing w:line="235" w:lineRule="auto"/>
        <w:ind w:left="0" w:firstLine="567"/>
        <w:contextualSpacing w:val="0"/>
        <w:jc w:val="both"/>
        <w:rPr>
          <w:rFonts w:ascii="Tahoma" w:hAnsi="Tahoma" w:cs="Tahoma"/>
          <w:i/>
          <w:color w:val="auto"/>
          <w:sz w:val="28"/>
          <w:szCs w:val="28"/>
          <w:u w:val="single"/>
          <w:lang w:val="ro-RO"/>
        </w:rPr>
      </w:pPr>
      <w:r w:rsidRPr="004E1104">
        <w:rPr>
          <w:rFonts w:ascii="Tahoma" w:hAnsi="Tahoma" w:cs="Tahoma"/>
          <w:i/>
          <w:color w:val="auto"/>
          <w:sz w:val="28"/>
          <w:szCs w:val="28"/>
          <w:u w:val="single"/>
          <w:lang w:val="ro-RO"/>
        </w:rPr>
        <w:t>Ajutoare alimentare, produse de igienă</w:t>
      </w:r>
    </w:p>
    <w:p w:rsidR="004C5AAB" w:rsidRPr="004E1104" w:rsidRDefault="004C5AAB" w:rsidP="004C5AAB">
      <w:pPr>
        <w:pStyle w:val="ListParagraph"/>
        <w:keepNext/>
        <w:widowControl w:val="0"/>
        <w:numPr>
          <w:ilvl w:val="0"/>
          <w:numId w:val="11"/>
        </w:numPr>
        <w:tabs>
          <w:tab w:val="left" w:pos="709"/>
          <w:tab w:val="left" w:pos="851"/>
        </w:tabs>
        <w:spacing w:line="235"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Număr total de beneficiari pe județ: 32237;</w:t>
      </w:r>
    </w:p>
    <w:p w:rsidR="004C5AAB" w:rsidRPr="004E1104" w:rsidRDefault="004C5AAB" w:rsidP="004C5AAB">
      <w:pPr>
        <w:pStyle w:val="ListParagraph"/>
        <w:keepNext/>
        <w:widowControl w:val="0"/>
        <w:numPr>
          <w:ilvl w:val="0"/>
          <w:numId w:val="11"/>
        </w:numPr>
        <w:tabs>
          <w:tab w:val="left" w:pos="709"/>
          <w:tab w:val="left" w:pos="851"/>
        </w:tabs>
        <w:spacing w:line="238"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Nr. pachete distribuite la nivelul județului: câte 32237 pentru ajutoare alimentare, respectiv produse de igienă.</w:t>
      </w:r>
    </w:p>
    <w:p w:rsidR="004C5AAB" w:rsidRPr="004E1104" w:rsidRDefault="004C5AAB" w:rsidP="004C5AAB">
      <w:pPr>
        <w:pStyle w:val="ListParagraph"/>
        <w:keepNext/>
        <w:widowControl w:val="0"/>
        <w:tabs>
          <w:tab w:val="left" w:pos="851"/>
        </w:tabs>
        <w:spacing w:line="238" w:lineRule="auto"/>
        <w:ind w:left="0" w:firstLine="567"/>
        <w:contextualSpacing w:val="0"/>
        <w:jc w:val="both"/>
        <w:rPr>
          <w:rFonts w:ascii="Tahoma" w:hAnsi="Tahoma" w:cs="Tahoma"/>
          <w:i/>
          <w:color w:val="auto"/>
          <w:sz w:val="28"/>
          <w:szCs w:val="28"/>
          <w:u w:val="single"/>
          <w:lang w:val="ro-RO"/>
        </w:rPr>
      </w:pPr>
      <w:r w:rsidRPr="004E1104">
        <w:rPr>
          <w:rFonts w:ascii="Tahoma" w:hAnsi="Tahoma" w:cs="Tahoma"/>
          <w:i/>
          <w:color w:val="auto"/>
          <w:sz w:val="28"/>
          <w:szCs w:val="28"/>
          <w:u w:val="single"/>
          <w:lang w:val="ro-RO"/>
        </w:rPr>
        <w:t>Tichete sociale electronice pentru sprijin educațional</w:t>
      </w:r>
    </w:p>
    <w:p w:rsidR="004C5AAB" w:rsidRPr="004E1104" w:rsidRDefault="004C5AAB" w:rsidP="004C5AAB">
      <w:pPr>
        <w:pStyle w:val="ListParagraph"/>
        <w:keepNext/>
        <w:widowControl w:val="0"/>
        <w:numPr>
          <w:ilvl w:val="0"/>
          <w:numId w:val="11"/>
        </w:numPr>
        <w:tabs>
          <w:tab w:val="left" w:pos="709"/>
          <w:tab w:val="left" w:pos="851"/>
        </w:tabs>
        <w:spacing w:line="238"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Număr total de beneficiari pe județ:  11.788;</w:t>
      </w:r>
    </w:p>
    <w:p w:rsidR="004C5AAB" w:rsidRPr="004E1104" w:rsidRDefault="004C5AAB" w:rsidP="004C5AAB">
      <w:pPr>
        <w:pStyle w:val="ListParagraph"/>
        <w:keepNext/>
        <w:widowControl w:val="0"/>
        <w:numPr>
          <w:ilvl w:val="0"/>
          <w:numId w:val="11"/>
        </w:numPr>
        <w:tabs>
          <w:tab w:val="left" w:pos="709"/>
          <w:tab w:val="left" w:pos="851"/>
        </w:tabs>
        <w:spacing w:line="238"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Nr. pachete distribuite la nivelul județului: până la 31.12.2020 nu a fost distribuit niciun pachet.</w:t>
      </w:r>
    </w:p>
    <w:p w:rsidR="004C5AAB" w:rsidRPr="004E1104" w:rsidRDefault="004C5AAB" w:rsidP="004C5AAB">
      <w:pPr>
        <w:pStyle w:val="ListParagraph"/>
        <w:keepNext/>
        <w:widowControl w:val="0"/>
        <w:tabs>
          <w:tab w:val="left" w:pos="851"/>
        </w:tabs>
        <w:spacing w:line="238" w:lineRule="auto"/>
        <w:ind w:left="0" w:firstLine="567"/>
        <w:contextualSpacing w:val="0"/>
        <w:jc w:val="both"/>
        <w:rPr>
          <w:rFonts w:ascii="Tahoma" w:hAnsi="Tahoma" w:cs="Tahoma"/>
          <w:i/>
          <w:color w:val="auto"/>
          <w:sz w:val="28"/>
          <w:szCs w:val="28"/>
          <w:u w:val="single"/>
          <w:lang w:val="ro-RO"/>
        </w:rPr>
      </w:pPr>
      <w:r w:rsidRPr="004E1104">
        <w:rPr>
          <w:rFonts w:ascii="Tahoma" w:hAnsi="Tahoma" w:cs="Tahoma"/>
          <w:i/>
          <w:color w:val="auto"/>
          <w:sz w:val="28"/>
          <w:szCs w:val="28"/>
          <w:u w:val="single"/>
          <w:lang w:val="ro-RO"/>
        </w:rPr>
        <w:t>Tichete sociale electronice mese calde</w:t>
      </w:r>
    </w:p>
    <w:p w:rsidR="004C5AAB" w:rsidRPr="004E1104" w:rsidRDefault="004C5AAB" w:rsidP="004C5AAB">
      <w:pPr>
        <w:pStyle w:val="ListParagraph"/>
        <w:keepNext/>
        <w:widowControl w:val="0"/>
        <w:numPr>
          <w:ilvl w:val="0"/>
          <w:numId w:val="11"/>
        </w:numPr>
        <w:tabs>
          <w:tab w:val="left" w:pos="709"/>
          <w:tab w:val="left" w:pos="851"/>
        </w:tabs>
        <w:spacing w:line="238"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Număr total de beneficiari pe județ: 6423;</w:t>
      </w:r>
    </w:p>
    <w:p w:rsidR="004C5AAB" w:rsidRPr="004E1104" w:rsidRDefault="004C5AAB" w:rsidP="004C5AAB">
      <w:pPr>
        <w:pStyle w:val="ListParagraph"/>
        <w:keepNext/>
        <w:widowControl w:val="0"/>
        <w:numPr>
          <w:ilvl w:val="0"/>
          <w:numId w:val="11"/>
        </w:numPr>
        <w:tabs>
          <w:tab w:val="left" w:pos="709"/>
          <w:tab w:val="left" w:pos="851"/>
        </w:tabs>
        <w:spacing w:line="238" w:lineRule="auto"/>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Număr tichete distribuite la nivelul județului: 6423.</w:t>
      </w:r>
    </w:p>
    <w:p w:rsidR="004C5AAB" w:rsidRPr="004E1104" w:rsidRDefault="004C5AAB" w:rsidP="004C5AAB">
      <w:pPr>
        <w:pStyle w:val="adi21"/>
        <w:keepLines w:val="0"/>
        <w:widowControl w:val="0"/>
        <w:numPr>
          <w:ilvl w:val="0"/>
          <w:numId w:val="0"/>
        </w:numPr>
        <w:tabs>
          <w:tab w:val="clear" w:pos="567"/>
        </w:tabs>
        <w:ind w:firstLine="567"/>
        <w:rPr>
          <w:rFonts w:ascii="Tahoma" w:hAnsi="Tahoma" w:cs="Tahoma"/>
          <w:i w:val="0"/>
          <w:sz w:val="28"/>
          <w:szCs w:val="28"/>
          <w:lang w:val="ro-RO"/>
        </w:rPr>
      </w:pPr>
      <w:r w:rsidRPr="004E1104">
        <w:rPr>
          <w:rFonts w:ascii="Tahoma" w:hAnsi="Tahoma" w:cs="Tahoma"/>
          <w:i w:val="0"/>
          <w:sz w:val="28"/>
          <w:szCs w:val="28"/>
          <w:lang w:val="ro-RO"/>
        </w:rPr>
        <w:t>4.Alte activităţi</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Urmare pandemiei cu COVID-19, în vederea sprijinirii UAT-urilor afectate de scăderea veniturilor și creșterea cheltuielilor, au fost promovate 45 proiecte de hotărâri de guvern pentru alocarea de fonduri din Fondul de rezervă bugetară la dispoziția Guvernului. Astfel, au fost adoptate 5 hotărâri de Guvern: H.G. nr. 341/30.04.2020 - 4.220 mii lei; H.G. nr. 758/10.09.2020 - 36.444 mii lei, H.G. nr. 881/23.10.2020 - 130 mii lei; H.G. nr. 1015/02.12.2020 - 4.400 mii lei; H.G. nr. 1044/07.12.2020 - 28.267 mii lei.</w:t>
      </w:r>
    </w:p>
    <w:p w:rsidR="004C5AAB" w:rsidRPr="004E1104" w:rsidRDefault="004C5AAB" w:rsidP="004C5AAB">
      <w:pPr>
        <w:pStyle w:val="ListParagraph"/>
        <w:keepNext/>
        <w:widowControl w:val="0"/>
        <w:tabs>
          <w:tab w:val="left" w:pos="851"/>
        </w:tabs>
        <w:ind w:left="0" w:firstLine="567"/>
        <w:contextualSpacing w:val="0"/>
        <w:jc w:val="both"/>
        <w:rPr>
          <w:rFonts w:ascii="Tahoma" w:hAnsi="Tahoma" w:cs="Tahoma"/>
          <w:i/>
          <w:color w:val="auto"/>
          <w:sz w:val="28"/>
          <w:szCs w:val="28"/>
          <w:lang w:val="ro-RO"/>
        </w:rPr>
      </w:pPr>
      <w:r w:rsidRPr="004E1104">
        <w:rPr>
          <w:rFonts w:ascii="Tahoma" w:hAnsi="Tahoma" w:cs="Tahoma"/>
          <w:i/>
          <w:color w:val="auto"/>
          <w:sz w:val="28"/>
          <w:szCs w:val="28"/>
          <w:lang w:val="ro-RO"/>
        </w:rPr>
        <w:t>În anul 2020, au fost exercitate atribuţiile legale în ceea ce priveşte</w:t>
      </w:r>
      <w:r w:rsidRPr="004E1104">
        <w:rPr>
          <w:rFonts w:ascii="Tahoma" w:hAnsi="Tahoma" w:cs="Tahoma"/>
          <w:b/>
          <w:i/>
          <w:color w:val="auto"/>
          <w:sz w:val="28"/>
          <w:szCs w:val="28"/>
          <w:lang w:val="ro-RO"/>
        </w:rPr>
        <w:t>alegerea autorităților administrației publice locale, precum și alegerile pentru Senat și a Camera Deputaților</w:t>
      </w:r>
      <w:r w:rsidRPr="004E1104">
        <w:rPr>
          <w:rFonts w:ascii="Tahoma" w:hAnsi="Tahoma" w:cs="Tahoma"/>
          <w:i/>
          <w:color w:val="auto"/>
          <w:sz w:val="28"/>
          <w:szCs w:val="28"/>
          <w:lang w:val="ro-RO"/>
        </w:rPr>
        <w:t>.</w:t>
      </w:r>
    </w:p>
    <w:p w:rsidR="004C5AAB" w:rsidRPr="004E1104" w:rsidRDefault="004C5AAB" w:rsidP="004C5AAB">
      <w:pPr>
        <w:keepNext/>
        <w:widowControl w:val="0"/>
        <w:tabs>
          <w:tab w:val="left" w:pos="851"/>
          <w:tab w:val="left" w:pos="1134"/>
          <w:tab w:val="left" w:pos="1276"/>
        </w:tabs>
        <w:ind w:firstLine="567"/>
        <w:jc w:val="both"/>
        <w:rPr>
          <w:rFonts w:ascii="Tahoma" w:hAnsi="Tahoma" w:cs="Tahoma"/>
          <w:bCs/>
          <w:i/>
          <w:iCs/>
          <w:color w:val="auto"/>
          <w:spacing w:val="1"/>
          <w:sz w:val="28"/>
          <w:szCs w:val="28"/>
          <w:lang w:val="ro-RO"/>
        </w:rPr>
      </w:pPr>
      <w:bookmarkStart w:id="27" w:name="_Toc535581046"/>
      <w:r w:rsidRPr="004E1104">
        <w:rPr>
          <w:rFonts w:ascii="Tahoma" w:hAnsi="Tahoma" w:cs="Tahoma"/>
          <w:bCs/>
          <w:i/>
          <w:iCs/>
          <w:color w:val="auto"/>
          <w:spacing w:val="1"/>
          <w:sz w:val="28"/>
          <w:szCs w:val="28"/>
          <w:lang w:val="ro-RO"/>
        </w:rPr>
        <w:t xml:space="preserve">A fost actualizată permanent componența </w:t>
      </w:r>
      <w:r w:rsidRPr="004E1104">
        <w:rPr>
          <w:rFonts w:ascii="Tahoma" w:hAnsi="Tahoma" w:cs="Tahoma"/>
          <w:b/>
          <w:bCs/>
          <w:i/>
          <w:iCs/>
          <w:color w:val="auto"/>
          <w:spacing w:val="1"/>
          <w:sz w:val="28"/>
          <w:szCs w:val="28"/>
          <w:lang w:val="ro-RO"/>
        </w:rPr>
        <w:t>Centrului Local de Combatere a Bolilor Dâmbovița</w:t>
      </w:r>
      <w:r w:rsidRPr="004E1104">
        <w:rPr>
          <w:rFonts w:ascii="Tahoma" w:hAnsi="Tahoma" w:cs="Tahoma"/>
          <w:bCs/>
          <w:i/>
          <w:iCs/>
          <w:color w:val="auto"/>
          <w:spacing w:val="1"/>
          <w:sz w:val="28"/>
          <w:szCs w:val="28"/>
          <w:lang w:val="ro-RO"/>
        </w:rPr>
        <w:t xml:space="preserve">, ultima actualizare fiind efectuată potrivit Ordinului Prefectului nr. 750/03.12.2020. S-au emis decizii privind: instaurarea zonelor de protecție și supraveghere; informarea cetățenilor cu privire la focare și măsuri; instaurarea zonelor de restricție; plasarea sub supraveghere în confirmare pesta porcină africană și de informare a proprietarului/fermierului cu privire la focare și măsuri. S-au emis ordinele prefectului privind convocarea Comisiei de evaluare a prejudiciului cauzat prin uciderea animalelor din exploatațiile non-profesionale în care a fost suspicionată/confirmată pesta porcină africană. </w:t>
      </w:r>
    </w:p>
    <w:p w:rsidR="004C5AAB" w:rsidRPr="004E1104" w:rsidRDefault="004C5AAB" w:rsidP="004C5AAB">
      <w:pPr>
        <w:keepNext/>
        <w:widowControl w:val="0"/>
        <w:tabs>
          <w:tab w:val="left" w:pos="851"/>
          <w:tab w:val="left" w:pos="1134"/>
          <w:tab w:val="left" w:pos="1276"/>
        </w:tabs>
        <w:ind w:firstLine="567"/>
        <w:jc w:val="both"/>
        <w:rPr>
          <w:rFonts w:ascii="Tahoma" w:hAnsi="Tahoma" w:cs="Tahoma"/>
          <w:bCs/>
          <w:i/>
          <w:iCs/>
          <w:color w:val="auto"/>
          <w:spacing w:val="1"/>
          <w:sz w:val="28"/>
          <w:szCs w:val="28"/>
          <w:lang w:val="ro-RO"/>
        </w:rPr>
      </w:pPr>
      <w:r w:rsidRPr="004E1104">
        <w:rPr>
          <w:rFonts w:ascii="Tahoma" w:hAnsi="Tahoma" w:cs="Tahoma"/>
          <w:bCs/>
          <w:i/>
          <w:iCs/>
          <w:color w:val="auto"/>
          <w:spacing w:val="1"/>
          <w:sz w:val="28"/>
          <w:szCs w:val="28"/>
          <w:lang w:val="ro-RO"/>
        </w:rPr>
        <w:t xml:space="preserve">În ceea ce privește activitatea </w:t>
      </w:r>
      <w:r w:rsidRPr="004E1104">
        <w:rPr>
          <w:rFonts w:ascii="Tahoma" w:hAnsi="Tahoma" w:cs="Tahoma"/>
          <w:b/>
          <w:bCs/>
          <w:i/>
          <w:iCs/>
          <w:color w:val="auto"/>
          <w:spacing w:val="1"/>
          <w:sz w:val="28"/>
          <w:szCs w:val="28"/>
          <w:lang w:val="ro-RO"/>
        </w:rPr>
        <w:t xml:space="preserve">Comisiei de Protecţie a Mediului şi </w:t>
      </w:r>
      <w:r w:rsidRPr="004E1104">
        <w:rPr>
          <w:rFonts w:ascii="Tahoma" w:hAnsi="Tahoma" w:cs="Tahoma"/>
          <w:b/>
          <w:bCs/>
          <w:i/>
          <w:iCs/>
          <w:color w:val="auto"/>
          <w:spacing w:val="1"/>
          <w:sz w:val="28"/>
          <w:szCs w:val="28"/>
          <w:lang w:val="ro-RO"/>
        </w:rPr>
        <w:lastRenderedPageBreak/>
        <w:t>Ecologie</w:t>
      </w:r>
      <w:r w:rsidRPr="004E1104">
        <w:rPr>
          <w:rFonts w:ascii="Tahoma" w:hAnsi="Tahoma" w:cs="Tahoma"/>
          <w:bCs/>
          <w:i/>
          <w:iCs/>
          <w:color w:val="auto"/>
          <w:spacing w:val="1"/>
          <w:sz w:val="28"/>
          <w:szCs w:val="28"/>
          <w:lang w:val="ro-RO"/>
        </w:rPr>
        <w:t>, s-au întocmit 1 raport anual şi 1 plan acţiune anual; s-au efectuat 2 controale tematice urmare cărora s-au întocmit 6 note de constatare şi 2 rapoarte de control. Au avut loc 3 şedinţe de lucru şi 2 şedinţe de instruiri ale personalului.</w:t>
      </w:r>
    </w:p>
    <w:p w:rsidR="004C5AAB" w:rsidRPr="004E1104" w:rsidRDefault="004C5AAB" w:rsidP="004C5AAB">
      <w:pPr>
        <w:keepNext/>
        <w:widowControl w:val="0"/>
        <w:tabs>
          <w:tab w:val="left" w:pos="851"/>
          <w:tab w:val="left" w:pos="1134"/>
          <w:tab w:val="left" w:pos="1276"/>
        </w:tabs>
        <w:ind w:firstLine="567"/>
        <w:jc w:val="both"/>
        <w:rPr>
          <w:rFonts w:ascii="Tahoma" w:hAnsi="Tahoma" w:cs="Tahoma"/>
          <w:bCs/>
          <w:i/>
          <w:iCs/>
          <w:color w:val="auto"/>
          <w:spacing w:val="1"/>
          <w:sz w:val="28"/>
          <w:szCs w:val="28"/>
          <w:lang w:val="ro-RO"/>
        </w:rPr>
      </w:pPr>
      <w:r w:rsidRPr="004E1104">
        <w:rPr>
          <w:rFonts w:ascii="Tahoma" w:hAnsi="Tahoma" w:cs="Tahoma"/>
          <w:bCs/>
          <w:i/>
          <w:iCs/>
          <w:color w:val="auto"/>
          <w:spacing w:val="1"/>
          <w:sz w:val="28"/>
          <w:szCs w:val="28"/>
          <w:lang w:val="ro-RO"/>
        </w:rPr>
        <w:t xml:space="preserve">Referitor de </w:t>
      </w:r>
      <w:r w:rsidRPr="004E1104">
        <w:rPr>
          <w:rFonts w:ascii="Tahoma" w:hAnsi="Tahoma" w:cs="Tahoma"/>
          <w:b/>
          <w:bCs/>
          <w:i/>
          <w:iCs/>
          <w:color w:val="auto"/>
          <w:spacing w:val="1"/>
          <w:sz w:val="28"/>
          <w:szCs w:val="28"/>
          <w:lang w:val="ro-RO"/>
        </w:rPr>
        <w:t>datele cu caracter personal</w:t>
      </w:r>
      <w:r w:rsidRPr="004E1104">
        <w:rPr>
          <w:rFonts w:ascii="Tahoma" w:hAnsi="Tahoma" w:cs="Tahoma"/>
          <w:bCs/>
          <w:i/>
          <w:iCs/>
          <w:color w:val="auto"/>
          <w:spacing w:val="1"/>
          <w:sz w:val="28"/>
          <w:szCs w:val="28"/>
          <w:lang w:val="ro-RO"/>
        </w:rPr>
        <w:t>, s-au întocmit 1 raport anual şi 1 plan de acţiune anual. Personalul instituţiei a fost instruit într-o şedinţă.</w:t>
      </w:r>
    </w:p>
    <w:p w:rsidR="004C5AAB" w:rsidRPr="004E1104" w:rsidRDefault="004C5AAB" w:rsidP="004C5AAB">
      <w:pPr>
        <w:keepNext/>
        <w:widowControl w:val="0"/>
        <w:tabs>
          <w:tab w:val="left" w:pos="851"/>
          <w:tab w:val="left" w:pos="1134"/>
          <w:tab w:val="left" w:pos="1276"/>
        </w:tabs>
        <w:ind w:firstLine="567"/>
        <w:jc w:val="both"/>
        <w:rPr>
          <w:rFonts w:ascii="Tahoma" w:hAnsi="Tahoma" w:cs="Tahoma"/>
          <w:bCs/>
          <w:i/>
          <w:iCs/>
          <w:color w:val="auto"/>
          <w:spacing w:val="1"/>
          <w:sz w:val="28"/>
          <w:szCs w:val="28"/>
          <w:lang w:val="ro-RO"/>
        </w:rPr>
      </w:pPr>
      <w:r w:rsidRPr="004E1104">
        <w:rPr>
          <w:rFonts w:ascii="Tahoma" w:hAnsi="Tahoma" w:cs="Tahoma"/>
          <w:bCs/>
          <w:i/>
          <w:iCs/>
          <w:color w:val="auto"/>
          <w:spacing w:val="1"/>
          <w:sz w:val="28"/>
          <w:szCs w:val="28"/>
          <w:lang w:val="ro-RO"/>
        </w:rPr>
        <w:t xml:space="preserve">Referitor la </w:t>
      </w:r>
      <w:r w:rsidRPr="004E1104">
        <w:rPr>
          <w:rFonts w:ascii="Tahoma" w:hAnsi="Tahoma" w:cs="Tahoma"/>
          <w:b/>
          <w:bCs/>
          <w:i/>
          <w:iCs/>
          <w:color w:val="auto"/>
          <w:spacing w:val="1"/>
          <w:sz w:val="28"/>
          <w:szCs w:val="28"/>
          <w:lang w:val="ro-RO"/>
        </w:rPr>
        <w:t>monitorizarea realizării anchetelor conjuncturale şi a analizelor statistice sectoriale</w:t>
      </w:r>
      <w:r w:rsidRPr="004E1104">
        <w:rPr>
          <w:rFonts w:ascii="Tahoma" w:hAnsi="Tahoma" w:cs="Tahoma"/>
          <w:bCs/>
          <w:i/>
          <w:iCs/>
          <w:color w:val="auto"/>
          <w:spacing w:val="1"/>
          <w:sz w:val="28"/>
          <w:szCs w:val="28"/>
          <w:lang w:val="ro-RO"/>
        </w:rPr>
        <w:t>, au fost realizate trimestrial anchete economice conform eşantionuluişi a formularului transmis de Ministerul Finanţelor Publice – Comisia Naţională, pentru un număr de 10 societăţi comerciale.</w:t>
      </w:r>
    </w:p>
    <w:p w:rsidR="004C5AAB" w:rsidRPr="004E1104" w:rsidRDefault="004C5AAB" w:rsidP="004C5AAB">
      <w:pPr>
        <w:keepNext/>
        <w:widowControl w:val="0"/>
        <w:tabs>
          <w:tab w:val="left" w:pos="851"/>
          <w:tab w:val="left" w:pos="1134"/>
          <w:tab w:val="left" w:pos="1276"/>
        </w:tabs>
        <w:ind w:firstLine="567"/>
        <w:jc w:val="both"/>
        <w:rPr>
          <w:rFonts w:ascii="Tahoma" w:hAnsi="Tahoma" w:cs="Tahoma"/>
          <w:bCs/>
          <w:i/>
          <w:iCs/>
          <w:color w:val="auto"/>
          <w:spacing w:val="1"/>
          <w:sz w:val="28"/>
          <w:szCs w:val="28"/>
          <w:lang w:val="ro-RO"/>
        </w:rPr>
      </w:pPr>
      <w:r w:rsidRPr="004E1104">
        <w:rPr>
          <w:rFonts w:ascii="Tahoma" w:hAnsi="Tahoma" w:cs="Tahoma"/>
          <w:bCs/>
          <w:i/>
          <w:iCs/>
          <w:color w:val="auto"/>
          <w:spacing w:val="1"/>
          <w:sz w:val="28"/>
          <w:szCs w:val="28"/>
          <w:lang w:val="ro-RO"/>
        </w:rPr>
        <w:t xml:space="preserve">În cursul anului 2020 au fost emise, la cerere, un număr de </w:t>
      </w:r>
      <w:r w:rsidRPr="004E1104">
        <w:rPr>
          <w:rFonts w:ascii="Tahoma" w:hAnsi="Tahoma" w:cs="Tahoma"/>
          <w:b/>
          <w:bCs/>
          <w:i/>
          <w:iCs/>
          <w:color w:val="auto"/>
          <w:spacing w:val="1"/>
          <w:sz w:val="28"/>
          <w:szCs w:val="28"/>
          <w:lang w:val="ro-RO"/>
        </w:rPr>
        <w:t>68 adrese privind atestarea efectuării controlului de legalitate asupra actelor administrative</w:t>
      </w:r>
      <w:r w:rsidRPr="004E1104">
        <w:rPr>
          <w:rFonts w:ascii="Tahoma" w:hAnsi="Tahoma" w:cs="Tahoma"/>
          <w:bCs/>
          <w:i/>
          <w:iCs/>
          <w:color w:val="auto"/>
          <w:spacing w:val="1"/>
          <w:sz w:val="28"/>
          <w:szCs w:val="28"/>
          <w:lang w:val="ro-RO"/>
        </w:rPr>
        <w:t xml:space="preserve"> comunicate Instituției Prefectului – județul Dâmbovița. </w:t>
      </w:r>
    </w:p>
    <w:p w:rsidR="004C5AAB" w:rsidRPr="004E1104" w:rsidRDefault="004C5AAB" w:rsidP="004C5AAB">
      <w:pPr>
        <w:keepNext/>
        <w:widowControl w:val="0"/>
        <w:tabs>
          <w:tab w:val="left" w:pos="851"/>
          <w:tab w:val="left" w:pos="1134"/>
          <w:tab w:val="left" w:pos="1276"/>
        </w:tabs>
        <w:ind w:firstLine="567"/>
        <w:jc w:val="both"/>
        <w:rPr>
          <w:rFonts w:ascii="Tahoma" w:hAnsi="Tahoma" w:cs="Tahoma"/>
          <w:bCs/>
          <w:i/>
          <w:iCs/>
          <w:color w:val="auto"/>
          <w:spacing w:val="1"/>
          <w:sz w:val="28"/>
          <w:szCs w:val="28"/>
          <w:lang w:val="ro-RO"/>
        </w:rPr>
      </w:pPr>
      <w:r w:rsidRPr="004E1104">
        <w:rPr>
          <w:rFonts w:ascii="Tahoma" w:hAnsi="Tahoma" w:cs="Tahoma"/>
          <w:bCs/>
          <w:i/>
          <w:iCs/>
          <w:color w:val="auto"/>
          <w:spacing w:val="1"/>
          <w:sz w:val="28"/>
          <w:szCs w:val="28"/>
          <w:lang w:val="ro-RO"/>
        </w:rPr>
        <w:t xml:space="preserve">Semestrial, s-a transmis Ministerului Afacerilor Interne – Agenția Națională Antidrog, sinteza datelor rezultate din </w:t>
      </w:r>
      <w:r w:rsidRPr="004E1104">
        <w:rPr>
          <w:rFonts w:ascii="Tahoma" w:hAnsi="Tahoma" w:cs="Tahoma"/>
          <w:b/>
          <w:bCs/>
          <w:i/>
          <w:iCs/>
          <w:color w:val="auto"/>
          <w:spacing w:val="1"/>
          <w:sz w:val="28"/>
          <w:szCs w:val="28"/>
          <w:lang w:val="ro-RO"/>
        </w:rPr>
        <w:t>monitorizarea acțiunilor de control privind producerea, comercializarea, utilizarea sau consumul de substanțe și produse noi cu efecte psihoactivedăunătoare sănătății</w:t>
      </w:r>
      <w:r w:rsidRPr="004E1104">
        <w:rPr>
          <w:rFonts w:ascii="Tahoma" w:hAnsi="Tahoma" w:cs="Tahoma"/>
          <w:bCs/>
          <w:i/>
          <w:iCs/>
          <w:color w:val="auto"/>
          <w:spacing w:val="1"/>
          <w:sz w:val="28"/>
          <w:szCs w:val="28"/>
          <w:lang w:val="ro-RO"/>
        </w:rPr>
        <w:t>, altele decât cele reglementate.</w:t>
      </w:r>
    </w:p>
    <w:p w:rsidR="004C5AAB" w:rsidRPr="004E1104" w:rsidRDefault="004C5AAB" w:rsidP="004C5AAB">
      <w:pPr>
        <w:keepNext/>
        <w:widowControl w:val="0"/>
        <w:tabs>
          <w:tab w:val="left" w:pos="851"/>
          <w:tab w:val="left" w:pos="1134"/>
          <w:tab w:val="left" w:pos="1276"/>
        </w:tabs>
        <w:ind w:firstLine="567"/>
        <w:jc w:val="both"/>
        <w:rPr>
          <w:rFonts w:ascii="Tahoma" w:hAnsi="Tahoma" w:cs="Tahoma"/>
          <w:bCs/>
          <w:i/>
          <w:iCs/>
          <w:color w:val="auto"/>
          <w:spacing w:val="1"/>
          <w:sz w:val="28"/>
          <w:szCs w:val="28"/>
          <w:lang w:val="ro-RO"/>
        </w:rPr>
      </w:pPr>
      <w:r w:rsidRPr="004E1104">
        <w:rPr>
          <w:rFonts w:ascii="Tahoma" w:hAnsi="Tahoma" w:cs="Tahoma"/>
          <w:bCs/>
          <w:i/>
          <w:iCs/>
          <w:color w:val="auto"/>
          <w:spacing w:val="1"/>
          <w:sz w:val="28"/>
          <w:szCs w:val="28"/>
          <w:lang w:val="ro-RO"/>
        </w:rPr>
        <w:t xml:space="preserve">Au fost elaborate și aprobate </w:t>
      </w:r>
      <w:r w:rsidRPr="004E1104">
        <w:rPr>
          <w:rFonts w:ascii="Tahoma" w:hAnsi="Tahoma" w:cs="Tahoma"/>
          <w:b/>
          <w:bCs/>
          <w:i/>
          <w:iCs/>
          <w:color w:val="auto"/>
          <w:spacing w:val="1"/>
          <w:sz w:val="28"/>
          <w:szCs w:val="28"/>
          <w:lang w:val="ro-RO"/>
        </w:rPr>
        <w:t>Procedura de sistem privind activitățile de soluționare a petițiilor</w:t>
      </w:r>
      <w:r w:rsidRPr="004E1104">
        <w:rPr>
          <w:rFonts w:ascii="Tahoma" w:hAnsi="Tahoma" w:cs="Tahoma"/>
          <w:bCs/>
          <w:i/>
          <w:iCs/>
          <w:color w:val="auto"/>
          <w:spacing w:val="1"/>
          <w:sz w:val="28"/>
          <w:szCs w:val="28"/>
          <w:lang w:val="ro-RO"/>
        </w:rPr>
        <w:t xml:space="preserve">, primire în audiență și consilierea cetățenilor, </w:t>
      </w:r>
      <w:r w:rsidRPr="004E1104">
        <w:rPr>
          <w:rFonts w:ascii="Tahoma" w:hAnsi="Tahoma" w:cs="Tahoma"/>
          <w:b/>
          <w:bCs/>
          <w:i/>
          <w:iCs/>
          <w:color w:val="auto"/>
          <w:spacing w:val="1"/>
          <w:sz w:val="28"/>
          <w:szCs w:val="28"/>
          <w:lang w:val="ro-RO"/>
        </w:rPr>
        <w:t>Procedura operațională privind aplicarea legilor fondului funciar</w:t>
      </w:r>
      <w:r w:rsidRPr="004E1104">
        <w:rPr>
          <w:rFonts w:ascii="Tahoma" w:hAnsi="Tahoma" w:cs="Tahoma"/>
          <w:bCs/>
          <w:i/>
          <w:iCs/>
          <w:color w:val="auto"/>
          <w:spacing w:val="1"/>
          <w:sz w:val="28"/>
          <w:szCs w:val="28"/>
          <w:lang w:val="ro-RO"/>
        </w:rPr>
        <w:t xml:space="preserve"> și </w:t>
      </w:r>
      <w:r w:rsidRPr="004E1104">
        <w:rPr>
          <w:rFonts w:ascii="Tahoma" w:hAnsi="Tahoma" w:cs="Tahoma"/>
          <w:b/>
          <w:bCs/>
          <w:i/>
          <w:iCs/>
          <w:color w:val="auto"/>
          <w:spacing w:val="1"/>
          <w:sz w:val="28"/>
          <w:szCs w:val="28"/>
          <w:lang w:val="ro-RO"/>
        </w:rPr>
        <w:t>Procedura operațională privind evidența, inventarierea, selecționarea, păstrarea și folosirea documentelor de arhivă</w:t>
      </w:r>
      <w:r w:rsidRPr="004E1104">
        <w:rPr>
          <w:rFonts w:ascii="Tahoma" w:hAnsi="Tahoma" w:cs="Tahoma"/>
          <w:bCs/>
          <w:i/>
          <w:iCs/>
          <w:color w:val="auto"/>
          <w:spacing w:val="1"/>
          <w:sz w:val="28"/>
          <w:szCs w:val="28"/>
          <w:lang w:val="ro-RO"/>
        </w:rPr>
        <w:t xml:space="preserve">. A fost întocmit </w:t>
      </w:r>
      <w:r w:rsidRPr="004E1104">
        <w:rPr>
          <w:rFonts w:ascii="Tahoma" w:hAnsi="Tahoma" w:cs="Tahoma"/>
          <w:b/>
          <w:bCs/>
          <w:i/>
          <w:iCs/>
          <w:color w:val="auto"/>
          <w:spacing w:val="1"/>
          <w:sz w:val="28"/>
          <w:szCs w:val="28"/>
          <w:lang w:val="ro-RO"/>
        </w:rPr>
        <w:t>Nomenclatorul  arhivistic</w:t>
      </w:r>
      <w:r w:rsidRPr="004E1104">
        <w:rPr>
          <w:rFonts w:ascii="Tahoma" w:hAnsi="Tahoma" w:cs="Tahoma"/>
          <w:bCs/>
          <w:i/>
          <w:iCs/>
          <w:color w:val="auto"/>
          <w:spacing w:val="1"/>
          <w:sz w:val="28"/>
          <w:szCs w:val="28"/>
          <w:lang w:val="ro-RO"/>
        </w:rPr>
        <w:t xml:space="preserve"> ulterior consultării tuturor compartimentelor din cadrul instituției, și totodată a fost înaintat spre avizare către Arhivele Naționale  - Serviciul județean Dâmbovița.</w:t>
      </w:r>
    </w:p>
    <w:bookmarkEnd w:id="27"/>
    <w:p w:rsidR="004C5AAB" w:rsidRPr="004E1104" w:rsidRDefault="004C5AAB" w:rsidP="004C5AAB">
      <w:pPr>
        <w:pStyle w:val="adi1"/>
        <w:keepLines w:val="0"/>
        <w:widowControl w:val="0"/>
        <w:tabs>
          <w:tab w:val="left" w:pos="851"/>
        </w:tabs>
        <w:rPr>
          <w:rFonts w:ascii="Tahoma" w:hAnsi="Tahoma" w:cs="Tahoma"/>
          <w:sz w:val="28"/>
          <w:szCs w:val="28"/>
          <w:lang w:val="ro-RO"/>
        </w:rPr>
      </w:pPr>
      <w:r w:rsidRPr="004E1104">
        <w:rPr>
          <w:rFonts w:ascii="Tahoma" w:hAnsi="Tahoma" w:cs="Tahoma"/>
          <w:sz w:val="28"/>
          <w:szCs w:val="28"/>
          <w:lang w:val="ro-RO"/>
        </w:rPr>
        <w:t>V. SUPORT DECIZIONAL</w:t>
      </w:r>
    </w:p>
    <w:p w:rsidR="004C5AAB" w:rsidRPr="004E1104" w:rsidRDefault="004C5AAB" w:rsidP="004C5AAB">
      <w:pPr>
        <w:pStyle w:val="adi21"/>
        <w:keepLines w:val="0"/>
        <w:widowControl w:val="0"/>
        <w:numPr>
          <w:ilvl w:val="0"/>
          <w:numId w:val="13"/>
        </w:numPr>
        <w:tabs>
          <w:tab w:val="left" w:pos="0"/>
        </w:tabs>
        <w:ind w:left="0" w:firstLine="567"/>
        <w:rPr>
          <w:rFonts w:ascii="Tahoma" w:hAnsi="Tahoma" w:cs="Tahoma"/>
          <w:i w:val="0"/>
          <w:sz w:val="28"/>
          <w:szCs w:val="28"/>
          <w:lang w:val="ro-RO"/>
        </w:rPr>
      </w:pPr>
      <w:bookmarkStart w:id="28" w:name="_Toc535581051"/>
      <w:r w:rsidRPr="004E1104">
        <w:rPr>
          <w:rFonts w:ascii="Tahoma" w:hAnsi="Tahoma" w:cs="Tahoma"/>
          <w:i w:val="0"/>
          <w:sz w:val="28"/>
          <w:szCs w:val="28"/>
          <w:lang w:val="ro-RO"/>
        </w:rPr>
        <w:t>Controlul intern managerial; registrul riscurilor; registrul procedurilor</w:t>
      </w:r>
      <w:bookmarkEnd w:id="28"/>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În anul 2020 au avut loc 3 ședințe ale Comisiei de monitorizare. </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 fost actualizat Registrul riscurilor cu cele 42 de riscuri semnificative identificate.</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La nivelul serviciilor din cadrul instituției, au fost identificate 54 funcții sensibile.</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 urma analizei au fost identificate 160 de activități procedurabile pentru care se aplică 36 proceduri de sistem și  124 proceduri operaționale.</w:t>
      </w:r>
    </w:p>
    <w:p w:rsidR="004C5AAB" w:rsidRPr="004E1104" w:rsidRDefault="004C5AAB" w:rsidP="004C5AAB">
      <w:pPr>
        <w:pStyle w:val="adi21"/>
        <w:keepLines w:val="0"/>
        <w:widowControl w:val="0"/>
        <w:numPr>
          <w:ilvl w:val="0"/>
          <w:numId w:val="13"/>
        </w:numPr>
        <w:tabs>
          <w:tab w:val="left" w:pos="0"/>
        </w:tabs>
        <w:ind w:left="0" w:firstLine="567"/>
        <w:rPr>
          <w:rFonts w:ascii="Tahoma" w:hAnsi="Tahoma" w:cs="Tahoma"/>
          <w:i w:val="0"/>
          <w:sz w:val="28"/>
          <w:szCs w:val="28"/>
          <w:lang w:val="ro-RO"/>
        </w:rPr>
      </w:pPr>
      <w:r w:rsidRPr="004E1104">
        <w:rPr>
          <w:rFonts w:ascii="Tahoma" w:hAnsi="Tahoma" w:cs="Tahoma"/>
          <w:i w:val="0"/>
          <w:sz w:val="28"/>
          <w:szCs w:val="28"/>
          <w:lang w:val="ro-RO"/>
        </w:rPr>
        <w:t>Audit intern</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Activitatea de audit public intern din cadrul instituției prefectului s-a desfășurat în conformitate cu prevederile Legii nr.672/2002 privind auditul public intern, republicată, cu modificările ulterioare, ale Normelor Generale pentru exercitarea activității de audit public intern, aprobate prin Hotărârea Guvernului nr. 1086/2013, ale Normelor Metodologice privind exercitarea auditului public intern în Ministerul Afacerilor Interne și a Cartei auditului </w:t>
      </w:r>
      <w:r w:rsidRPr="004E1104">
        <w:rPr>
          <w:rFonts w:ascii="Tahoma" w:hAnsi="Tahoma" w:cs="Tahoma"/>
          <w:i/>
          <w:color w:val="auto"/>
          <w:sz w:val="28"/>
          <w:szCs w:val="28"/>
          <w:lang w:val="ro-RO"/>
        </w:rPr>
        <w:lastRenderedPageBreak/>
        <w:t>public intern, aprobate prin Ordinul MAI nr.18/2015.</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La nivelul Instituţiei Prefectului –Judeţul Dâmbovița a fost elaborat și aprobat Programul de asigurare şiîmbunătăţire a calităţiiactivităţii de audit intern pentru anul 2020, document care a asigurat desfășurarea activității de audit public intern în conformitate cu normele, instrucțiunile și Codul de conduită etică a auditorului intern.         </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Planul multianual de audit pentru perioada 2020-2022 a fost elaborat şi aprobat de conducerea instituţiei și a cuprins un nr. de 17 misiuni de audit public intern.</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Planul anual de audit pe anul 2020 a cuprins un număr de 5 misiuni de audit public intern de asigurare (regularitate/conformitate), domeniile abordate au fost din sfera financiar-contabilitate, achiziții publice, funcţii specifice. </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Recomandările formulate în cadrul misiunilor de audit, au fost urmărite și implementate în termenele stabilite conform procedurii de audit.</w:t>
      </w:r>
    </w:p>
    <w:p w:rsidR="004C5AAB" w:rsidRPr="004E1104" w:rsidRDefault="004C5AAB" w:rsidP="004C5AAB">
      <w:pPr>
        <w:pStyle w:val="adi21"/>
        <w:keepLines w:val="0"/>
        <w:widowControl w:val="0"/>
        <w:numPr>
          <w:ilvl w:val="0"/>
          <w:numId w:val="13"/>
        </w:numPr>
        <w:tabs>
          <w:tab w:val="left" w:pos="0"/>
        </w:tabs>
        <w:ind w:left="0" w:firstLine="567"/>
        <w:rPr>
          <w:rFonts w:ascii="Tahoma" w:hAnsi="Tahoma" w:cs="Tahoma"/>
          <w:i w:val="0"/>
          <w:sz w:val="28"/>
          <w:szCs w:val="28"/>
          <w:lang w:val="ro-RO"/>
        </w:rPr>
      </w:pPr>
      <w:r w:rsidRPr="004E1104">
        <w:rPr>
          <w:rFonts w:ascii="Tahoma" w:hAnsi="Tahoma" w:cs="Tahoma"/>
          <w:i w:val="0"/>
          <w:sz w:val="28"/>
          <w:szCs w:val="28"/>
          <w:lang w:val="ro-RO"/>
        </w:rPr>
        <w:t>Etică şi conduită</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Monitorizarea respectării normelor de conduită de către funcționarii publici și a implementării procedurilor disciplinare, la nivelul Instituției Prefectului-Județul Dâmbovița a fost efectuată potrivit Ordinului nr. 3753/3.11.2015 al Președintelui Agenției Naționale a Funcționarilor Publici de către consilierul de etică desemnat de către conducătorul instituției, prin Ordinul prefectului nr. 305/24.09.2007.</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Potrivit Ordinului nr. 1442/2018 al Președintelui Agenției Naționale a Funcționarilor Publici, în anul 2020, s-au completat și s-au transmis în platforma pentru consilierii etici pusă la dispoziție de către ANFP, informațiile privind respectarea normelor de conduită de către funcționarii publici ai Instituției Prefectului-Județul Dâmbovița, precum și informațiile privind implementarea procedurilor disciplinare în cadrul instituției prefectului, aferente anului 2019.</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 ceea ce privește conduita profesională a salariaților din cadrul Instituției Prefectului-Județul Dâmbovița, a fost emis Ordinul Prefectului nr. 292/01.11.2018 privind aprobarea Codului de conduită a funcţionarilor publici şi personalului contractual din cadrul Instituției Prefectului-Județul Dâmbovița, respectiv a fost întocmită Procedura operaţională nr. 2627/2019 privind consilierea etică şi respectarea normelor de conduită profesională la nivelul Instituției Prefectului-Județul Dâmbovița.</w:t>
      </w:r>
    </w:p>
    <w:p w:rsidR="004C5AAB" w:rsidRPr="004E1104" w:rsidRDefault="004C5AAB" w:rsidP="004C5AAB">
      <w:pPr>
        <w:pStyle w:val="adi21"/>
        <w:keepLines w:val="0"/>
        <w:widowControl w:val="0"/>
        <w:numPr>
          <w:ilvl w:val="0"/>
          <w:numId w:val="13"/>
        </w:numPr>
        <w:tabs>
          <w:tab w:val="left" w:pos="0"/>
        </w:tabs>
        <w:ind w:left="0" w:firstLine="567"/>
        <w:rPr>
          <w:rFonts w:ascii="Tahoma" w:hAnsi="Tahoma" w:cs="Tahoma"/>
          <w:i w:val="0"/>
          <w:sz w:val="28"/>
          <w:szCs w:val="28"/>
          <w:lang w:val="ro-RO"/>
        </w:rPr>
      </w:pPr>
      <w:r w:rsidRPr="004E1104">
        <w:rPr>
          <w:rFonts w:ascii="Tahoma" w:hAnsi="Tahoma" w:cs="Tahoma"/>
          <w:i w:val="0"/>
          <w:sz w:val="28"/>
          <w:szCs w:val="28"/>
          <w:lang w:val="ro-RO"/>
        </w:rPr>
        <w:t>Protecţiainformaţiilor clasificate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au fost întocmite registrele necesare evidenței informațiilor clasificate;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s-a realizat inventarierea documentelor clasificate elaborate/deținute de instituția prefectului;</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a fost întocmit programul de pregătire pe linia protecției informațiilor clasificate și au fost organizate două sesiuni de pregătire;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a fost întocmită documentația privind autorizarea/revalidarea accesului la informații clasificate pentru un număr de 2 persoane;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lastRenderedPageBreak/>
        <w:t>a fost emis Ordinul Prefectului privind desemnarea funcționarului de securitate;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au fost întocmite registrele pentru evidența mediilor de stocare clasificate și neclasificate;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a fost intocmit registrul pentru evidența intervențiilor tehnice;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au fost întocmite registre de acces pentru zonele clasificate.</w:t>
      </w:r>
    </w:p>
    <w:p w:rsidR="004C5AAB" w:rsidRPr="004E1104" w:rsidRDefault="004C5AAB" w:rsidP="004C5AAB">
      <w:pPr>
        <w:pStyle w:val="adi21"/>
        <w:keepLines w:val="0"/>
        <w:widowControl w:val="0"/>
        <w:numPr>
          <w:ilvl w:val="0"/>
          <w:numId w:val="13"/>
        </w:numPr>
        <w:tabs>
          <w:tab w:val="left" w:pos="0"/>
        </w:tabs>
        <w:ind w:left="0" w:firstLine="567"/>
        <w:rPr>
          <w:rFonts w:ascii="Tahoma" w:hAnsi="Tahoma" w:cs="Tahoma"/>
          <w:i w:val="0"/>
          <w:sz w:val="28"/>
          <w:szCs w:val="28"/>
          <w:lang w:val="ro-RO"/>
        </w:rPr>
      </w:pPr>
      <w:r w:rsidRPr="004E1104">
        <w:rPr>
          <w:rFonts w:ascii="Tahoma" w:hAnsi="Tahoma" w:cs="Tahoma"/>
          <w:i w:val="0"/>
          <w:sz w:val="28"/>
          <w:szCs w:val="28"/>
          <w:lang w:val="ro-RO"/>
        </w:rPr>
        <w:t>Prevenirea şi combaterea corupţiei. Actualizarea riscurilor la corupţieşi monitorizarea lor.</w:t>
      </w:r>
    </w:p>
    <w:p w:rsidR="004C5AAB" w:rsidRPr="004E1104" w:rsidRDefault="004C5AAB" w:rsidP="004C5AAB">
      <w:pPr>
        <w:keepNext/>
        <w:widowControl w:val="0"/>
        <w:tabs>
          <w:tab w:val="left" w:pos="851"/>
        </w:tabs>
        <w:autoSpaceDE w:val="0"/>
        <w:autoSpaceDN w:val="0"/>
        <w:adjustRightInd w:val="0"/>
        <w:ind w:firstLine="570"/>
        <w:jc w:val="both"/>
        <w:rPr>
          <w:rFonts w:ascii="Tahoma" w:eastAsia="Calibri" w:hAnsi="Tahoma" w:cs="Tahoma"/>
          <w:i/>
          <w:iCs/>
          <w:color w:val="auto"/>
          <w:sz w:val="28"/>
          <w:szCs w:val="28"/>
          <w:lang w:val="ro-RO" w:eastAsia="en-GB"/>
        </w:rPr>
      </w:pPr>
      <w:bookmarkStart w:id="29" w:name="_Toc535581056"/>
      <w:r w:rsidRPr="004E1104">
        <w:rPr>
          <w:rFonts w:ascii="Tahoma" w:eastAsia="Calibri" w:hAnsi="Tahoma" w:cs="Tahoma"/>
          <w:i/>
          <w:iCs/>
          <w:color w:val="auto"/>
          <w:sz w:val="28"/>
          <w:szCs w:val="28"/>
          <w:lang w:val="ro-RO" w:eastAsia="en-GB"/>
        </w:rPr>
        <w:t xml:space="preserve">S-a înaintat către Biroul Județean Anticorupție Dâmbovița, Planificarea instruirii  personalului din cadrul Instituției Prefectului pentru anul 2020, instruire care a avut loc trimestrial. </w:t>
      </w:r>
    </w:p>
    <w:p w:rsidR="004C5AAB" w:rsidRPr="004E1104" w:rsidRDefault="004C5AAB" w:rsidP="004C5AAB">
      <w:pPr>
        <w:keepNext/>
        <w:widowControl w:val="0"/>
        <w:tabs>
          <w:tab w:val="left" w:pos="851"/>
        </w:tabs>
        <w:autoSpaceDE w:val="0"/>
        <w:autoSpaceDN w:val="0"/>
        <w:adjustRightInd w:val="0"/>
        <w:ind w:firstLine="570"/>
        <w:jc w:val="both"/>
        <w:rPr>
          <w:rFonts w:ascii="Tahoma" w:eastAsia="Calibri" w:hAnsi="Tahoma" w:cs="Tahoma"/>
          <w:i/>
          <w:iCs/>
          <w:color w:val="auto"/>
          <w:sz w:val="28"/>
          <w:szCs w:val="28"/>
          <w:lang w:val="ro-RO" w:eastAsia="en-GB"/>
        </w:rPr>
      </w:pPr>
      <w:r w:rsidRPr="004E1104">
        <w:rPr>
          <w:rFonts w:ascii="Tahoma" w:eastAsia="Calibri" w:hAnsi="Tahoma" w:cs="Tahoma"/>
          <w:i/>
          <w:iCs/>
          <w:color w:val="auto"/>
          <w:sz w:val="28"/>
          <w:szCs w:val="28"/>
          <w:lang w:val="ro-RO" w:eastAsia="en-GB"/>
        </w:rPr>
        <w:t xml:space="preserve">S-au întocmit pentru fiecare serviciu Rapoarte Calitative şi Cantitative, precum şi Rapoarte de monitorizare a Riscurilor de Corupție, ocazie cu care s-au revizuit riscurile existente, reactualizându-se fişele de identificare, descriere şi evaluare a riscurilor  ce au fost înaintate Biroului Județean Anticorupție. </w:t>
      </w:r>
    </w:p>
    <w:p w:rsidR="004C5AAB" w:rsidRPr="004E1104" w:rsidRDefault="004C5AAB" w:rsidP="004C5AAB">
      <w:pPr>
        <w:keepNext/>
        <w:widowControl w:val="0"/>
        <w:tabs>
          <w:tab w:val="left" w:pos="851"/>
        </w:tabs>
        <w:autoSpaceDE w:val="0"/>
        <w:autoSpaceDN w:val="0"/>
        <w:adjustRightInd w:val="0"/>
        <w:ind w:firstLine="570"/>
        <w:jc w:val="both"/>
        <w:rPr>
          <w:rFonts w:ascii="Tahoma" w:eastAsia="Calibri" w:hAnsi="Tahoma" w:cs="Tahoma"/>
          <w:i/>
          <w:iCs/>
          <w:color w:val="auto"/>
          <w:sz w:val="28"/>
          <w:szCs w:val="28"/>
          <w:lang w:val="ro-RO" w:eastAsia="en-GB"/>
        </w:rPr>
      </w:pPr>
      <w:r w:rsidRPr="004E1104">
        <w:rPr>
          <w:rFonts w:ascii="Tahoma" w:eastAsia="Calibri" w:hAnsi="Tahoma" w:cs="Tahoma"/>
          <w:i/>
          <w:iCs/>
          <w:color w:val="auto"/>
          <w:sz w:val="28"/>
          <w:szCs w:val="28"/>
          <w:lang w:val="ro-RO" w:eastAsia="en-GB"/>
        </w:rPr>
        <w:t>Anual se transmite către Ministerul Afacerilor Interne  - Direcţia Pentru Relaţiile cu Instituţiile Prefectului anexele ce vizează implementarea Planului de Integritate. Cu aceeaşi adresă se înaintează Raportul privind implementarea invent</w:t>
      </w:r>
      <w:r w:rsidR="006D224B" w:rsidRPr="004E1104">
        <w:rPr>
          <w:rFonts w:ascii="Tahoma" w:eastAsia="Calibri" w:hAnsi="Tahoma" w:cs="Tahoma"/>
          <w:i/>
          <w:iCs/>
          <w:color w:val="auto"/>
          <w:sz w:val="28"/>
          <w:szCs w:val="28"/>
          <w:lang w:val="ro-RO" w:eastAsia="en-GB"/>
        </w:rPr>
        <w:t>a</w:t>
      </w:r>
      <w:r w:rsidRPr="004E1104">
        <w:rPr>
          <w:rFonts w:ascii="Tahoma" w:eastAsia="Calibri" w:hAnsi="Tahoma" w:cs="Tahoma"/>
          <w:i/>
          <w:iCs/>
          <w:color w:val="auto"/>
          <w:sz w:val="28"/>
          <w:szCs w:val="28"/>
          <w:lang w:val="ro-RO" w:eastAsia="en-GB"/>
        </w:rPr>
        <w:t>rului măsurilor de transparentă instituţionalăşi de prevenire a corupţiei pentru perioada 01.01.2020 – 31.12.2020, precum şi Raportul privind implementarea Standardului General de publicarea a informaţiilor de interes public pentru perioada 01.01.2020 – 31.12.2020.</w:t>
      </w:r>
    </w:p>
    <w:p w:rsidR="004C5AAB" w:rsidRPr="004E1104" w:rsidRDefault="004C5AAB" w:rsidP="004C5AAB">
      <w:pPr>
        <w:keepNext/>
        <w:widowControl w:val="0"/>
        <w:tabs>
          <w:tab w:val="left" w:pos="851"/>
        </w:tabs>
        <w:autoSpaceDE w:val="0"/>
        <w:autoSpaceDN w:val="0"/>
        <w:adjustRightInd w:val="0"/>
        <w:ind w:firstLine="570"/>
        <w:jc w:val="both"/>
        <w:rPr>
          <w:rFonts w:ascii="Tahoma" w:eastAsia="Calibri" w:hAnsi="Tahoma" w:cs="Tahoma"/>
          <w:i/>
          <w:iCs/>
          <w:color w:val="auto"/>
          <w:sz w:val="28"/>
          <w:szCs w:val="28"/>
          <w:lang w:val="ro-RO" w:eastAsia="en-GB"/>
        </w:rPr>
      </w:pPr>
      <w:r w:rsidRPr="004E1104">
        <w:rPr>
          <w:rFonts w:ascii="Tahoma" w:eastAsia="Calibri" w:hAnsi="Tahoma" w:cs="Tahoma"/>
          <w:i/>
          <w:iCs/>
          <w:color w:val="auto"/>
          <w:sz w:val="28"/>
          <w:szCs w:val="28"/>
          <w:lang w:val="ro-RO" w:eastAsia="en-GB"/>
        </w:rPr>
        <w:t>S-a întocmit Registrul de riscuri pentru anul 2020, precum şi Registrul de Riscuri revizuit, ce au fost înaintate Biroului Județean Anticorupție Dâmbovița.</w:t>
      </w:r>
    </w:p>
    <w:p w:rsidR="004C5AAB" w:rsidRPr="004E1104" w:rsidRDefault="004C5AAB" w:rsidP="004C5AAB">
      <w:pPr>
        <w:keepNext/>
        <w:widowControl w:val="0"/>
        <w:tabs>
          <w:tab w:val="left" w:pos="851"/>
        </w:tabs>
        <w:autoSpaceDE w:val="0"/>
        <w:autoSpaceDN w:val="0"/>
        <w:adjustRightInd w:val="0"/>
        <w:ind w:firstLine="570"/>
        <w:jc w:val="both"/>
        <w:rPr>
          <w:rFonts w:ascii="Tahoma" w:eastAsia="Calibri" w:hAnsi="Tahoma" w:cs="Tahoma"/>
          <w:i/>
          <w:iCs/>
          <w:color w:val="auto"/>
          <w:sz w:val="28"/>
          <w:szCs w:val="28"/>
          <w:lang w:val="ro-RO" w:eastAsia="en-GB"/>
        </w:rPr>
      </w:pPr>
      <w:r w:rsidRPr="004E1104">
        <w:rPr>
          <w:rFonts w:ascii="Tahoma" w:eastAsia="Calibri" w:hAnsi="Tahoma" w:cs="Tahoma"/>
          <w:i/>
          <w:iCs/>
          <w:color w:val="auto"/>
          <w:sz w:val="28"/>
          <w:szCs w:val="28"/>
          <w:lang w:val="ro-RO" w:eastAsia="en-GB"/>
        </w:rPr>
        <w:t xml:space="preserve">Având în vedere implementarea  proiectul DGA  - Consolidarea capacităţii administrative a secretariatului Tehnic al Strategiei NaţionaleAnticorupţie 2016-2020, au fost completate, chestionarele pentru culegerea datelor. </w:t>
      </w:r>
    </w:p>
    <w:p w:rsidR="004C5AAB" w:rsidRPr="004E1104" w:rsidRDefault="004C5AAB" w:rsidP="004C5AAB">
      <w:pPr>
        <w:keepNext/>
        <w:widowControl w:val="0"/>
        <w:tabs>
          <w:tab w:val="left" w:pos="851"/>
        </w:tabs>
        <w:autoSpaceDE w:val="0"/>
        <w:autoSpaceDN w:val="0"/>
        <w:adjustRightInd w:val="0"/>
        <w:ind w:firstLine="570"/>
        <w:jc w:val="both"/>
        <w:rPr>
          <w:rFonts w:ascii="Tahoma" w:eastAsia="Calibri" w:hAnsi="Tahoma" w:cs="Tahoma"/>
          <w:i/>
          <w:iCs/>
          <w:color w:val="auto"/>
          <w:sz w:val="28"/>
          <w:szCs w:val="28"/>
          <w:lang w:val="ro-RO" w:eastAsia="en-GB"/>
        </w:rPr>
      </w:pPr>
      <w:r w:rsidRPr="004E1104">
        <w:rPr>
          <w:rFonts w:ascii="Tahoma" w:eastAsia="Calibri" w:hAnsi="Tahoma" w:cs="Tahoma"/>
          <w:i/>
          <w:iCs/>
          <w:color w:val="auto"/>
          <w:sz w:val="28"/>
          <w:szCs w:val="28"/>
          <w:lang w:val="ro-RO" w:eastAsia="en-GB"/>
        </w:rPr>
        <w:t>Prin adresa nr. 1591/2020, s-a înaintat Serviciului JudeţeanAnticorupţie în vederea vizitei de evaluarea a incidentului de integritate, înscrisurile necesare în vederea derulării acestei vizite, iar consilierul de integritate a participat  împreună cu reprezentanţii Biroul Județean Anticorupție Dâmbovița la completarea chestionarelor întocmite în acest sens.</w:t>
      </w:r>
    </w:p>
    <w:p w:rsidR="004C5AAB" w:rsidRPr="004E1104" w:rsidRDefault="004C5AAB" w:rsidP="004C5AAB">
      <w:pPr>
        <w:pStyle w:val="adi1"/>
        <w:keepLines w:val="0"/>
        <w:widowControl w:val="0"/>
        <w:tabs>
          <w:tab w:val="left" w:pos="851"/>
        </w:tabs>
        <w:rPr>
          <w:rFonts w:ascii="Tahoma" w:hAnsi="Tahoma" w:cs="Tahoma"/>
          <w:sz w:val="28"/>
          <w:szCs w:val="28"/>
          <w:lang w:val="ro-RO"/>
        </w:rPr>
      </w:pPr>
      <w:r w:rsidRPr="004E1104">
        <w:rPr>
          <w:rFonts w:ascii="Tahoma" w:hAnsi="Tahoma" w:cs="Tahoma"/>
          <w:sz w:val="28"/>
          <w:szCs w:val="28"/>
          <w:lang w:val="ro-RO"/>
        </w:rPr>
        <w:t>VI.SERVICII PUBLICE COMUNITARE</w:t>
      </w:r>
      <w:bookmarkEnd w:id="29"/>
    </w:p>
    <w:p w:rsidR="004C5AAB" w:rsidRPr="004E1104" w:rsidRDefault="004C5AAB" w:rsidP="004C5AAB">
      <w:pPr>
        <w:pStyle w:val="adi21"/>
        <w:keepLines w:val="0"/>
        <w:widowControl w:val="0"/>
        <w:numPr>
          <w:ilvl w:val="0"/>
          <w:numId w:val="0"/>
        </w:numPr>
        <w:tabs>
          <w:tab w:val="clear" w:pos="567"/>
          <w:tab w:val="left" w:pos="0"/>
        </w:tabs>
        <w:ind w:firstLine="567"/>
        <w:rPr>
          <w:rFonts w:ascii="Tahoma" w:hAnsi="Tahoma" w:cs="Tahoma"/>
          <w:i w:val="0"/>
          <w:sz w:val="28"/>
          <w:szCs w:val="28"/>
          <w:lang w:val="ro-RO"/>
        </w:rPr>
      </w:pPr>
      <w:bookmarkStart w:id="30" w:name="_Toc535581057"/>
      <w:r w:rsidRPr="004E1104">
        <w:rPr>
          <w:rFonts w:ascii="Tahoma" w:hAnsi="Tahoma" w:cs="Tahoma"/>
          <w:i w:val="0"/>
          <w:sz w:val="28"/>
          <w:szCs w:val="28"/>
          <w:lang w:val="ro-RO"/>
        </w:rPr>
        <w:t>1.Serviciul Public Comunitar pentru Eliberarea și Evidența Pașapoartelor Simple</w:t>
      </w:r>
      <w:bookmarkEnd w:id="30"/>
    </w:p>
    <w:p w:rsidR="004C5AAB" w:rsidRPr="004E1104" w:rsidRDefault="004C5AAB" w:rsidP="004C5AAB">
      <w:pPr>
        <w:pStyle w:val="Bodytext60"/>
        <w:keepNext/>
        <w:widowControl w:val="0"/>
        <w:shd w:val="clear" w:color="auto" w:fill="auto"/>
        <w:tabs>
          <w:tab w:val="left" w:pos="170"/>
          <w:tab w:val="left" w:pos="851"/>
        </w:tabs>
        <w:spacing w:line="240" w:lineRule="auto"/>
        <w:ind w:firstLine="567"/>
        <w:rPr>
          <w:rFonts w:ascii="Tahoma" w:hAnsi="Tahoma" w:cs="Tahoma"/>
          <w:sz w:val="28"/>
          <w:szCs w:val="28"/>
          <w:lang w:val="ro-RO"/>
        </w:rPr>
      </w:pPr>
      <w:r w:rsidRPr="004E1104">
        <w:rPr>
          <w:rFonts w:ascii="Tahoma" w:hAnsi="Tahoma" w:cs="Tahoma"/>
          <w:sz w:val="28"/>
          <w:szCs w:val="28"/>
          <w:lang w:val="ro-RO"/>
        </w:rPr>
        <w:t>Activitatea desfăşurată pentru eliberarea paşapoartelor simple. Număr cereri, număr pașapoarte eliberate</w:t>
      </w:r>
    </w:p>
    <w:p w:rsidR="004C5AAB" w:rsidRPr="004E1104" w:rsidRDefault="004C5AAB" w:rsidP="004C5AAB">
      <w:pPr>
        <w:keepNext/>
        <w:widowControl w:val="0"/>
        <w:tabs>
          <w:tab w:val="left" w:pos="851"/>
        </w:tabs>
        <w:autoSpaceDE w:val="0"/>
        <w:autoSpaceDN w:val="0"/>
        <w:adjustRightInd w:val="0"/>
        <w:ind w:firstLine="570"/>
        <w:jc w:val="both"/>
        <w:rPr>
          <w:rFonts w:ascii="Tahoma" w:eastAsia="Calibri" w:hAnsi="Tahoma" w:cs="Tahoma"/>
          <w:i/>
          <w:iCs/>
          <w:color w:val="auto"/>
          <w:sz w:val="28"/>
          <w:szCs w:val="28"/>
          <w:lang w:val="ro-RO" w:eastAsia="en-GB"/>
        </w:rPr>
      </w:pPr>
      <w:r w:rsidRPr="004E1104">
        <w:rPr>
          <w:rFonts w:ascii="Tahoma" w:eastAsia="Calibri" w:hAnsi="Tahoma" w:cs="Tahoma"/>
          <w:i/>
          <w:iCs/>
          <w:color w:val="auto"/>
          <w:sz w:val="28"/>
          <w:szCs w:val="28"/>
          <w:lang w:val="ro-RO" w:eastAsia="en-GB"/>
        </w:rPr>
        <w:t xml:space="preserve">În anul 2020, la nivelul serviciului au fost procesate </w:t>
      </w:r>
      <w:r w:rsidRPr="004E1104">
        <w:rPr>
          <w:rFonts w:ascii="Tahoma" w:eastAsia="Calibri" w:hAnsi="Tahoma" w:cs="Tahoma"/>
          <w:b/>
          <w:i/>
          <w:iCs/>
          <w:color w:val="auto"/>
          <w:sz w:val="28"/>
          <w:szCs w:val="28"/>
          <w:lang w:val="ro-RO" w:eastAsia="en-GB"/>
        </w:rPr>
        <w:t>17020 cereri de paşapoarte</w:t>
      </w:r>
      <w:r w:rsidRPr="004E1104">
        <w:rPr>
          <w:rFonts w:ascii="Tahoma" w:eastAsia="Calibri" w:hAnsi="Tahoma" w:cs="Tahoma"/>
          <w:i/>
          <w:iCs/>
          <w:color w:val="auto"/>
          <w:sz w:val="28"/>
          <w:szCs w:val="28"/>
          <w:lang w:val="ro-RO" w:eastAsia="en-GB"/>
        </w:rPr>
        <w:t xml:space="preserve"> (la ghişeele serviciului, preluate la ghişeele serviciilor de paşapoarte de la celelalte judeţe din ţară dar şi de la  misiunile diplomatice şi oficiile consulare ale României în străinătate - MDOC). La ghişeele serviciului, </w:t>
      </w:r>
      <w:r w:rsidRPr="004E1104">
        <w:rPr>
          <w:rFonts w:ascii="Tahoma" w:eastAsia="Calibri" w:hAnsi="Tahoma" w:cs="Tahoma"/>
          <w:b/>
          <w:i/>
          <w:iCs/>
          <w:color w:val="auto"/>
          <w:sz w:val="28"/>
          <w:szCs w:val="28"/>
          <w:lang w:val="ro-RO" w:eastAsia="en-GB"/>
        </w:rPr>
        <w:t>au fost eliberate 10956 de paşapoarte</w:t>
      </w:r>
      <w:r w:rsidRPr="004E1104">
        <w:rPr>
          <w:rFonts w:ascii="Tahoma" w:eastAsia="Calibri" w:hAnsi="Tahoma" w:cs="Tahoma"/>
          <w:i/>
          <w:iCs/>
          <w:color w:val="auto"/>
          <w:sz w:val="28"/>
          <w:szCs w:val="28"/>
          <w:lang w:val="ro-RO" w:eastAsia="en-GB"/>
        </w:rPr>
        <w:t xml:space="preserve"> (electronice – 8592, temporare – 2364). Au fost solicitate si distribuite prin curier la domiciliu 3231 de </w:t>
      </w:r>
      <w:r w:rsidRPr="004E1104">
        <w:rPr>
          <w:rFonts w:ascii="Tahoma" w:eastAsia="Calibri" w:hAnsi="Tahoma" w:cs="Tahoma"/>
          <w:i/>
          <w:iCs/>
          <w:color w:val="auto"/>
          <w:sz w:val="28"/>
          <w:szCs w:val="28"/>
          <w:lang w:val="ro-RO" w:eastAsia="en-GB"/>
        </w:rPr>
        <w:lastRenderedPageBreak/>
        <w:t>pasapoarte simple electronice (de aproape 3 ori mai multe ca în anul 2019 = 1156). Au fost anulate 6255 de paşapoarteşi au fost declarate pierdute 1569 de paşapoarte. Au fost rebutate 11 de paşapoarte temporare: 10 tehnologice (cauzate de laminator şi de imprimantă) şi 1 de emitere. Au fost introduse în sistem 2796 note (Observaţii) referitoare la deţinătorii de paşapoarte. Au fost efectuate comunicările pentru 406 cetăţeni care şi-au stabilit în această perioadă domiciliul în străinătate fiind realizate notificările legale pentru actualizarea datelor privind domiciliul, in termenul prevazut de lege. Au fost efectuate 107 verificari in vederea acordarii avizului de specialitate solicitat in cazul persoanelor ce au formulat cereri de (re)stabilire a domiciliului in Romania si au fost intocmite documentele prevazute de procedura interna specifica. Au fost realizate activitatile procedurale in cazul a 7 comunicari privind renuntarea la cetatenia romana. Au fost sancţionate cu amendă contravenţională pentru încălcarea prevederilor Legii 248/2005 privind regimul liberei circulatii a cetăţenilor români în străinătate 117 de persoane. Au fost primiți în audienţă la şeful serviciului 2 cetăţeni cărora le-a fost soluţionată în termenul legal solicitările. Au fost inregistrate 33 de petitii, solutionate conform termenelor şi competentelor legale.</w:t>
      </w:r>
    </w:p>
    <w:p w:rsidR="004C5AAB" w:rsidRPr="004E1104" w:rsidRDefault="004C5AAB" w:rsidP="004C5AAB">
      <w:pPr>
        <w:rPr>
          <w:color w:val="auto"/>
        </w:rPr>
      </w:pPr>
    </w:p>
    <w:p w:rsidR="004C5AAB" w:rsidRPr="004E1104" w:rsidRDefault="004C5AAB" w:rsidP="004C5AAB">
      <w:pPr>
        <w:rPr>
          <w:color w:val="auto"/>
        </w:rPr>
      </w:pPr>
    </w:p>
    <w:p w:rsidR="004C5AAB" w:rsidRPr="004E1104" w:rsidRDefault="004C5AAB" w:rsidP="004C5AAB">
      <w:pPr>
        <w:rPr>
          <w:color w:val="auto"/>
        </w:rPr>
      </w:pPr>
    </w:p>
    <w:p w:rsidR="004C5AAB" w:rsidRPr="004E1104" w:rsidRDefault="004C5AAB" w:rsidP="004C5AAB">
      <w:pPr>
        <w:pStyle w:val="adi21"/>
        <w:keepLines w:val="0"/>
        <w:widowControl w:val="0"/>
        <w:numPr>
          <w:ilvl w:val="0"/>
          <w:numId w:val="0"/>
        </w:numPr>
        <w:tabs>
          <w:tab w:val="clear" w:pos="567"/>
          <w:tab w:val="left" w:pos="0"/>
        </w:tabs>
        <w:spacing w:line="218" w:lineRule="auto"/>
        <w:ind w:firstLine="567"/>
        <w:rPr>
          <w:rFonts w:ascii="Tahoma" w:hAnsi="Tahoma" w:cs="Tahoma"/>
          <w:i w:val="0"/>
          <w:sz w:val="28"/>
          <w:szCs w:val="28"/>
          <w:lang w:val="ro-RO"/>
        </w:rPr>
      </w:pPr>
      <w:bookmarkStart w:id="31" w:name="_Toc535581058"/>
      <w:r w:rsidRPr="004E1104">
        <w:rPr>
          <w:rFonts w:ascii="Tahoma" w:hAnsi="Tahoma" w:cs="Tahoma"/>
          <w:i w:val="0"/>
          <w:sz w:val="28"/>
          <w:szCs w:val="28"/>
          <w:lang w:val="ro-RO"/>
        </w:rPr>
        <w:lastRenderedPageBreak/>
        <w:t>2. Serviciul Public Comunitar Regim Permise de Conducere și Înmatriculare a Vehiculelor</w:t>
      </w:r>
      <w:bookmarkEnd w:id="31"/>
    </w:p>
    <w:p w:rsidR="004C5AAB" w:rsidRPr="004E1104" w:rsidRDefault="004C5AAB" w:rsidP="004C5AAB">
      <w:pPr>
        <w:keepNext/>
        <w:widowControl w:val="0"/>
        <w:tabs>
          <w:tab w:val="left" w:pos="851"/>
        </w:tabs>
        <w:spacing w:line="218" w:lineRule="auto"/>
        <w:ind w:firstLine="567"/>
        <w:jc w:val="both"/>
        <w:rPr>
          <w:rFonts w:ascii="Tahoma" w:eastAsia="Tahoma" w:hAnsi="Tahoma" w:cs="Tahoma"/>
          <w:color w:val="auto"/>
          <w:sz w:val="28"/>
          <w:szCs w:val="28"/>
          <w:lang w:val="ro-RO"/>
        </w:rPr>
      </w:pPr>
      <w:bookmarkStart w:id="32" w:name="_Toc535581060"/>
      <w:r w:rsidRPr="004E1104">
        <w:rPr>
          <w:rFonts w:ascii="Tahoma" w:eastAsia="Tahoma" w:hAnsi="Tahoma" w:cs="Tahoma"/>
          <w:color w:val="auto"/>
          <w:sz w:val="28"/>
          <w:szCs w:val="28"/>
          <w:lang w:val="ro-RO"/>
        </w:rPr>
        <w:t>-  Activitatea desfăşurată pe linie de permise de conducere şi examinări auto</w:t>
      </w:r>
    </w:p>
    <w:p w:rsidR="004C5AAB" w:rsidRPr="004E1104" w:rsidRDefault="004C5AAB" w:rsidP="004C5AAB">
      <w:pPr>
        <w:keepNext/>
        <w:widowControl w:val="0"/>
        <w:tabs>
          <w:tab w:val="left" w:pos="851"/>
        </w:tabs>
        <w:spacing w:line="218" w:lineRule="auto"/>
        <w:ind w:firstLine="567"/>
        <w:jc w:val="both"/>
        <w:rPr>
          <w:rFonts w:ascii="Tahoma" w:eastAsia="Tahoma" w:hAnsi="Tahoma" w:cs="Tahoma"/>
          <w:color w:val="auto"/>
          <w:sz w:val="28"/>
          <w:szCs w:val="28"/>
          <w:lang w:val="ro-RO"/>
        </w:rPr>
      </w:pPr>
      <w:r w:rsidRPr="004E1104">
        <w:rPr>
          <w:rFonts w:ascii="Tahoma" w:eastAsia="Tahoma" w:hAnsi="Tahoma" w:cs="Tahoma"/>
          <w:color w:val="auto"/>
          <w:sz w:val="28"/>
          <w:szCs w:val="28"/>
          <w:lang w:val="ro-RO"/>
        </w:rPr>
        <w:t xml:space="preserve">Nr. permise de conducere eliberate: 22.556 </w:t>
      </w:r>
    </w:p>
    <w:p w:rsidR="004C5AAB" w:rsidRPr="004E1104" w:rsidRDefault="004C5AAB" w:rsidP="004C5AAB">
      <w:pPr>
        <w:keepNext/>
        <w:widowControl w:val="0"/>
        <w:tabs>
          <w:tab w:val="left" w:pos="851"/>
        </w:tabs>
        <w:spacing w:line="218" w:lineRule="auto"/>
        <w:ind w:firstLine="567"/>
        <w:jc w:val="both"/>
        <w:rPr>
          <w:rFonts w:ascii="Tahoma" w:eastAsia="Tahoma" w:hAnsi="Tahoma" w:cs="Tahoma"/>
          <w:color w:val="auto"/>
          <w:sz w:val="28"/>
          <w:szCs w:val="28"/>
          <w:lang w:val="ro-RO"/>
        </w:rPr>
      </w:pPr>
      <w:r w:rsidRPr="004E1104">
        <w:rPr>
          <w:rFonts w:ascii="Tahoma" w:eastAsia="Tahoma" w:hAnsi="Tahoma" w:cs="Tahoma"/>
          <w:color w:val="auto"/>
          <w:sz w:val="28"/>
          <w:szCs w:val="28"/>
          <w:lang w:val="ro-RO"/>
        </w:rPr>
        <w:t>Nr. examinări auto: 7.692 (6.844 candidați admiși, 848 respinși).</w:t>
      </w:r>
    </w:p>
    <w:p w:rsidR="004C5AAB" w:rsidRPr="004E1104" w:rsidRDefault="004C5AAB" w:rsidP="004C5AAB">
      <w:pPr>
        <w:keepNext/>
        <w:widowControl w:val="0"/>
        <w:tabs>
          <w:tab w:val="left" w:pos="851"/>
        </w:tabs>
        <w:spacing w:line="218" w:lineRule="auto"/>
        <w:ind w:firstLine="567"/>
        <w:jc w:val="both"/>
        <w:rPr>
          <w:rFonts w:ascii="Tahoma" w:eastAsia="Tahoma" w:hAnsi="Tahoma" w:cs="Tahoma"/>
          <w:color w:val="auto"/>
          <w:sz w:val="28"/>
          <w:szCs w:val="28"/>
          <w:lang w:val="ro-RO"/>
        </w:rPr>
      </w:pPr>
      <w:r w:rsidRPr="004E1104">
        <w:rPr>
          <w:rFonts w:ascii="Tahoma" w:eastAsia="Tahoma" w:hAnsi="Tahoma" w:cs="Tahoma"/>
          <w:color w:val="auto"/>
          <w:sz w:val="28"/>
          <w:szCs w:val="28"/>
          <w:lang w:val="ro-RO"/>
        </w:rPr>
        <w:t>-  Activitatea desfăşurată pe linie de înmatriculare şievidenţă a vehiculelor</w:t>
      </w:r>
    </w:p>
    <w:p w:rsidR="004C5AAB" w:rsidRPr="004E1104" w:rsidRDefault="004C5AAB" w:rsidP="004C5AAB">
      <w:pPr>
        <w:keepNext/>
        <w:widowControl w:val="0"/>
        <w:tabs>
          <w:tab w:val="left" w:pos="851"/>
        </w:tabs>
        <w:spacing w:line="218" w:lineRule="auto"/>
        <w:ind w:firstLine="567"/>
        <w:jc w:val="both"/>
        <w:rPr>
          <w:rFonts w:ascii="Tahoma" w:eastAsia="Tahoma" w:hAnsi="Tahoma" w:cs="Tahoma"/>
          <w:color w:val="auto"/>
          <w:sz w:val="28"/>
          <w:szCs w:val="28"/>
          <w:lang w:val="ro-RO"/>
        </w:rPr>
      </w:pPr>
      <w:r w:rsidRPr="004E1104">
        <w:rPr>
          <w:rFonts w:ascii="Tahoma" w:eastAsia="Tahoma" w:hAnsi="Tahoma" w:cs="Tahoma"/>
          <w:color w:val="auto"/>
          <w:sz w:val="28"/>
          <w:szCs w:val="28"/>
          <w:lang w:val="ro-RO"/>
        </w:rPr>
        <w:t>Nr. certificate înmatriculare: 26.638</w:t>
      </w:r>
    </w:p>
    <w:p w:rsidR="004C5AAB" w:rsidRPr="004E1104" w:rsidRDefault="004C5AAB" w:rsidP="004C5AAB">
      <w:pPr>
        <w:keepNext/>
        <w:widowControl w:val="0"/>
        <w:tabs>
          <w:tab w:val="left" w:pos="851"/>
        </w:tabs>
        <w:spacing w:line="218" w:lineRule="auto"/>
        <w:ind w:firstLine="567"/>
        <w:jc w:val="both"/>
        <w:rPr>
          <w:rFonts w:ascii="Tahoma" w:eastAsia="Tahoma" w:hAnsi="Tahoma" w:cs="Tahoma"/>
          <w:color w:val="auto"/>
          <w:sz w:val="28"/>
          <w:szCs w:val="28"/>
          <w:lang w:val="ro-RO"/>
        </w:rPr>
      </w:pPr>
      <w:r w:rsidRPr="004E1104">
        <w:rPr>
          <w:rFonts w:ascii="Tahoma" w:eastAsia="Tahoma" w:hAnsi="Tahoma" w:cs="Tahoma"/>
          <w:color w:val="auto"/>
          <w:sz w:val="28"/>
          <w:szCs w:val="28"/>
          <w:lang w:val="ro-RO"/>
        </w:rPr>
        <w:t>Nr. radieri: 15.061</w:t>
      </w:r>
    </w:p>
    <w:p w:rsidR="004C5AAB" w:rsidRPr="004E1104" w:rsidRDefault="004C5AAB" w:rsidP="004C5AAB">
      <w:pPr>
        <w:keepNext/>
        <w:widowControl w:val="0"/>
        <w:tabs>
          <w:tab w:val="left" w:pos="851"/>
        </w:tabs>
        <w:spacing w:line="218" w:lineRule="auto"/>
        <w:ind w:firstLine="567"/>
        <w:jc w:val="both"/>
        <w:rPr>
          <w:rFonts w:ascii="Tahoma" w:eastAsia="Tahoma" w:hAnsi="Tahoma" w:cs="Tahoma"/>
          <w:color w:val="auto"/>
          <w:sz w:val="28"/>
          <w:szCs w:val="28"/>
          <w:lang w:val="ro-RO"/>
        </w:rPr>
      </w:pPr>
      <w:r w:rsidRPr="004E1104">
        <w:rPr>
          <w:rFonts w:ascii="Tahoma" w:eastAsia="Tahoma" w:hAnsi="Tahoma" w:cs="Tahoma"/>
          <w:color w:val="auto"/>
          <w:sz w:val="28"/>
          <w:szCs w:val="28"/>
          <w:lang w:val="ro-RO"/>
        </w:rPr>
        <w:t>Nr. autorizații provizorii: 7.832</w:t>
      </w:r>
    </w:p>
    <w:p w:rsidR="004C5AAB" w:rsidRPr="004E1104" w:rsidRDefault="004C5AAB" w:rsidP="004C5AAB">
      <w:pPr>
        <w:pStyle w:val="adi1"/>
        <w:keepLines w:val="0"/>
        <w:widowControl w:val="0"/>
        <w:tabs>
          <w:tab w:val="left" w:pos="851"/>
        </w:tabs>
        <w:spacing w:line="218" w:lineRule="auto"/>
        <w:rPr>
          <w:rFonts w:ascii="Tahoma" w:hAnsi="Tahoma" w:cs="Tahoma"/>
          <w:sz w:val="28"/>
          <w:szCs w:val="28"/>
          <w:lang w:val="ro-RO"/>
        </w:rPr>
      </w:pPr>
      <w:bookmarkStart w:id="33" w:name="_Toc535581061"/>
      <w:bookmarkEnd w:id="32"/>
      <w:r w:rsidRPr="004E1104">
        <w:rPr>
          <w:rFonts w:ascii="Tahoma" w:hAnsi="Tahoma" w:cs="Tahoma"/>
          <w:sz w:val="28"/>
          <w:szCs w:val="28"/>
          <w:lang w:val="ro-RO"/>
        </w:rPr>
        <w:t>VII.COOPERAREA INTER INSTITUȚIONALĂ ȘI RELAȚII INTERNAȚIONALE</w:t>
      </w:r>
      <w:bookmarkEnd w:id="33"/>
    </w:p>
    <w:p w:rsidR="004C5AAB" w:rsidRPr="004E1104" w:rsidRDefault="004C5AAB" w:rsidP="004C5AAB">
      <w:pPr>
        <w:keepNext/>
        <w:widowControl w:val="0"/>
        <w:tabs>
          <w:tab w:val="left" w:pos="851"/>
        </w:tabs>
        <w:spacing w:line="218" w:lineRule="auto"/>
        <w:ind w:firstLine="567"/>
        <w:jc w:val="both"/>
        <w:rPr>
          <w:rFonts w:ascii="Tahoma" w:eastAsia="Tahoma" w:hAnsi="Tahoma" w:cs="Tahoma"/>
          <w:color w:val="auto"/>
          <w:sz w:val="28"/>
          <w:szCs w:val="28"/>
          <w:lang w:val="ro-RO"/>
        </w:rPr>
      </w:pPr>
      <w:bookmarkStart w:id="34" w:name="_Toc535581062"/>
      <w:r w:rsidRPr="004E1104">
        <w:rPr>
          <w:rFonts w:ascii="Tahoma" w:eastAsia="Tahoma" w:hAnsi="Tahoma" w:cs="Tahoma"/>
          <w:color w:val="auto"/>
          <w:sz w:val="28"/>
          <w:szCs w:val="28"/>
          <w:lang w:val="ro-RO"/>
        </w:rPr>
        <w:t>Nu au fost delegații străine în anul 2020.</w:t>
      </w:r>
    </w:p>
    <w:p w:rsidR="004C5AAB" w:rsidRPr="004E1104" w:rsidRDefault="004C5AAB" w:rsidP="004C5AAB">
      <w:pPr>
        <w:pStyle w:val="adi1"/>
        <w:keepLines w:val="0"/>
        <w:widowControl w:val="0"/>
        <w:tabs>
          <w:tab w:val="left" w:pos="851"/>
        </w:tabs>
        <w:spacing w:line="218" w:lineRule="auto"/>
        <w:rPr>
          <w:rFonts w:ascii="Tahoma" w:hAnsi="Tahoma" w:cs="Tahoma"/>
          <w:sz w:val="28"/>
          <w:szCs w:val="28"/>
          <w:lang w:val="ro-RO"/>
        </w:rPr>
      </w:pPr>
      <w:r w:rsidRPr="004E1104">
        <w:rPr>
          <w:rFonts w:ascii="Tahoma" w:hAnsi="Tahoma" w:cs="Tahoma"/>
          <w:sz w:val="28"/>
          <w:szCs w:val="28"/>
          <w:lang w:val="ro-RO"/>
        </w:rPr>
        <w:t>VIII. ACCESARE FONDURI EUROPENE</w:t>
      </w:r>
      <w:bookmarkEnd w:id="34"/>
    </w:p>
    <w:p w:rsidR="004C5AAB" w:rsidRPr="004E1104" w:rsidRDefault="004C5AAB" w:rsidP="004C5AAB">
      <w:pPr>
        <w:keepNext/>
        <w:widowControl w:val="0"/>
        <w:tabs>
          <w:tab w:val="left" w:pos="851"/>
        </w:tabs>
        <w:spacing w:line="218" w:lineRule="auto"/>
        <w:ind w:firstLine="567"/>
        <w:jc w:val="both"/>
        <w:rPr>
          <w:rFonts w:ascii="Tahoma" w:hAnsi="Tahoma" w:cs="Tahoma"/>
          <w:color w:val="auto"/>
          <w:sz w:val="28"/>
          <w:szCs w:val="28"/>
          <w:lang w:val="ro-RO"/>
        </w:rPr>
      </w:pPr>
      <w:bookmarkStart w:id="35" w:name="_Toc30494242"/>
      <w:bookmarkStart w:id="36" w:name="_Toc535581063"/>
      <w:r w:rsidRPr="004E1104">
        <w:rPr>
          <w:rFonts w:ascii="Tahoma" w:hAnsi="Tahoma" w:cs="Tahoma"/>
          <w:color w:val="auto"/>
          <w:sz w:val="28"/>
          <w:szCs w:val="28"/>
          <w:lang w:val="ro-RO"/>
        </w:rPr>
        <w:t xml:space="preserve">A fost transmisă UAT - urilor din județ adresa privind sprijinirea fermierilor în vederea depunerii Cererilor Unice de Plată pentru anul 2020.  Totodată, a fost comunicată la MAI  - DGRIP situația cu personalul cu atribuții de accesare și implementare a proiectelor cu finanțare europeană, în vederea pregătirii viitoarei programări financiare a U.E. 2021 - 2027. </w:t>
      </w:r>
    </w:p>
    <w:p w:rsidR="004C5AAB" w:rsidRPr="004E1104" w:rsidRDefault="004C5AAB" w:rsidP="004C5AAB">
      <w:pPr>
        <w:keepNext/>
        <w:widowControl w:val="0"/>
        <w:tabs>
          <w:tab w:val="left" w:pos="851"/>
        </w:tabs>
        <w:spacing w:line="218" w:lineRule="auto"/>
        <w:ind w:firstLine="567"/>
        <w:jc w:val="both"/>
        <w:rPr>
          <w:rFonts w:ascii="Tahoma" w:hAnsi="Tahoma" w:cs="Tahoma"/>
          <w:color w:val="auto"/>
          <w:sz w:val="28"/>
          <w:szCs w:val="28"/>
          <w:lang w:val="ro-RO"/>
        </w:rPr>
      </w:pPr>
      <w:r w:rsidRPr="004E1104">
        <w:rPr>
          <w:rFonts w:ascii="Tahoma" w:hAnsi="Tahoma" w:cs="Tahoma"/>
          <w:color w:val="auto"/>
          <w:sz w:val="28"/>
          <w:szCs w:val="28"/>
          <w:lang w:val="ro-RO"/>
        </w:rPr>
        <w:t>A fost întocmită situația centralizatoare privind evidența proiectelor implementate la nivelul Județului Dâmbovița în cadrul PNDR, astfel:</w:t>
      </w:r>
    </w:p>
    <w:p w:rsidR="004C5AAB" w:rsidRPr="004E1104" w:rsidRDefault="004C5AAB" w:rsidP="004C5AAB">
      <w:pPr>
        <w:keepNext/>
        <w:widowControl w:val="0"/>
        <w:numPr>
          <w:ilvl w:val="0"/>
          <w:numId w:val="37"/>
        </w:numPr>
        <w:tabs>
          <w:tab w:val="left" w:pos="851"/>
        </w:tabs>
        <w:spacing w:line="218" w:lineRule="auto"/>
        <w:ind w:left="0" w:firstLine="567"/>
        <w:jc w:val="both"/>
        <w:rPr>
          <w:rFonts w:ascii="Tahoma" w:hAnsi="Tahoma" w:cs="Tahoma"/>
          <w:color w:val="auto"/>
          <w:sz w:val="28"/>
          <w:szCs w:val="28"/>
          <w:lang w:val="ro-RO"/>
        </w:rPr>
      </w:pPr>
      <w:r w:rsidRPr="004E1104">
        <w:rPr>
          <w:rFonts w:ascii="Tahoma" w:hAnsi="Tahoma" w:cs="Tahoma"/>
          <w:color w:val="auto"/>
          <w:sz w:val="28"/>
          <w:szCs w:val="28"/>
          <w:lang w:val="ro-RO"/>
        </w:rPr>
        <w:t>Beneficiari publici - 130 proiecte în valoare 142.769.571,49 lei;</w:t>
      </w:r>
    </w:p>
    <w:p w:rsidR="004C5AAB" w:rsidRPr="004E1104" w:rsidRDefault="004C5AAB" w:rsidP="004C5AAB">
      <w:pPr>
        <w:keepNext/>
        <w:widowControl w:val="0"/>
        <w:numPr>
          <w:ilvl w:val="0"/>
          <w:numId w:val="37"/>
        </w:numPr>
        <w:tabs>
          <w:tab w:val="left" w:pos="851"/>
        </w:tabs>
        <w:spacing w:line="218" w:lineRule="auto"/>
        <w:ind w:left="0" w:firstLine="567"/>
        <w:jc w:val="both"/>
        <w:rPr>
          <w:rFonts w:ascii="Tahoma" w:hAnsi="Tahoma" w:cs="Tahoma"/>
          <w:color w:val="auto"/>
          <w:sz w:val="28"/>
          <w:szCs w:val="28"/>
          <w:lang w:val="ro-RO"/>
        </w:rPr>
      </w:pPr>
      <w:r w:rsidRPr="004E1104">
        <w:rPr>
          <w:rFonts w:ascii="Tahoma" w:hAnsi="Tahoma" w:cs="Tahoma"/>
          <w:color w:val="auto"/>
          <w:sz w:val="28"/>
          <w:szCs w:val="28"/>
          <w:lang w:val="ro-RO"/>
        </w:rPr>
        <w:t>Beneficiari privaţi – 3119 proiecte în valoare de 585.595.128,91 lei.</w:t>
      </w:r>
    </w:p>
    <w:bookmarkEnd w:id="35"/>
    <w:p w:rsidR="004C5AAB" w:rsidRPr="004E1104" w:rsidRDefault="004C5AAB" w:rsidP="004C5AAB">
      <w:pPr>
        <w:pStyle w:val="adi1"/>
        <w:keepLines w:val="0"/>
        <w:widowControl w:val="0"/>
        <w:tabs>
          <w:tab w:val="left" w:pos="851"/>
        </w:tabs>
        <w:spacing w:line="218" w:lineRule="auto"/>
        <w:rPr>
          <w:rFonts w:ascii="Tahoma" w:hAnsi="Tahoma" w:cs="Tahoma"/>
          <w:sz w:val="28"/>
          <w:szCs w:val="28"/>
          <w:lang w:val="ro-RO"/>
        </w:rPr>
      </w:pPr>
      <w:r w:rsidRPr="004E1104">
        <w:rPr>
          <w:rFonts w:ascii="Tahoma" w:hAnsi="Tahoma" w:cs="Tahoma"/>
          <w:sz w:val="28"/>
          <w:szCs w:val="28"/>
          <w:lang w:val="ro-RO"/>
        </w:rPr>
        <w:t>IX. MANAGEMENTUL COMUNICĂRII</w:t>
      </w:r>
      <w:bookmarkEnd w:id="36"/>
    </w:p>
    <w:p w:rsidR="004C5AAB" w:rsidRPr="004E1104" w:rsidRDefault="004C5AAB" w:rsidP="004C5AAB">
      <w:pPr>
        <w:pStyle w:val="adi21"/>
        <w:keepLines w:val="0"/>
        <w:widowControl w:val="0"/>
        <w:numPr>
          <w:ilvl w:val="0"/>
          <w:numId w:val="0"/>
        </w:numPr>
        <w:tabs>
          <w:tab w:val="clear" w:pos="567"/>
          <w:tab w:val="left" w:pos="0"/>
        </w:tabs>
        <w:spacing w:line="218" w:lineRule="auto"/>
        <w:ind w:left="567"/>
        <w:rPr>
          <w:rFonts w:ascii="Tahoma" w:hAnsi="Tahoma" w:cs="Tahoma"/>
          <w:i w:val="0"/>
          <w:sz w:val="28"/>
          <w:szCs w:val="28"/>
          <w:lang w:val="ro-RO"/>
        </w:rPr>
      </w:pPr>
      <w:bookmarkStart w:id="37" w:name="_Toc535581064"/>
      <w:r w:rsidRPr="004E1104">
        <w:rPr>
          <w:rFonts w:ascii="Tahoma" w:hAnsi="Tahoma" w:cs="Tahoma"/>
          <w:i w:val="0"/>
          <w:sz w:val="28"/>
          <w:szCs w:val="28"/>
          <w:lang w:val="ro-RO"/>
        </w:rPr>
        <w:t>Informare şirelaţii publice</w:t>
      </w:r>
      <w:bookmarkEnd w:id="37"/>
    </w:p>
    <w:p w:rsidR="004C5AAB" w:rsidRPr="004E1104" w:rsidRDefault="004C5AAB" w:rsidP="004C5AAB">
      <w:pPr>
        <w:keepNext/>
        <w:widowControl w:val="0"/>
        <w:tabs>
          <w:tab w:val="left" w:pos="851"/>
        </w:tabs>
        <w:spacing w:line="218" w:lineRule="auto"/>
        <w:ind w:firstLine="567"/>
        <w:jc w:val="both"/>
        <w:rPr>
          <w:rFonts w:ascii="Tahoma" w:hAnsi="Tahoma" w:cs="Tahoma"/>
          <w:b/>
          <w:i/>
          <w:color w:val="auto"/>
          <w:sz w:val="28"/>
          <w:szCs w:val="28"/>
          <w:lang w:val="ro-RO"/>
        </w:rPr>
      </w:pPr>
      <w:bookmarkStart w:id="38" w:name="_Toc30494245"/>
      <w:bookmarkStart w:id="39" w:name="_Toc535581065"/>
      <w:bookmarkStart w:id="40" w:name="bookmark33"/>
      <w:bookmarkStart w:id="41" w:name="bookmark31"/>
      <w:bookmarkStart w:id="42" w:name="bookmark30"/>
      <w:r w:rsidRPr="004E1104">
        <w:rPr>
          <w:rFonts w:ascii="Tahoma" w:hAnsi="Tahoma" w:cs="Tahoma"/>
          <w:b/>
          <w:i/>
          <w:color w:val="auto"/>
          <w:sz w:val="28"/>
          <w:szCs w:val="28"/>
          <w:lang w:val="ro-RO"/>
        </w:rPr>
        <w:t>Numărulsolicitărilor de informaţii publice</w:t>
      </w:r>
      <w:bookmarkEnd w:id="38"/>
      <w:r w:rsidRPr="004E1104">
        <w:rPr>
          <w:rFonts w:ascii="Tahoma" w:hAnsi="Tahoma" w:cs="Tahoma"/>
          <w:b/>
          <w:i/>
          <w:color w:val="auto"/>
          <w:sz w:val="28"/>
          <w:szCs w:val="28"/>
          <w:lang w:val="ro-RO"/>
        </w:rPr>
        <w:t>.</w:t>
      </w:r>
    </w:p>
    <w:p w:rsidR="004C5AAB" w:rsidRPr="004E1104" w:rsidRDefault="004C5AAB" w:rsidP="004C5AAB">
      <w:pPr>
        <w:keepNext/>
        <w:widowControl w:val="0"/>
        <w:tabs>
          <w:tab w:val="left" w:pos="851"/>
        </w:tabs>
        <w:spacing w:line="218" w:lineRule="auto"/>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 anul 2020, au fost înregistrate 58 de cereri de informații de interes public.</w:t>
      </w:r>
    </w:p>
    <w:p w:rsidR="004C5AAB" w:rsidRPr="004E1104" w:rsidRDefault="004C5AAB" w:rsidP="004C5AAB">
      <w:pPr>
        <w:keepNext/>
        <w:widowControl w:val="0"/>
        <w:tabs>
          <w:tab w:val="left" w:pos="851"/>
        </w:tabs>
        <w:spacing w:line="218" w:lineRule="auto"/>
        <w:ind w:firstLine="567"/>
        <w:jc w:val="both"/>
        <w:rPr>
          <w:rFonts w:ascii="Tahoma" w:hAnsi="Tahoma" w:cs="Tahoma"/>
          <w:b/>
          <w:i/>
          <w:color w:val="auto"/>
          <w:sz w:val="28"/>
          <w:szCs w:val="28"/>
          <w:lang w:val="ro-RO"/>
        </w:rPr>
      </w:pPr>
      <w:r w:rsidRPr="004E1104">
        <w:rPr>
          <w:rFonts w:ascii="Tahoma" w:hAnsi="Tahoma" w:cs="Tahoma"/>
          <w:b/>
          <w:i/>
          <w:color w:val="auto"/>
          <w:sz w:val="28"/>
          <w:szCs w:val="28"/>
          <w:lang w:val="ro-RO"/>
        </w:rPr>
        <w:t>Activitatea de soluţionare a petiţiilorşi a audienţelor</w:t>
      </w:r>
    </w:p>
    <w:p w:rsidR="004C5AAB" w:rsidRPr="004E1104" w:rsidRDefault="004C5AAB" w:rsidP="004C5AAB">
      <w:pPr>
        <w:keepNext/>
        <w:widowControl w:val="0"/>
        <w:tabs>
          <w:tab w:val="left" w:pos="851"/>
        </w:tabs>
        <w:spacing w:line="218" w:lineRule="auto"/>
        <w:ind w:firstLine="567"/>
        <w:jc w:val="both"/>
        <w:rPr>
          <w:rFonts w:ascii="Tahoma" w:hAnsi="Tahoma" w:cs="Tahoma"/>
          <w:color w:val="auto"/>
          <w:sz w:val="28"/>
          <w:szCs w:val="28"/>
          <w:lang w:val="ro-RO"/>
        </w:rPr>
      </w:pPr>
      <w:r w:rsidRPr="004E1104">
        <w:rPr>
          <w:rFonts w:ascii="Tahoma" w:hAnsi="Tahoma" w:cs="Tahoma"/>
          <w:color w:val="auto"/>
          <w:sz w:val="28"/>
          <w:szCs w:val="28"/>
          <w:lang w:val="ro-RO"/>
        </w:rPr>
        <w:t xml:space="preserve">Număr petiţiisoluţionate: </w:t>
      </w:r>
      <w:r w:rsidRPr="004E1104">
        <w:rPr>
          <w:rFonts w:ascii="Tahoma" w:hAnsi="Tahoma" w:cs="Tahoma"/>
          <w:i/>
          <w:color w:val="auto"/>
          <w:sz w:val="28"/>
          <w:szCs w:val="28"/>
          <w:lang w:val="ro-RO"/>
        </w:rPr>
        <w:t>596  din care: 479 au fost adresate direct Prefectului, 12 au fost adresate Preşedinţiei,     3 au fost adresate Senatului, 102 au fost adresate Guvernului României. Repartizarea pentru verificare şi soluționare s-a realizat după cum urmează:  230 la Biroul Relaţii cu Publicul, Secretariat şi Fond Funciar; 128 la Serviciul Contencios, Control Legalitate Acte şi Aplicarea Apostilei; 209 la Serviciul Programe Guvernamentale, Conducerea Serviciilor Deconcentrate; 29 la Cabinet Prefect. S-au redactat 2  rapoarte privind înregistrarea/soluţionareapetiţiilor care au fost prezentate prefectului pentru aprobare și transmise la Ministerul Afacerilor Interne (unul pentru anul 2019 și unul pentru primul semestru al anului 2020) S-au întocmit lunar 12 rapoarte privind activitatea de soluționare a petițiilor.</w:t>
      </w:r>
    </w:p>
    <w:p w:rsidR="004C5AAB" w:rsidRPr="004E1104" w:rsidRDefault="004C5AAB" w:rsidP="004C5AAB">
      <w:pPr>
        <w:keepNext/>
        <w:widowControl w:val="0"/>
        <w:tabs>
          <w:tab w:val="left" w:pos="851"/>
        </w:tabs>
        <w:spacing w:line="218" w:lineRule="auto"/>
        <w:ind w:firstLine="567"/>
        <w:jc w:val="both"/>
        <w:rPr>
          <w:rFonts w:ascii="Tahoma" w:hAnsi="Tahoma" w:cs="Tahoma"/>
          <w:i/>
          <w:color w:val="auto"/>
          <w:sz w:val="28"/>
          <w:szCs w:val="28"/>
          <w:lang w:val="ro-RO"/>
        </w:rPr>
      </w:pPr>
      <w:r w:rsidRPr="004E1104">
        <w:rPr>
          <w:rFonts w:ascii="Tahoma" w:hAnsi="Tahoma" w:cs="Tahoma"/>
          <w:color w:val="auto"/>
          <w:sz w:val="28"/>
          <w:szCs w:val="28"/>
          <w:lang w:val="ro-RO"/>
        </w:rPr>
        <w:t xml:space="preserve">Număr audienţe: </w:t>
      </w:r>
      <w:r w:rsidRPr="004E1104">
        <w:rPr>
          <w:rFonts w:ascii="Tahoma" w:hAnsi="Tahoma" w:cs="Tahoma"/>
          <w:i/>
          <w:color w:val="auto"/>
          <w:sz w:val="28"/>
          <w:szCs w:val="28"/>
          <w:lang w:val="ro-RO"/>
        </w:rPr>
        <w:t xml:space="preserve">3 (28 persoane înscrise, 22 persoane care au participat la audiențe). Începând cu luna martie 2020, în contextul situației epidemiologice generate de virusul SARS–CoV-2, a fost suspendată activitate de primire a cetățenilor în audiențe, cu excepția cazurilor considerate excepționale. </w:t>
      </w:r>
    </w:p>
    <w:p w:rsidR="004C5AAB" w:rsidRPr="004E1104" w:rsidRDefault="004C5AAB" w:rsidP="004C5AAB">
      <w:pPr>
        <w:rPr>
          <w:color w:val="auto"/>
        </w:rPr>
      </w:pPr>
    </w:p>
    <w:p w:rsidR="004C5AAB" w:rsidRPr="004E1104" w:rsidRDefault="004C5AAB" w:rsidP="004C5AAB">
      <w:pPr>
        <w:keepNext/>
        <w:widowControl w:val="0"/>
        <w:tabs>
          <w:tab w:val="left" w:pos="851"/>
        </w:tabs>
        <w:ind w:firstLine="567"/>
        <w:jc w:val="both"/>
        <w:rPr>
          <w:rFonts w:ascii="Tahoma" w:hAnsi="Tahoma" w:cs="Tahoma"/>
          <w:b/>
          <w:i/>
          <w:color w:val="auto"/>
          <w:sz w:val="28"/>
          <w:szCs w:val="28"/>
          <w:lang w:val="ro-RO"/>
        </w:rPr>
      </w:pPr>
      <w:r w:rsidRPr="004E1104">
        <w:rPr>
          <w:rFonts w:ascii="Tahoma" w:hAnsi="Tahoma" w:cs="Tahoma"/>
          <w:b/>
          <w:i/>
          <w:color w:val="auto"/>
          <w:sz w:val="28"/>
          <w:szCs w:val="28"/>
          <w:lang w:val="ro-RO"/>
        </w:rPr>
        <w:lastRenderedPageBreak/>
        <w:t>Apostilarea documentelor, număr documente apostilate</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 cadrul Instituţiei Prefectului – judeţulDâmboviţa, în cursul anului 2020 au fost înregistrate un număr de 849 cereri (529 - persoane fizice, 320 - persoane juridice) şi au fost apostilate un număr de 1.095 acte (724 - persoane fizice, 371- persoane juridice).</w:t>
      </w:r>
    </w:p>
    <w:p w:rsidR="004C5AAB" w:rsidRPr="004E1104" w:rsidRDefault="004C5AAB" w:rsidP="004C5AAB">
      <w:pPr>
        <w:keepNext/>
        <w:widowControl w:val="0"/>
        <w:tabs>
          <w:tab w:val="left" w:pos="851"/>
        </w:tabs>
        <w:ind w:firstLine="567"/>
        <w:jc w:val="both"/>
        <w:rPr>
          <w:rFonts w:ascii="Tahoma" w:hAnsi="Tahoma" w:cs="Tahoma"/>
          <w:i/>
          <w:color w:val="auto"/>
          <w:sz w:val="28"/>
          <w:szCs w:val="28"/>
          <w:lang w:val="ro-RO"/>
        </w:rPr>
      </w:pPr>
      <w:r w:rsidRPr="004E1104">
        <w:rPr>
          <w:rFonts w:ascii="Tahoma" w:hAnsi="Tahoma" w:cs="Tahoma"/>
          <w:i/>
          <w:color w:val="auto"/>
          <w:sz w:val="28"/>
          <w:szCs w:val="28"/>
          <w:lang w:val="ro-RO"/>
        </w:rPr>
        <w:t>Cea mai mare parte a actelor prezentate în vederea aplicării apostilei a constat în acte de stare civilă (certificate de naştere, certificate de căsătorie, dovezi de stare civilă), urmate de caziere judiciare, acte de studii, certificate de calificare în diverse meserii.</w:t>
      </w:r>
    </w:p>
    <w:p w:rsidR="004C5AAB" w:rsidRPr="004E1104" w:rsidRDefault="004C5AAB" w:rsidP="004C5AAB">
      <w:pPr>
        <w:pStyle w:val="adi1"/>
        <w:keepLines w:val="0"/>
        <w:widowControl w:val="0"/>
        <w:tabs>
          <w:tab w:val="left" w:pos="851"/>
        </w:tabs>
        <w:rPr>
          <w:rFonts w:ascii="Tahoma" w:hAnsi="Tahoma" w:cs="Tahoma"/>
          <w:sz w:val="28"/>
          <w:szCs w:val="28"/>
          <w:lang w:val="ro-RO"/>
        </w:rPr>
      </w:pPr>
      <w:bookmarkStart w:id="43" w:name="_Toc535581067"/>
      <w:bookmarkEnd w:id="39"/>
      <w:bookmarkEnd w:id="40"/>
      <w:bookmarkEnd w:id="41"/>
      <w:bookmarkEnd w:id="42"/>
      <w:r w:rsidRPr="004E1104">
        <w:rPr>
          <w:rFonts w:ascii="Tahoma" w:hAnsi="Tahoma" w:cs="Tahoma"/>
          <w:sz w:val="28"/>
          <w:szCs w:val="28"/>
          <w:lang w:val="ro-RO"/>
        </w:rPr>
        <w:t>X.DIFICULTĂȚI IDENTIFICATE ÎN ACTIVITATE/ PROPUNERI DE EFICIENTIZARE A ACTIVITĂȚII</w:t>
      </w:r>
      <w:bookmarkEnd w:id="43"/>
    </w:p>
    <w:p w:rsidR="004C5AAB" w:rsidRPr="004E1104" w:rsidRDefault="004C5AAB" w:rsidP="004C5AAB">
      <w:pPr>
        <w:keepNext/>
        <w:widowControl w:val="0"/>
        <w:tabs>
          <w:tab w:val="left" w:pos="851"/>
        </w:tabs>
        <w:ind w:firstLine="567"/>
        <w:jc w:val="both"/>
        <w:rPr>
          <w:rFonts w:ascii="Tahoma" w:eastAsia="Times New Roman" w:hAnsi="Tahoma" w:cs="Tahoma"/>
          <w:i/>
          <w:color w:val="auto"/>
          <w:sz w:val="28"/>
          <w:szCs w:val="28"/>
          <w:u w:val="single"/>
          <w:lang w:val="ro-RO"/>
        </w:rPr>
      </w:pPr>
      <w:r w:rsidRPr="004E1104">
        <w:rPr>
          <w:rFonts w:ascii="Tahoma" w:eastAsia="Times New Roman" w:hAnsi="Tahoma" w:cs="Tahoma"/>
          <w:i/>
          <w:color w:val="auto"/>
          <w:sz w:val="28"/>
          <w:szCs w:val="28"/>
          <w:u w:val="single"/>
          <w:lang w:val="ro-RO"/>
        </w:rPr>
        <w:t>Biroul Relaţii cu Publicul, Secretariat şi Fond Funciar</w:t>
      </w:r>
      <w:r w:rsidRPr="004E1104">
        <w:rPr>
          <w:rFonts w:ascii="Tahoma" w:eastAsia="Times New Roman" w:hAnsi="Tahoma" w:cs="Tahoma"/>
          <w:i/>
          <w:color w:val="auto"/>
          <w:sz w:val="28"/>
          <w:szCs w:val="28"/>
          <w:u w:val="single"/>
          <w:lang w:val="ro-RO"/>
        </w:rPr>
        <w:tab/>
      </w:r>
    </w:p>
    <w:p w:rsidR="004C5AAB" w:rsidRPr="004E1104" w:rsidRDefault="004C5AAB" w:rsidP="004C5AAB">
      <w:pPr>
        <w:keepNext/>
        <w:widowControl w:val="0"/>
        <w:tabs>
          <w:tab w:val="left" w:pos="851"/>
        </w:tabs>
        <w:ind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t>Dificultăți identificate: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Diversitatea domeniilor de aplicare  (fond funciar/ petiții/ registratură/ secretariat/ arhivă) și activitățile desfășurate în cadrul fiecărui domeniu raportat la numărul de funcționari  din cadrul Biroului Relații cu Publicul Secretariat și Fond Funciar (2/fond funciar, 1/petiții, 1/registratură, 1/secretariat);</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Finalizarea retrocedărilor terenurilor către persoanele îndreptățite la reconstituirea dreptului de proprietate care se realizează cu greutate având în vedere că la nivelul comisiilor locale de fond funciar nu se demarează:</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procedura de identificare a suprafețelor de teren agricol și forestier inventariate ca rezervă aflată la dispoziția lor,</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 xml:space="preserve">procedura de epuizare a rezervei de teren prin oferirea acesteia persoanelor îndreptățite și înaintarea documentațiilor necesare emiterii titlurilor de proprietate, </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procedură de întocmire și înaintare a documentațiilor în vederea acordării de măsuri compensatorii,</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procedura de întocmire și înaintarea a documentațiilor pentru terenurile forestiere în vederea schimbării regimului juridic din domeniul public al statului în domeniul privat al statului;</w:t>
      </w:r>
    </w:p>
    <w:p w:rsidR="004C5AAB" w:rsidRPr="004E1104" w:rsidRDefault="004C5AAB" w:rsidP="004C5AAB">
      <w:pPr>
        <w:keepNext/>
        <w:widowControl w:val="0"/>
        <w:tabs>
          <w:tab w:val="left" w:pos="851"/>
        </w:tabs>
        <w:ind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t>Propuneri eficientizare: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 xml:space="preserve">elaborarea procedurii privind circuitul corespondenței în cadrul instituției; </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întocmirea de informări/referate, ori de câte ori se impune, în concordanță cu actele normative.</w:t>
      </w:r>
    </w:p>
    <w:p w:rsidR="004C5AAB" w:rsidRPr="004E1104" w:rsidRDefault="004C5AAB" w:rsidP="004C5AAB">
      <w:pPr>
        <w:keepNext/>
        <w:widowControl w:val="0"/>
        <w:tabs>
          <w:tab w:val="left" w:pos="851"/>
        </w:tabs>
        <w:ind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t xml:space="preserve">Serviciul Public Comunitar Regim Permise de Conducere şi Înmatriculare a Vehiculelor </w:t>
      </w:r>
    </w:p>
    <w:p w:rsidR="004C5AAB" w:rsidRPr="004E1104" w:rsidRDefault="004C5AAB" w:rsidP="004C5AAB">
      <w:pPr>
        <w:keepNext/>
        <w:widowControl w:val="0"/>
        <w:tabs>
          <w:tab w:val="left" w:pos="851"/>
        </w:tabs>
        <w:ind w:firstLine="567"/>
        <w:jc w:val="both"/>
        <w:rPr>
          <w:rFonts w:ascii="Tahoma" w:eastAsia="Times New Roman" w:hAnsi="Tahoma" w:cs="Tahoma"/>
          <w:i/>
          <w:color w:val="auto"/>
          <w:sz w:val="28"/>
          <w:szCs w:val="28"/>
          <w:lang w:val="ro-RO"/>
        </w:rPr>
      </w:pPr>
      <w:r w:rsidRPr="004E1104">
        <w:rPr>
          <w:rFonts w:ascii="Tahoma" w:eastAsia="Times New Roman" w:hAnsi="Tahoma" w:cs="Tahoma"/>
          <w:i/>
          <w:color w:val="auto"/>
          <w:sz w:val="28"/>
          <w:szCs w:val="28"/>
          <w:lang w:val="ro-RO"/>
        </w:rPr>
        <w:t>Propuneri eficientizare: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Angrenarea întregului personal în activităţile zilnice, cu folosirea a cel puţin 6 examinatori la proba practică, 5 ghişee de înmatriculări şi folosirea unui lucrător din compartimentul informatic-personal contractual, la ghişeul de preschimbări permise de conducere şi la sala de examen.</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 xml:space="preserve">Urgentarea introducerii „Aplicaţiei înmatriculare on-line", care ar elimina </w:t>
      </w:r>
      <w:r w:rsidRPr="004E1104">
        <w:rPr>
          <w:rFonts w:ascii="Tahoma" w:hAnsi="Tahoma" w:cs="Tahoma"/>
          <w:b w:val="0"/>
          <w:sz w:val="28"/>
          <w:szCs w:val="28"/>
          <w:lang w:val="ro-RO"/>
        </w:rPr>
        <w:lastRenderedPageBreak/>
        <w:t>activitatea din back-office, şi ar suplimenta cu cel puţin 2 ghişee capacitatea de preluare zilnică a dosarelor de înmatriculare, reducând considerabil perioada de aşteptare. Astfel, dosarele de înmatriculare vor fi implimentate direct în ghişeu, dovezile Înlocuitoare ale certificatelor de înmatriculare şi plăcutele vor fi predate pe loc, solicitantul operaţiunii nu se va mai întoarce din nou, la ghişeul de eliberări documente.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Iniţierea demersurilor legale pentru reducerea, temporară, pe perioada pandemiei, a timpului minim de examinare.</w:t>
      </w:r>
    </w:p>
    <w:p w:rsidR="004C5AAB" w:rsidRPr="004E1104" w:rsidRDefault="004C5AAB" w:rsidP="004C5AAB">
      <w:pPr>
        <w:pStyle w:val="adi21"/>
        <w:keepLines w:val="0"/>
        <w:widowControl w:val="0"/>
        <w:numPr>
          <w:ilvl w:val="0"/>
          <w:numId w:val="20"/>
        </w:numPr>
        <w:tabs>
          <w:tab w:val="left" w:pos="170"/>
          <w:tab w:val="left" w:pos="709"/>
        </w:tabs>
        <w:ind w:left="0" w:firstLine="567"/>
        <w:rPr>
          <w:rFonts w:ascii="Tahoma" w:hAnsi="Tahoma" w:cs="Tahoma"/>
          <w:b w:val="0"/>
          <w:sz w:val="28"/>
          <w:szCs w:val="28"/>
          <w:lang w:val="ro-RO"/>
        </w:rPr>
      </w:pPr>
      <w:r w:rsidRPr="004E1104">
        <w:rPr>
          <w:rFonts w:ascii="Tahoma" w:hAnsi="Tahoma" w:cs="Tahoma"/>
          <w:b w:val="0"/>
          <w:sz w:val="28"/>
          <w:szCs w:val="28"/>
          <w:lang w:val="ro-RO"/>
        </w:rPr>
        <w:t>Suplimentarea numărului maxim de posturi al S.P.C.R.P.C.I.V. Dâmboviţa, proporţional cu volumul de activitate din anul precedent.</w:t>
      </w:r>
    </w:p>
    <w:p w:rsidR="004C5AAB" w:rsidRPr="004E1104" w:rsidRDefault="004C5AAB" w:rsidP="004C5AAB">
      <w:pPr>
        <w:pStyle w:val="adi1"/>
        <w:keepLines w:val="0"/>
        <w:widowControl w:val="0"/>
        <w:tabs>
          <w:tab w:val="left" w:pos="851"/>
        </w:tabs>
        <w:rPr>
          <w:rFonts w:ascii="Tahoma" w:hAnsi="Tahoma" w:cs="Tahoma"/>
          <w:sz w:val="28"/>
          <w:szCs w:val="28"/>
          <w:lang w:val="ro-RO"/>
        </w:rPr>
      </w:pPr>
      <w:bookmarkStart w:id="44" w:name="_Toc535581068"/>
      <w:r w:rsidRPr="004E1104">
        <w:rPr>
          <w:rFonts w:ascii="Tahoma" w:hAnsi="Tahoma" w:cs="Tahoma"/>
          <w:sz w:val="28"/>
          <w:szCs w:val="28"/>
          <w:lang w:val="ro-RO"/>
        </w:rPr>
        <w:t>XI. OBIECTIVE 20</w:t>
      </w:r>
      <w:bookmarkEnd w:id="44"/>
      <w:r w:rsidRPr="004E1104">
        <w:rPr>
          <w:rFonts w:ascii="Tahoma" w:hAnsi="Tahoma" w:cs="Tahoma"/>
          <w:sz w:val="28"/>
          <w:szCs w:val="28"/>
          <w:lang w:val="ro-RO"/>
        </w:rPr>
        <w:t>21</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bookmarkStart w:id="45" w:name="_Toc535581069"/>
      <w:r w:rsidRPr="004E1104">
        <w:rPr>
          <w:rFonts w:ascii="Tahoma" w:hAnsi="Tahoma" w:cs="Tahoma"/>
          <w:i/>
          <w:color w:val="auto"/>
          <w:sz w:val="28"/>
          <w:szCs w:val="28"/>
          <w:lang w:val="ro-RO"/>
        </w:rPr>
        <w:t>Actualizarea tematicii de îndrumare a activității secretarilor unităţilor administrativ-teritoriale, în funcție de modificările  legislative ale actelor normative ce reglementează activitatea acestei categorii de funcționari;</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Actualizarea Procedurii Operaționale privind verificarea legalității actelor administrative emise sau adoptate de autoritățile administrației publice locale;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Efectuarea tuturor activităţilor de îndrumare a secretarilor generali ai unităţilor administrativ-teritoriale, conform programării, în vederea asigurării respectării legalităţii în unităţile administrativ-teritoriale;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Iniţierea unor recomandări în atenţia secretarilor unităţilor administrativ-teritoriale pornind de la deficienţele frecvent constatate;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Organizarea unor instruiri cu secretarii unităţilor administrativ-teritoriale, în scopul aplicării unitare a legilor ;</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Realizarea unor activități de verificare a registrelor agricole de la nivelul unităților administrativ-teritoriale.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Soluţionareapetiţiilor în timp cât mai scurt, fără a exista situaţii de depăşire a termenului legal de soluţionare;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Perfecționarea profesională a funcționarilor prin participarea la cursuri de perfecționare având teme specifice activității desfășurate.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Exercitarea controlului privind legalitatea actelor administrative emise sau aprobate de autoritățile administrației publice locale organizate în Județul Dâmbovița;</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Coordonarea și asigurarea îndeplinirii la nivelul Județului Dâmbovița a obiectivelor cuprinse în Programul de guvernare și în politicile naționale și de afaceri europene;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Derularea acțiunilor de verificare exercitate de către comisiile mixte constituite prin ordinul prefectului, conform competențelor, asupra modului de aplicare și respectare a actelor normative;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Menținerea climatului de pace socială prin cooperarea cu mediul de afaceri, sindicate și patronate;</w:t>
      </w:r>
    </w:p>
    <w:p w:rsidR="004C5AAB" w:rsidRPr="004E1104" w:rsidRDefault="004C5AAB" w:rsidP="004C5AAB">
      <w:pPr>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Gestionarea situațiilor de urgență și inițierea măsurilor ce se impun pentru prevenirea acestora;</w:t>
      </w:r>
    </w:p>
    <w:p w:rsidR="004C5AAB" w:rsidRPr="004E1104" w:rsidRDefault="004C5AAB" w:rsidP="004C5AAB">
      <w:pPr>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Îndeplinirea atribuțiilor în domeniul aplicării legilor cu caracter reparatoriu;</w:t>
      </w:r>
    </w:p>
    <w:p w:rsidR="004C5AAB" w:rsidRPr="004E1104" w:rsidRDefault="004C5AAB" w:rsidP="004C5AAB">
      <w:pPr>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lastRenderedPageBreak/>
        <w:t>Realizarea activităților privind certificarea cu apostilă;</w:t>
      </w:r>
    </w:p>
    <w:p w:rsidR="004C5AAB" w:rsidRPr="004E1104" w:rsidRDefault="004C5AAB" w:rsidP="004C5AAB">
      <w:pPr>
        <w:rPr>
          <w:color w:val="auto"/>
        </w:rPr>
      </w:pP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Îmbunătățirea managementului comunicării instituției, inclusiv cu autoritățile administrației publice locale;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 xml:space="preserve">Gestionarea eficientă a resurselor financiare; </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Dezvoltarea sistemului de control intern/managerial la nivelul Instituției Prefectului-Județul Dâmbovița;</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Asigurarea eliberării și evidenței pașapoartelor simple;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Respectarea regimului permiselor de conducere, al certificatelor de înmatriculare a autovehiculelor și al plăcilor cu numere de înmatriculare;</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Asigurarea activităţilor de pregătire şi organizare a Recensământului General  Agricol;</w:t>
      </w:r>
    </w:p>
    <w:p w:rsidR="004C5AAB" w:rsidRPr="004E1104" w:rsidRDefault="004C5AAB" w:rsidP="004C5AAB">
      <w:pPr>
        <w:keepNext/>
        <w:widowControl w:val="0"/>
        <w:numPr>
          <w:ilvl w:val="0"/>
          <w:numId w:val="15"/>
        </w:numPr>
        <w:tabs>
          <w:tab w:val="left" w:pos="851"/>
        </w:tabs>
        <w:spacing w:line="235" w:lineRule="auto"/>
        <w:ind w:left="0" w:firstLine="567"/>
        <w:jc w:val="both"/>
        <w:rPr>
          <w:rFonts w:ascii="Tahoma" w:hAnsi="Tahoma" w:cs="Tahoma"/>
          <w:i/>
          <w:color w:val="auto"/>
          <w:sz w:val="28"/>
          <w:szCs w:val="28"/>
          <w:lang w:val="ro-RO"/>
        </w:rPr>
      </w:pPr>
      <w:r w:rsidRPr="004E1104">
        <w:rPr>
          <w:rFonts w:ascii="Tahoma" w:hAnsi="Tahoma" w:cs="Tahoma"/>
          <w:i/>
          <w:color w:val="auto"/>
          <w:sz w:val="28"/>
          <w:szCs w:val="28"/>
          <w:lang w:val="ro-RO"/>
        </w:rPr>
        <w:t>Adaptarea programului de pregătire continuă a personalului Serviciului Public Comunitar de Paşapoarte la evoluţia cadrului legislativ şi procedural.</w:t>
      </w:r>
    </w:p>
    <w:p w:rsidR="004C5AAB" w:rsidRPr="004E1104" w:rsidRDefault="004C5AAB" w:rsidP="004C5AAB">
      <w:pPr>
        <w:pStyle w:val="adi1"/>
        <w:keepLines w:val="0"/>
        <w:widowControl w:val="0"/>
        <w:tabs>
          <w:tab w:val="left" w:pos="851"/>
        </w:tabs>
        <w:spacing w:line="235" w:lineRule="auto"/>
        <w:rPr>
          <w:rFonts w:ascii="Tahoma" w:hAnsi="Tahoma" w:cs="Tahoma"/>
          <w:sz w:val="28"/>
          <w:szCs w:val="28"/>
          <w:lang w:val="ro-RO"/>
        </w:rPr>
      </w:pPr>
      <w:r w:rsidRPr="004E1104">
        <w:rPr>
          <w:rFonts w:ascii="Tahoma" w:hAnsi="Tahoma" w:cs="Tahoma"/>
          <w:sz w:val="28"/>
          <w:szCs w:val="28"/>
          <w:lang w:val="ro-RO"/>
        </w:rPr>
        <w:t>XII. CONCLUZII</w:t>
      </w:r>
      <w:bookmarkEnd w:id="45"/>
    </w:p>
    <w:p w:rsidR="004C5AAB" w:rsidRPr="004E1104" w:rsidRDefault="004C5AAB" w:rsidP="004C5AAB">
      <w:pPr>
        <w:keepNext/>
        <w:widowControl w:val="0"/>
        <w:tabs>
          <w:tab w:val="left" w:pos="567"/>
          <w:tab w:val="left" w:pos="851"/>
        </w:tabs>
        <w:spacing w:line="235" w:lineRule="auto"/>
        <w:jc w:val="both"/>
        <w:rPr>
          <w:rFonts w:ascii="Tahoma" w:hAnsi="Tahoma" w:cs="Tahoma"/>
          <w:b/>
          <w:i/>
          <w:color w:val="auto"/>
          <w:sz w:val="28"/>
          <w:szCs w:val="28"/>
          <w:u w:val="single"/>
          <w:lang w:val="ro-RO"/>
        </w:rPr>
      </w:pPr>
      <w:r w:rsidRPr="004E1104">
        <w:rPr>
          <w:rFonts w:ascii="Tahoma" w:hAnsi="Tahoma" w:cs="Tahoma"/>
          <w:i/>
          <w:color w:val="auto"/>
          <w:sz w:val="28"/>
          <w:szCs w:val="28"/>
          <w:lang w:val="ro-RO"/>
        </w:rPr>
        <w:tab/>
        <w:t>În anul 2020, Instituția Prefectului-Județul Dâmbovița și-a îndeplinit obiectivele și atribuțiile prevăzute în Regulamentul de organizare și funcționare,  respectiv garantarea respectării legii și oferirea unor servicii de calitate cetățenilor, cu promptitudine și profesionalism, fiind dispuse măsuri pentru eficientizarea activităților și întărirea capacității administrative.</w:t>
      </w:r>
    </w:p>
    <w:p w:rsidR="00215AED" w:rsidRPr="004E1104" w:rsidRDefault="002141F3" w:rsidP="004C5AAB">
      <w:pPr>
        <w:keepNext/>
        <w:widowControl w:val="0"/>
        <w:tabs>
          <w:tab w:val="left" w:pos="851"/>
        </w:tabs>
        <w:rPr>
          <w:rFonts w:ascii="Tahoma" w:hAnsi="Tahoma" w:cs="Tahoma"/>
          <w:color w:val="auto"/>
          <w:sz w:val="28"/>
          <w:szCs w:val="28"/>
        </w:rPr>
      </w:pPr>
    </w:p>
    <w:sectPr w:rsidR="00215AED" w:rsidRPr="004E1104" w:rsidSect="004C5AAB">
      <w:footerReference w:type="default" r:id="rId7"/>
      <w:pgSz w:w="11906" w:h="16838"/>
      <w:pgMar w:top="851" w:right="1134" w:bottom="851" w:left="1134"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1F3" w:rsidRDefault="002141F3" w:rsidP="004C5AAB">
      <w:r>
        <w:separator/>
      </w:r>
    </w:p>
  </w:endnote>
  <w:endnote w:type="continuationSeparator" w:id="1">
    <w:p w:rsidR="002141F3" w:rsidRDefault="002141F3" w:rsidP="004C5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30" w:rsidRPr="00F07D31" w:rsidRDefault="00511D83">
    <w:pPr>
      <w:pStyle w:val="Footer"/>
      <w:jc w:val="right"/>
      <w:rPr>
        <w:rFonts w:ascii="Tahoma" w:hAnsi="Tahoma" w:cs="Tahoma"/>
        <w:sz w:val="18"/>
        <w:szCs w:val="18"/>
      </w:rPr>
    </w:pPr>
    <w:r w:rsidRPr="00F07D31">
      <w:rPr>
        <w:rFonts w:ascii="Tahoma" w:hAnsi="Tahoma" w:cs="Tahoma"/>
        <w:sz w:val="18"/>
        <w:szCs w:val="18"/>
      </w:rPr>
      <w:fldChar w:fldCharType="begin"/>
    </w:r>
    <w:r w:rsidR="0017657D" w:rsidRPr="00F07D31">
      <w:rPr>
        <w:rFonts w:ascii="Tahoma" w:hAnsi="Tahoma" w:cs="Tahoma"/>
        <w:sz w:val="18"/>
        <w:szCs w:val="18"/>
      </w:rPr>
      <w:instrText xml:space="preserve"> PAGE   \* MERGEFORMAT </w:instrText>
    </w:r>
    <w:r w:rsidRPr="00F07D31">
      <w:rPr>
        <w:rFonts w:ascii="Tahoma" w:hAnsi="Tahoma" w:cs="Tahoma"/>
        <w:sz w:val="18"/>
        <w:szCs w:val="18"/>
      </w:rPr>
      <w:fldChar w:fldCharType="separate"/>
    </w:r>
    <w:r w:rsidR="008B10BE">
      <w:rPr>
        <w:rFonts w:ascii="Tahoma" w:hAnsi="Tahoma" w:cs="Tahoma"/>
        <w:noProof/>
        <w:sz w:val="18"/>
        <w:szCs w:val="18"/>
      </w:rPr>
      <w:t>1</w:t>
    </w:r>
    <w:r w:rsidRPr="00F07D31">
      <w:rPr>
        <w:rFonts w:ascii="Tahoma" w:hAnsi="Tahoma" w:cs="Tahoma"/>
        <w:sz w:val="18"/>
        <w:szCs w:val="18"/>
      </w:rPr>
      <w:fldChar w:fldCharType="end"/>
    </w:r>
  </w:p>
  <w:p w:rsidR="00665030" w:rsidRDefault="002141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1F3" w:rsidRDefault="002141F3" w:rsidP="004C5AAB">
      <w:r>
        <w:separator/>
      </w:r>
    </w:p>
  </w:footnote>
  <w:footnote w:type="continuationSeparator" w:id="1">
    <w:p w:rsidR="002141F3" w:rsidRDefault="002141F3" w:rsidP="004C5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C50"/>
    <w:multiLevelType w:val="hybridMultilevel"/>
    <w:tmpl w:val="23887958"/>
    <w:lvl w:ilvl="0" w:tplc="5D40BFA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D06524C"/>
    <w:multiLevelType w:val="hybridMultilevel"/>
    <w:tmpl w:val="6E7AD4B8"/>
    <w:lvl w:ilvl="0" w:tplc="4A16AB64">
      <w:start w:val="1"/>
      <w:numFmt w:val="upperLetter"/>
      <w:pStyle w:val="adi3"/>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207397"/>
    <w:multiLevelType w:val="hybridMultilevel"/>
    <w:tmpl w:val="605AD1F0"/>
    <w:lvl w:ilvl="0" w:tplc="0809000D">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924E51"/>
    <w:multiLevelType w:val="hybridMultilevel"/>
    <w:tmpl w:val="A3C64F12"/>
    <w:lvl w:ilvl="0" w:tplc="ABE601F4">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55041F9"/>
    <w:multiLevelType w:val="hybridMultilevel"/>
    <w:tmpl w:val="6C02EF6C"/>
    <w:lvl w:ilvl="0" w:tplc="ACB41872">
      <w:start w:val="1"/>
      <w:numFmt w:val="bullet"/>
      <w:lvlText w:val="‒"/>
      <w:lvlJc w:val="left"/>
      <w:pPr>
        <w:ind w:left="1304" w:hanging="360"/>
      </w:pPr>
      <w:rPr>
        <w:rFonts w:ascii="Times New Roman" w:eastAsia="Calibri" w:hAnsi="Times New Roman" w:cs="Times New Roman"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5">
    <w:nsid w:val="16660A5E"/>
    <w:multiLevelType w:val="multilevel"/>
    <w:tmpl w:val="B3F40EE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158D3"/>
    <w:multiLevelType w:val="multilevel"/>
    <w:tmpl w:val="B64CF392"/>
    <w:lvl w:ilvl="0">
      <w:start w:val="1"/>
      <w:numFmt w:val="decimal"/>
      <w:lvlText w:val="%1."/>
      <w:lvlJc w:val="left"/>
      <w:pPr>
        <w:ind w:left="1320" w:hanging="1320"/>
      </w:pPr>
      <w:rPr>
        <w:rFonts w:hint="default"/>
        <w:color w:val="auto"/>
      </w:rPr>
    </w:lvl>
    <w:lvl w:ilvl="1">
      <w:start w:val="1"/>
      <w:numFmt w:val="decimal"/>
      <w:lvlText w:val="%1.%2."/>
      <w:lvlJc w:val="left"/>
      <w:pPr>
        <w:ind w:left="2100" w:hanging="1320"/>
      </w:pPr>
      <w:rPr>
        <w:rFonts w:hint="default"/>
        <w:color w:val="auto"/>
      </w:rPr>
    </w:lvl>
    <w:lvl w:ilvl="2">
      <w:start w:val="1"/>
      <w:numFmt w:val="decimal"/>
      <w:lvlText w:val="%1.%2.%3."/>
      <w:lvlJc w:val="left"/>
      <w:pPr>
        <w:ind w:left="2880" w:hanging="1320"/>
      </w:pPr>
      <w:rPr>
        <w:rFonts w:hint="default"/>
        <w:color w:val="auto"/>
      </w:rPr>
    </w:lvl>
    <w:lvl w:ilvl="3">
      <w:start w:val="1"/>
      <w:numFmt w:val="decimal"/>
      <w:lvlText w:val="%1.%2.%3.%4."/>
      <w:lvlJc w:val="left"/>
      <w:pPr>
        <w:ind w:left="3660" w:hanging="1320"/>
      </w:pPr>
      <w:rPr>
        <w:rFonts w:hint="default"/>
        <w:color w:val="auto"/>
      </w:rPr>
    </w:lvl>
    <w:lvl w:ilvl="4">
      <w:start w:val="1"/>
      <w:numFmt w:val="decimal"/>
      <w:lvlText w:val="%1.%2.%3.%4.%5."/>
      <w:lvlJc w:val="left"/>
      <w:pPr>
        <w:ind w:left="4560" w:hanging="1440"/>
      </w:pPr>
      <w:rPr>
        <w:rFonts w:hint="default"/>
        <w:color w:val="auto"/>
      </w:rPr>
    </w:lvl>
    <w:lvl w:ilvl="5">
      <w:start w:val="1"/>
      <w:numFmt w:val="decimal"/>
      <w:lvlText w:val="%1.%2.%3.%4.%5.%6."/>
      <w:lvlJc w:val="left"/>
      <w:pPr>
        <w:ind w:left="5700" w:hanging="1800"/>
      </w:pPr>
      <w:rPr>
        <w:rFonts w:hint="default"/>
        <w:color w:val="auto"/>
      </w:rPr>
    </w:lvl>
    <w:lvl w:ilvl="6">
      <w:start w:val="1"/>
      <w:numFmt w:val="decimal"/>
      <w:lvlText w:val="%1.%2.%3.%4.%5.%6.%7."/>
      <w:lvlJc w:val="left"/>
      <w:pPr>
        <w:ind w:left="6480" w:hanging="1800"/>
      </w:pPr>
      <w:rPr>
        <w:rFonts w:hint="default"/>
        <w:color w:val="auto"/>
      </w:rPr>
    </w:lvl>
    <w:lvl w:ilvl="7">
      <w:start w:val="1"/>
      <w:numFmt w:val="decimal"/>
      <w:lvlText w:val="%1.%2.%3.%4.%5.%6.%7.%8."/>
      <w:lvlJc w:val="left"/>
      <w:pPr>
        <w:ind w:left="7620" w:hanging="2160"/>
      </w:pPr>
      <w:rPr>
        <w:rFonts w:hint="default"/>
        <w:color w:val="auto"/>
      </w:rPr>
    </w:lvl>
    <w:lvl w:ilvl="8">
      <w:start w:val="1"/>
      <w:numFmt w:val="decimal"/>
      <w:lvlText w:val="%1.%2.%3.%4.%5.%6.%7.%8.%9."/>
      <w:lvlJc w:val="left"/>
      <w:pPr>
        <w:ind w:left="8760" w:hanging="2520"/>
      </w:pPr>
      <w:rPr>
        <w:rFonts w:hint="default"/>
        <w:color w:val="auto"/>
      </w:rPr>
    </w:lvl>
  </w:abstractNum>
  <w:abstractNum w:abstractNumId="7">
    <w:nsid w:val="18A10198"/>
    <w:multiLevelType w:val="hybridMultilevel"/>
    <w:tmpl w:val="9C9EC3AA"/>
    <w:lvl w:ilvl="0" w:tplc="ACB41872">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90C291D"/>
    <w:multiLevelType w:val="multilevel"/>
    <w:tmpl w:val="0A827E8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rPr>
    </w:lvl>
    <w:lvl w:ilvl="1">
      <w:start w:val="1"/>
      <w:numFmt w:val="decimal"/>
      <w:lvlText w:val="%2."/>
      <w:lvlJc w:val="left"/>
      <w:rPr>
        <w:rFonts w:ascii="Tahoma" w:eastAsia="Tahoma" w:hAnsi="Tahoma" w:cs="Tahoma"/>
        <w:b/>
        <w:bCs/>
        <w:i w:val="0"/>
        <w:iCs w:val="0"/>
        <w:smallCaps w:val="0"/>
        <w:strike w:val="0"/>
        <w:color w:val="000000"/>
        <w:spacing w:val="0"/>
        <w:w w:val="100"/>
        <w:position w:val="0"/>
        <w:sz w:val="21"/>
        <w:szCs w:val="21"/>
        <w:u w:val="none"/>
        <w:lang/>
      </w:rPr>
    </w:lvl>
    <w:lvl w:ilvl="2">
      <w:start w:val="2"/>
      <w:numFmt w:val="decimal"/>
      <w:lvlText w:val="%3)"/>
      <w:lvlJc w:val="left"/>
      <w:rPr>
        <w:rFonts w:ascii="Tahoma" w:eastAsia="Tahoma" w:hAnsi="Tahoma" w:cs="Tahoma"/>
        <w:b w:val="0"/>
        <w:bCs w:val="0"/>
        <w:i w:val="0"/>
        <w:iCs w:val="0"/>
        <w:smallCaps w:val="0"/>
        <w:strike w:val="0"/>
        <w:color w:val="000000"/>
        <w:spacing w:val="0"/>
        <w:w w:val="100"/>
        <w:position w:val="0"/>
        <w:sz w:val="21"/>
        <w:szCs w:val="21"/>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DD74E7"/>
    <w:multiLevelType w:val="hybridMultilevel"/>
    <w:tmpl w:val="0884164C"/>
    <w:lvl w:ilvl="0" w:tplc="ACB41872">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2640AB1"/>
    <w:multiLevelType w:val="hybridMultilevel"/>
    <w:tmpl w:val="658C32FE"/>
    <w:lvl w:ilvl="0" w:tplc="C2FCC7D2">
      <w:start w:val="2"/>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9B4E9D"/>
    <w:multiLevelType w:val="hybridMultilevel"/>
    <w:tmpl w:val="54AA8D20"/>
    <w:lvl w:ilvl="0" w:tplc="ACB41872">
      <w:start w:val="1"/>
      <w:numFmt w:val="bullet"/>
      <w:lvlText w:val="‒"/>
      <w:lvlJc w:val="left"/>
      <w:pPr>
        <w:ind w:left="927" w:hanging="360"/>
      </w:pPr>
      <w:rPr>
        <w:rFonts w:ascii="Times New Roman" w:eastAsia="Calibri" w:hAnsi="Times New Roman" w:cs="Times New Roman"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37A912A5"/>
    <w:multiLevelType w:val="hybridMultilevel"/>
    <w:tmpl w:val="E744CD6E"/>
    <w:lvl w:ilvl="0" w:tplc="ACB41872">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3B8B7890"/>
    <w:multiLevelType w:val="hybridMultilevel"/>
    <w:tmpl w:val="FF307A18"/>
    <w:lvl w:ilvl="0" w:tplc="30707F7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BB13838"/>
    <w:multiLevelType w:val="hybridMultilevel"/>
    <w:tmpl w:val="10303E2C"/>
    <w:lvl w:ilvl="0" w:tplc="6400AB16">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F7F29"/>
    <w:multiLevelType w:val="hybridMultilevel"/>
    <w:tmpl w:val="33EC3ED6"/>
    <w:lvl w:ilvl="0" w:tplc="E35A988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49245B7"/>
    <w:multiLevelType w:val="hybridMultilevel"/>
    <w:tmpl w:val="7160ED64"/>
    <w:lvl w:ilvl="0" w:tplc="137026AC">
      <w:start w:val="1"/>
      <w:numFmt w:val="bullet"/>
      <w:lvlText w:val=""/>
      <w:lvlJc w:val="left"/>
      <w:pPr>
        <w:ind w:left="1287"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454661EB"/>
    <w:multiLevelType w:val="multilevel"/>
    <w:tmpl w:val="701A337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1719A8"/>
    <w:multiLevelType w:val="hybridMultilevel"/>
    <w:tmpl w:val="DBC262F4"/>
    <w:lvl w:ilvl="0" w:tplc="26FCE4F2">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nsid w:val="466A192E"/>
    <w:multiLevelType w:val="hybridMultilevel"/>
    <w:tmpl w:val="585E8072"/>
    <w:lvl w:ilvl="0" w:tplc="ACB418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4693D"/>
    <w:multiLevelType w:val="hybridMultilevel"/>
    <w:tmpl w:val="8960C364"/>
    <w:lvl w:ilvl="0" w:tplc="A7529F2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4DDD5932"/>
    <w:multiLevelType w:val="hybridMultilevel"/>
    <w:tmpl w:val="37288596"/>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30707F76">
      <w:start w:val="1"/>
      <w:numFmt w:val="bullet"/>
      <w:lvlText w:val=""/>
      <w:lvlJc w:val="left"/>
      <w:pPr>
        <w:tabs>
          <w:tab w:val="num" w:pos="5760"/>
        </w:tabs>
        <w:ind w:left="5760" w:hanging="360"/>
      </w:pPr>
      <w:rPr>
        <w:rFonts w:ascii="Symbol" w:hAnsi="Symbol"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2">
    <w:nsid w:val="4EF97485"/>
    <w:multiLevelType w:val="multilevel"/>
    <w:tmpl w:val="AAC250C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C0EC9"/>
    <w:multiLevelType w:val="hybridMultilevel"/>
    <w:tmpl w:val="B0CE8222"/>
    <w:lvl w:ilvl="0" w:tplc="ABE601F4">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nsid w:val="59206475"/>
    <w:multiLevelType w:val="hybridMultilevel"/>
    <w:tmpl w:val="F738C984"/>
    <w:lvl w:ilvl="0" w:tplc="7A4C5A68">
      <w:start w:val="1"/>
      <w:numFmt w:val="decimal"/>
      <w:pStyle w:val="adi21"/>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nsid w:val="5A0825FB"/>
    <w:multiLevelType w:val="multilevel"/>
    <w:tmpl w:val="764CD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8B5B74"/>
    <w:multiLevelType w:val="hybridMultilevel"/>
    <w:tmpl w:val="88FA6580"/>
    <w:lvl w:ilvl="0" w:tplc="ACB41872">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AA10D28"/>
    <w:multiLevelType w:val="multilevel"/>
    <w:tmpl w:val="D3C47E28"/>
    <w:lvl w:ilvl="0">
      <w:start w:val="1"/>
      <w:numFmt w:val="bullet"/>
      <w:lvlText w:val=""/>
      <w:lvlJc w:val="left"/>
      <w:rPr>
        <w:rFonts w:ascii="Symbol" w:hAnsi="Symbol" w:hint="default"/>
        <w:b w:val="0"/>
        <w:bCs w:val="0"/>
        <w:i/>
        <w:iCs/>
        <w:smallCaps w:val="0"/>
        <w:strike w:val="0"/>
        <w:color w:val="000000"/>
        <w:spacing w:val="1"/>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576A7"/>
    <w:multiLevelType w:val="multilevel"/>
    <w:tmpl w:val="8BCC9CF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2589A"/>
    <w:multiLevelType w:val="multilevel"/>
    <w:tmpl w:val="2DA3D7B8"/>
    <w:lvl w:ilvl="0">
      <w:numFmt w:val="bullet"/>
      <w:lvlText w:val="‒"/>
      <w:lvlJc w:val="left"/>
      <w:pPr>
        <w:tabs>
          <w:tab w:val="num" w:pos="930"/>
        </w:tabs>
        <w:ind w:firstLine="570"/>
      </w:pPr>
      <w:rPr>
        <w:rFonts w:ascii="Times New Roman" w:hAnsi="Times New Roman" w:cs="Times New Roman"/>
        <w:sz w:val="24"/>
        <w:szCs w:val="24"/>
      </w:rPr>
    </w:lvl>
    <w:lvl w:ilvl="1">
      <w:numFmt w:val="bullet"/>
      <w:lvlText w:val="o"/>
      <w:lvlJc w:val="left"/>
      <w:pPr>
        <w:tabs>
          <w:tab w:val="num" w:pos="2010"/>
        </w:tabs>
        <w:ind w:left="2010" w:hanging="360"/>
      </w:pPr>
      <w:rPr>
        <w:rFonts w:ascii="Courier New" w:hAnsi="Courier New" w:cs="Courier New"/>
        <w:sz w:val="24"/>
        <w:szCs w:val="24"/>
      </w:rPr>
    </w:lvl>
    <w:lvl w:ilvl="2">
      <w:numFmt w:val="bullet"/>
      <w:lvlText w:val="§"/>
      <w:lvlJc w:val="left"/>
      <w:pPr>
        <w:tabs>
          <w:tab w:val="num" w:pos="2730"/>
        </w:tabs>
        <w:ind w:left="2730" w:hanging="360"/>
      </w:pPr>
      <w:rPr>
        <w:rFonts w:ascii="Wingdings" w:hAnsi="Wingdings" w:cs="Wingdings"/>
        <w:sz w:val="24"/>
        <w:szCs w:val="24"/>
      </w:rPr>
    </w:lvl>
    <w:lvl w:ilvl="3">
      <w:numFmt w:val="bullet"/>
      <w:lvlText w:val="·"/>
      <w:lvlJc w:val="left"/>
      <w:pPr>
        <w:tabs>
          <w:tab w:val="num" w:pos="3450"/>
        </w:tabs>
        <w:ind w:left="3450" w:hanging="360"/>
      </w:pPr>
      <w:rPr>
        <w:rFonts w:ascii="Symbol" w:hAnsi="Symbol" w:cs="Symbol"/>
        <w:sz w:val="24"/>
        <w:szCs w:val="24"/>
      </w:rPr>
    </w:lvl>
    <w:lvl w:ilvl="4">
      <w:numFmt w:val="bullet"/>
      <w:lvlText w:val="o"/>
      <w:lvlJc w:val="left"/>
      <w:pPr>
        <w:tabs>
          <w:tab w:val="num" w:pos="4170"/>
        </w:tabs>
        <w:ind w:left="4170" w:hanging="360"/>
      </w:pPr>
      <w:rPr>
        <w:rFonts w:ascii="Courier New" w:hAnsi="Courier New" w:cs="Courier New"/>
        <w:sz w:val="24"/>
        <w:szCs w:val="24"/>
      </w:rPr>
    </w:lvl>
    <w:lvl w:ilvl="5">
      <w:numFmt w:val="bullet"/>
      <w:lvlText w:val="§"/>
      <w:lvlJc w:val="left"/>
      <w:pPr>
        <w:tabs>
          <w:tab w:val="num" w:pos="4890"/>
        </w:tabs>
        <w:ind w:left="4890" w:hanging="360"/>
      </w:pPr>
      <w:rPr>
        <w:rFonts w:ascii="Wingdings" w:hAnsi="Wingdings" w:cs="Wingdings"/>
        <w:sz w:val="24"/>
        <w:szCs w:val="24"/>
      </w:rPr>
    </w:lvl>
    <w:lvl w:ilvl="6">
      <w:numFmt w:val="bullet"/>
      <w:lvlText w:val="·"/>
      <w:lvlJc w:val="left"/>
      <w:pPr>
        <w:tabs>
          <w:tab w:val="num" w:pos="5610"/>
        </w:tabs>
        <w:ind w:left="5610" w:hanging="360"/>
      </w:pPr>
      <w:rPr>
        <w:rFonts w:ascii="Symbol" w:hAnsi="Symbol" w:cs="Symbol"/>
        <w:sz w:val="24"/>
        <w:szCs w:val="24"/>
      </w:rPr>
    </w:lvl>
    <w:lvl w:ilvl="7">
      <w:numFmt w:val="bullet"/>
      <w:lvlText w:val="o"/>
      <w:lvlJc w:val="left"/>
      <w:pPr>
        <w:tabs>
          <w:tab w:val="num" w:pos="6330"/>
        </w:tabs>
        <w:ind w:left="6330" w:hanging="360"/>
      </w:pPr>
      <w:rPr>
        <w:rFonts w:ascii="Courier New" w:hAnsi="Courier New" w:cs="Courier New"/>
        <w:sz w:val="24"/>
        <w:szCs w:val="24"/>
      </w:rPr>
    </w:lvl>
    <w:lvl w:ilvl="8">
      <w:numFmt w:val="bullet"/>
      <w:lvlText w:val="§"/>
      <w:lvlJc w:val="left"/>
      <w:pPr>
        <w:tabs>
          <w:tab w:val="num" w:pos="7050"/>
        </w:tabs>
        <w:ind w:left="7050" w:hanging="360"/>
      </w:pPr>
      <w:rPr>
        <w:rFonts w:ascii="Wingdings" w:hAnsi="Wingdings" w:cs="Wingdings"/>
        <w:sz w:val="24"/>
        <w:szCs w:val="24"/>
      </w:rPr>
    </w:lvl>
  </w:abstractNum>
  <w:abstractNum w:abstractNumId="30">
    <w:nsid w:val="61D737DB"/>
    <w:multiLevelType w:val="hybridMultilevel"/>
    <w:tmpl w:val="2760E2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8316155"/>
    <w:multiLevelType w:val="hybridMultilevel"/>
    <w:tmpl w:val="7EFACC88"/>
    <w:lvl w:ilvl="0" w:tplc="ABE601F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6F3B66EA"/>
    <w:multiLevelType w:val="hybridMultilevel"/>
    <w:tmpl w:val="F82C5EE0"/>
    <w:lvl w:ilvl="0" w:tplc="ACB41872">
      <w:start w:val="1"/>
      <w:numFmt w:val="bullet"/>
      <w:lvlText w:val="‒"/>
      <w:lvlJc w:val="left"/>
      <w:pPr>
        <w:ind w:left="1287" w:hanging="360"/>
      </w:pPr>
      <w:rPr>
        <w:rFonts w:ascii="Times New Roman" w:eastAsia="Calibr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F9614B3"/>
    <w:multiLevelType w:val="hybridMultilevel"/>
    <w:tmpl w:val="8FFE84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FBE0937"/>
    <w:multiLevelType w:val="hybridMultilevel"/>
    <w:tmpl w:val="8592B5A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79156BF7"/>
    <w:multiLevelType w:val="hybridMultilevel"/>
    <w:tmpl w:val="64BC0A0A"/>
    <w:lvl w:ilvl="0" w:tplc="E35A988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B9C5F07"/>
    <w:multiLevelType w:val="hybridMultilevel"/>
    <w:tmpl w:val="CC9AE0C0"/>
    <w:lvl w:ilvl="0" w:tplc="9EC6949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8"/>
  </w:num>
  <w:num w:numId="3">
    <w:abstractNumId w:val="6"/>
  </w:num>
  <w:num w:numId="4">
    <w:abstractNumId w:val="3"/>
  </w:num>
  <w:num w:numId="5">
    <w:abstractNumId w:val="1"/>
  </w:num>
  <w:num w:numId="6">
    <w:abstractNumId w:val="2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0"/>
  </w:num>
  <w:num w:numId="11">
    <w:abstractNumId w:val="31"/>
  </w:num>
  <w:num w:numId="12">
    <w:abstractNumId w:val="13"/>
  </w:num>
  <w:num w:numId="13">
    <w:abstractNumId w:val="24"/>
    <w:lvlOverride w:ilvl="0">
      <w:startOverride w:val="1"/>
    </w:lvlOverride>
  </w:num>
  <w:num w:numId="14">
    <w:abstractNumId w:val="10"/>
  </w:num>
  <w:num w:numId="15">
    <w:abstractNumId w:val="23"/>
  </w:num>
  <w:num w:numId="16">
    <w:abstractNumId w:val="2"/>
  </w:num>
  <w:num w:numId="17">
    <w:abstractNumId w:val="34"/>
  </w:num>
  <w:num w:numId="18">
    <w:abstractNumId w:val="30"/>
  </w:num>
  <w:num w:numId="19">
    <w:abstractNumId w:val="14"/>
  </w:num>
  <w:num w:numId="20">
    <w:abstractNumId w:val="11"/>
  </w:num>
  <w:num w:numId="21">
    <w:abstractNumId w:val="33"/>
  </w:num>
  <w:num w:numId="22">
    <w:abstractNumId w:val="21"/>
  </w:num>
  <w:num w:numId="23">
    <w:abstractNumId w:val="25"/>
  </w:num>
  <w:num w:numId="24">
    <w:abstractNumId w:val="28"/>
  </w:num>
  <w:num w:numId="25">
    <w:abstractNumId w:val="5"/>
  </w:num>
  <w:num w:numId="26">
    <w:abstractNumId w:val="32"/>
  </w:num>
  <w:num w:numId="27">
    <w:abstractNumId w:val="26"/>
  </w:num>
  <w:num w:numId="28">
    <w:abstractNumId w:val="20"/>
  </w:num>
  <w:num w:numId="29">
    <w:abstractNumId w:val="4"/>
  </w:num>
  <w:num w:numId="30">
    <w:abstractNumId w:val="27"/>
  </w:num>
  <w:num w:numId="31">
    <w:abstractNumId w:val="12"/>
  </w:num>
  <w:num w:numId="32">
    <w:abstractNumId w:val="29"/>
  </w:num>
  <w:num w:numId="33">
    <w:abstractNumId w:val="35"/>
  </w:num>
  <w:num w:numId="34">
    <w:abstractNumId w:val="19"/>
  </w:num>
  <w:num w:numId="35">
    <w:abstractNumId w:val="15"/>
  </w:num>
  <w:num w:numId="36">
    <w:abstractNumId w:val="36"/>
  </w:num>
  <w:num w:numId="37">
    <w:abstractNumId w:val="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0"/>
    <w:footnote w:id="1"/>
  </w:footnotePr>
  <w:endnotePr>
    <w:endnote w:id="0"/>
    <w:endnote w:id="1"/>
  </w:endnotePr>
  <w:compat/>
  <w:rsids>
    <w:rsidRoot w:val="004C5AAB"/>
    <w:rsid w:val="000B34A4"/>
    <w:rsid w:val="0017657D"/>
    <w:rsid w:val="001A3778"/>
    <w:rsid w:val="002141F3"/>
    <w:rsid w:val="004121D1"/>
    <w:rsid w:val="004335A8"/>
    <w:rsid w:val="004C5AAB"/>
    <w:rsid w:val="004E1104"/>
    <w:rsid w:val="00511D83"/>
    <w:rsid w:val="006D224B"/>
    <w:rsid w:val="0077146F"/>
    <w:rsid w:val="008B10BE"/>
    <w:rsid w:val="0097011C"/>
    <w:rsid w:val="00AE6258"/>
    <w:rsid w:val="00B05D9A"/>
    <w:rsid w:val="00CD52E9"/>
    <w:rsid w:val="00E94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AAB"/>
    <w:pPr>
      <w:spacing w:after="0" w:line="240" w:lineRule="auto"/>
    </w:pPr>
    <w:rPr>
      <w:rFonts w:ascii="Arial Unicode MS" w:eastAsia="Arial Unicode MS" w:hAnsi="Arial Unicode MS" w:cs="Arial Unicode MS"/>
      <w:color w:val="000000"/>
      <w:sz w:val="24"/>
      <w:szCs w:val="24"/>
      <w:lang w:eastAsia="ro-RO"/>
    </w:rPr>
  </w:style>
  <w:style w:type="paragraph" w:styleId="Heading1">
    <w:name w:val="heading 1"/>
    <w:basedOn w:val="Normal"/>
    <w:next w:val="Normal"/>
    <w:link w:val="Heading1Char"/>
    <w:uiPriority w:val="9"/>
    <w:qFormat/>
    <w:rsid w:val="004C5AAB"/>
    <w:pPr>
      <w:keepNext/>
      <w:keepLines/>
      <w:spacing w:before="480"/>
      <w:outlineLvl w:val="0"/>
    </w:pPr>
    <w:rPr>
      <w:rFonts w:ascii="Cambria" w:eastAsia="Times New Roman" w:hAnsi="Cambria" w:cs="Times New Roman"/>
      <w:b/>
      <w:bCs/>
      <w:color w:val="365F91"/>
      <w:sz w:val="20"/>
      <w:szCs w:val="20"/>
    </w:rPr>
  </w:style>
  <w:style w:type="paragraph" w:styleId="Heading2">
    <w:name w:val="heading 2"/>
    <w:basedOn w:val="Normal"/>
    <w:next w:val="Normal"/>
    <w:link w:val="Heading2Char"/>
    <w:uiPriority w:val="9"/>
    <w:semiHidden/>
    <w:unhideWhenUsed/>
    <w:qFormat/>
    <w:rsid w:val="004C5AAB"/>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4C5AAB"/>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AB"/>
    <w:rPr>
      <w:rFonts w:ascii="Cambria" w:eastAsia="Times New Roman" w:hAnsi="Cambria" w:cs="Times New Roman"/>
      <w:b/>
      <w:bCs/>
      <w:color w:val="365F91"/>
      <w:sz w:val="20"/>
      <w:szCs w:val="20"/>
      <w:lang w:eastAsia="ro-RO"/>
    </w:rPr>
  </w:style>
  <w:style w:type="character" w:customStyle="1" w:styleId="Heading2Char">
    <w:name w:val="Heading 2 Char"/>
    <w:basedOn w:val="DefaultParagraphFont"/>
    <w:link w:val="Heading2"/>
    <w:uiPriority w:val="9"/>
    <w:semiHidden/>
    <w:rsid w:val="004C5AAB"/>
    <w:rPr>
      <w:rFonts w:ascii="Cambria" w:eastAsia="Times New Roman" w:hAnsi="Cambria" w:cs="Times New Roman"/>
      <w:b/>
      <w:bCs/>
      <w:color w:val="4F81BD"/>
      <w:sz w:val="26"/>
      <w:szCs w:val="26"/>
      <w:lang w:eastAsia="ro-RO"/>
    </w:rPr>
  </w:style>
  <w:style w:type="character" w:customStyle="1" w:styleId="Heading3Char">
    <w:name w:val="Heading 3 Char"/>
    <w:basedOn w:val="DefaultParagraphFont"/>
    <w:link w:val="Heading3"/>
    <w:uiPriority w:val="9"/>
    <w:semiHidden/>
    <w:rsid w:val="004C5AAB"/>
    <w:rPr>
      <w:rFonts w:ascii="Cambria" w:eastAsia="Times New Roman" w:hAnsi="Cambria" w:cs="Times New Roman"/>
      <w:b/>
      <w:bCs/>
      <w:color w:val="4F81BD"/>
      <w:sz w:val="24"/>
      <w:szCs w:val="24"/>
      <w:lang w:eastAsia="ro-RO"/>
    </w:rPr>
  </w:style>
  <w:style w:type="character" w:customStyle="1" w:styleId="Heading10">
    <w:name w:val="Heading #1_"/>
    <w:link w:val="Heading11"/>
    <w:rsid w:val="004C5AAB"/>
    <w:rPr>
      <w:rFonts w:eastAsia="Tahoma"/>
      <w:sz w:val="24"/>
      <w:szCs w:val="24"/>
      <w:shd w:val="clear" w:color="auto" w:fill="FFFFFF"/>
    </w:rPr>
  </w:style>
  <w:style w:type="character" w:customStyle="1" w:styleId="Heading12">
    <w:name w:val="Heading #1 (2)_"/>
    <w:link w:val="Heading120"/>
    <w:rsid w:val="004C5AAB"/>
    <w:rPr>
      <w:rFonts w:eastAsia="Tahoma"/>
      <w:sz w:val="21"/>
      <w:szCs w:val="21"/>
      <w:shd w:val="clear" w:color="auto" w:fill="FFFFFF"/>
    </w:rPr>
  </w:style>
  <w:style w:type="character" w:customStyle="1" w:styleId="Bodytext">
    <w:name w:val="Body text_"/>
    <w:link w:val="BodyText2"/>
    <w:rsid w:val="004C5AAB"/>
    <w:rPr>
      <w:rFonts w:eastAsia="Tahoma"/>
      <w:sz w:val="21"/>
      <w:szCs w:val="21"/>
      <w:shd w:val="clear" w:color="auto" w:fill="FFFFFF"/>
    </w:rPr>
  </w:style>
  <w:style w:type="character" w:customStyle="1" w:styleId="Bodytext20">
    <w:name w:val="Body text (2)_"/>
    <w:link w:val="Bodytext21"/>
    <w:rsid w:val="004C5AAB"/>
    <w:rPr>
      <w:rFonts w:eastAsia="Tahoma"/>
      <w:sz w:val="21"/>
      <w:szCs w:val="21"/>
      <w:shd w:val="clear" w:color="auto" w:fill="FFFFFF"/>
    </w:rPr>
  </w:style>
  <w:style w:type="character" w:customStyle="1" w:styleId="Bodytext2NotBoldNotItalic">
    <w:name w:val="Body text (2) + Not Bold;Not Italic"/>
    <w:rsid w:val="004C5AAB"/>
    <w:rPr>
      <w:rFonts w:eastAsia="Tahoma"/>
      <w:b/>
      <w:bCs/>
      <w:i/>
      <w:iCs/>
      <w:sz w:val="21"/>
      <w:szCs w:val="21"/>
      <w:shd w:val="clear" w:color="auto" w:fill="FFFFFF"/>
    </w:rPr>
  </w:style>
  <w:style w:type="character" w:customStyle="1" w:styleId="BodytextBoldItalic">
    <w:name w:val="Body text + Bold;Italic"/>
    <w:rsid w:val="004C5AAB"/>
    <w:rPr>
      <w:rFonts w:eastAsia="Tahoma"/>
      <w:b/>
      <w:bCs/>
      <w:i/>
      <w:iCs/>
      <w:sz w:val="21"/>
      <w:szCs w:val="21"/>
      <w:shd w:val="clear" w:color="auto" w:fill="FFFFFF"/>
    </w:rPr>
  </w:style>
  <w:style w:type="character" w:customStyle="1" w:styleId="Bodytext3">
    <w:name w:val="Body text (3)_"/>
    <w:link w:val="Bodytext30"/>
    <w:rsid w:val="004C5AAB"/>
    <w:rPr>
      <w:rFonts w:eastAsia="Tahoma"/>
      <w:sz w:val="24"/>
      <w:szCs w:val="24"/>
      <w:shd w:val="clear" w:color="auto" w:fill="FFFFFF"/>
    </w:rPr>
  </w:style>
  <w:style w:type="character" w:customStyle="1" w:styleId="Bodytext4">
    <w:name w:val="Body text (4)_"/>
    <w:link w:val="Bodytext40"/>
    <w:rsid w:val="004C5AAB"/>
    <w:rPr>
      <w:rFonts w:eastAsia="Tahoma"/>
      <w:sz w:val="14"/>
      <w:szCs w:val="14"/>
      <w:shd w:val="clear" w:color="auto" w:fill="FFFFFF"/>
    </w:rPr>
  </w:style>
  <w:style w:type="character" w:customStyle="1" w:styleId="Bodytext5">
    <w:name w:val="Body text (5)_"/>
    <w:link w:val="Bodytext50"/>
    <w:rsid w:val="004C5AAB"/>
    <w:rPr>
      <w:rFonts w:eastAsia="Tahoma"/>
      <w:sz w:val="21"/>
      <w:szCs w:val="21"/>
      <w:shd w:val="clear" w:color="auto" w:fill="FFFFFF"/>
    </w:rPr>
  </w:style>
  <w:style w:type="character" w:customStyle="1" w:styleId="Bodytext5NotBold">
    <w:name w:val="Body text (5) + Not Bold"/>
    <w:rsid w:val="004C5AAB"/>
    <w:rPr>
      <w:rFonts w:eastAsia="Tahoma"/>
      <w:b/>
      <w:bCs/>
      <w:sz w:val="21"/>
      <w:szCs w:val="21"/>
      <w:shd w:val="clear" w:color="auto" w:fill="FFFFFF"/>
    </w:rPr>
  </w:style>
  <w:style w:type="character" w:customStyle="1" w:styleId="BodytextBold">
    <w:name w:val="Body text + Bold"/>
    <w:rsid w:val="004C5AAB"/>
    <w:rPr>
      <w:rFonts w:eastAsia="Tahoma"/>
      <w:b/>
      <w:bCs/>
      <w:sz w:val="21"/>
      <w:szCs w:val="21"/>
      <w:shd w:val="clear" w:color="auto" w:fill="FFFFFF"/>
    </w:rPr>
  </w:style>
  <w:style w:type="character" w:customStyle="1" w:styleId="BodytextSpacing-1pt">
    <w:name w:val="Body text + Spacing -1 pt"/>
    <w:rsid w:val="004C5AAB"/>
    <w:rPr>
      <w:rFonts w:eastAsia="Tahoma"/>
      <w:spacing w:val="-20"/>
      <w:sz w:val="21"/>
      <w:szCs w:val="21"/>
      <w:shd w:val="clear" w:color="auto" w:fill="FFFFFF"/>
    </w:rPr>
  </w:style>
  <w:style w:type="character" w:customStyle="1" w:styleId="Bodytext18ptScaling75">
    <w:name w:val="Body text + 18 pt;Scaling 75%"/>
    <w:rsid w:val="004C5AAB"/>
    <w:rPr>
      <w:rFonts w:eastAsia="Tahoma"/>
      <w:w w:val="75"/>
      <w:sz w:val="36"/>
      <w:szCs w:val="36"/>
      <w:shd w:val="clear" w:color="auto" w:fill="FFFFFF"/>
    </w:rPr>
  </w:style>
  <w:style w:type="character" w:customStyle="1" w:styleId="BodyText1">
    <w:name w:val="Body Text1"/>
    <w:rsid w:val="004C5AAB"/>
    <w:rPr>
      <w:rFonts w:eastAsia="Tahoma"/>
      <w:sz w:val="21"/>
      <w:szCs w:val="21"/>
      <w:shd w:val="clear" w:color="auto" w:fill="FFFFFF"/>
    </w:rPr>
  </w:style>
  <w:style w:type="paragraph" w:customStyle="1" w:styleId="Heading11">
    <w:name w:val="Heading #1"/>
    <w:basedOn w:val="Normal"/>
    <w:link w:val="Heading10"/>
    <w:rsid w:val="004C5AAB"/>
    <w:pPr>
      <w:shd w:val="clear" w:color="auto" w:fill="FFFFFF"/>
      <w:spacing w:after="60" w:line="0" w:lineRule="atLeast"/>
      <w:ind w:firstLine="680"/>
      <w:jc w:val="both"/>
      <w:outlineLvl w:val="0"/>
    </w:pPr>
    <w:rPr>
      <w:rFonts w:asciiTheme="minorHAnsi" w:eastAsia="Tahoma" w:hAnsiTheme="minorHAnsi" w:cstheme="minorBidi"/>
      <w:color w:val="auto"/>
      <w:lang w:val="en-US" w:eastAsia="en-US"/>
    </w:rPr>
  </w:style>
  <w:style w:type="paragraph" w:customStyle="1" w:styleId="Heading120">
    <w:name w:val="Heading #1 (2)"/>
    <w:basedOn w:val="Normal"/>
    <w:link w:val="Heading12"/>
    <w:rsid w:val="004C5AAB"/>
    <w:pPr>
      <w:shd w:val="clear" w:color="auto" w:fill="FFFFFF"/>
      <w:spacing w:before="60" w:after="60" w:line="0" w:lineRule="atLeast"/>
      <w:ind w:firstLine="860"/>
      <w:jc w:val="both"/>
      <w:outlineLvl w:val="0"/>
    </w:pPr>
    <w:rPr>
      <w:rFonts w:asciiTheme="minorHAnsi" w:eastAsia="Tahoma" w:hAnsiTheme="minorHAnsi" w:cstheme="minorBidi"/>
      <w:color w:val="auto"/>
      <w:sz w:val="21"/>
      <w:szCs w:val="21"/>
      <w:lang w:val="en-US" w:eastAsia="en-US"/>
    </w:rPr>
  </w:style>
  <w:style w:type="paragraph" w:customStyle="1" w:styleId="BodyText2">
    <w:name w:val="Body Text2"/>
    <w:basedOn w:val="Normal"/>
    <w:link w:val="Bodytext"/>
    <w:rsid w:val="004C5AAB"/>
    <w:pPr>
      <w:shd w:val="clear" w:color="auto" w:fill="FFFFFF"/>
      <w:spacing w:before="60" w:line="269" w:lineRule="exact"/>
      <w:jc w:val="both"/>
    </w:pPr>
    <w:rPr>
      <w:rFonts w:asciiTheme="minorHAnsi" w:eastAsia="Tahoma" w:hAnsiTheme="minorHAnsi" w:cstheme="minorBidi"/>
      <w:color w:val="auto"/>
      <w:sz w:val="21"/>
      <w:szCs w:val="21"/>
      <w:lang w:val="en-US" w:eastAsia="en-US"/>
    </w:rPr>
  </w:style>
  <w:style w:type="paragraph" w:customStyle="1" w:styleId="Bodytext21">
    <w:name w:val="Body text (2)"/>
    <w:basedOn w:val="Normal"/>
    <w:link w:val="Bodytext20"/>
    <w:rsid w:val="004C5AAB"/>
    <w:pPr>
      <w:shd w:val="clear" w:color="auto" w:fill="FFFFFF"/>
      <w:spacing w:line="269" w:lineRule="exact"/>
      <w:jc w:val="both"/>
    </w:pPr>
    <w:rPr>
      <w:rFonts w:asciiTheme="minorHAnsi" w:eastAsia="Tahoma" w:hAnsiTheme="minorHAnsi" w:cstheme="minorBidi"/>
      <w:color w:val="auto"/>
      <w:sz w:val="21"/>
      <w:szCs w:val="21"/>
      <w:lang w:val="en-US" w:eastAsia="en-US"/>
    </w:rPr>
  </w:style>
  <w:style w:type="paragraph" w:customStyle="1" w:styleId="Bodytext30">
    <w:name w:val="Body text (3)"/>
    <w:basedOn w:val="Normal"/>
    <w:link w:val="Bodytext3"/>
    <w:rsid w:val="004C5AAB"/>
    <w:pPr>
      <w:shd w:val="clear" w:color="auto" w:fill="FFFFFF"/>
      <w:spacing w:before="600" w:after="240" w:line="0" w:lineRule="atLeast"/>
      <w:ind w:firstLine="740"/>
      <w:jc w:val="both"/>
    </w:pPr>
    <w:rPr>
      <w:rFonts w:asciiTheme="minorHAnsi" w:eastAsia="Tahoma" w:hAnsiTheme="minorHAnsi" w:cstheme="minorBidi"/>
      <w:color w:val="auto"/>
      <w:lang w:val="en-US" w:eastAsia="en-US"/>
    </w:rPr>
  </w:style>
  <w:style w:type="paragraph" w:customStyle="1" w:styleId="Bodytext40">
    <w:name w:val="Body text (4)"/>
    <w:basedOn w:val="Normal"/>
    <w:link w:val="Bodytext4"/>
    <w:rsid w:val="004C5AAB"/>
    <w:pPr>
      <w:shd w:val="clear" w:color="auto" w:fill="FFFFFF"/>
      <w:spacing w:before="60" w:line="0" w:lineRule="atLeast"/>
    </w:pPr>
    <w:rPr>
      <w:rFonts w:asciiTheme="minorHAnsi" w:eastAsia="Tahoma" w:hAnsiTheme="minorHAnsi" w:cstheme="minorBidi"/>
      <w:color w:val="auto"/>
      <w:sz w:val="14"/>
      <w:szCs w:val="14"/>
      <w:lang w:val="en-US" w:eastAsia="en-US"/>
    </w:rPr>
  </w:style>
  <w:style w:type="paragraph" w:customStyle="1" w:styleId="Bodytext50">
    <w:name w:val="Body text (5)"/>
    <w:basedOn w:val="Normal"/>
    <w:link w:val="Bodytext5"/>
    <w:rsid w:val="004C5AAB"/>
    <w:pPr>
      <w:shd w:val="clear" w:color="auto" w:fill="FFFFFF"/>
      <w:spacing w:line="269" w:lineRule="exact"/>
      <w:ind w:firstLine="660"/>
      <w:jc w:val="both"/>
    </w:pPr>
    <w:rPr>
      <w:rFonts w:asciiTheme="minorHAnsi" w:eastAsia="Tahoma" w:hAnsiTheme="minorHAnsi" w:cstheme="minorBidi"/>
      <w:color w:val="auto"/>
      <w:sz w:val="21"/>
      <w:szCs w:val="21"/>
      <w:lang w:val="en-US" w:eastAsia="en-US"/>
    </w:rPr>
  </w:style>
  <w:style w:type="paragraph" w:styleId="Header">
    <w:name w:val="header"/>
    <w:basedOn w:val="Normal"/>
    <w:link w:val="HeaderChar"/>
    <w:uiPriority w:val="99"/>
    <w:unhideWhenUsed/>
    <w:rsid w:val="004C5AAB"/>
    <w:pPr>
      <w:tabs>
        <w:tab w:val="center" w:pos="4536"/>
        <w:tab w:val="right" w:pos="9072"/>
      </w:tabs>
    </w:pPr>
    <w:rPr>
      <w:rFonts w:cs="Times New Roman"/>
    </w:rPr>
  </w:style>
  <w:style w:type="character" w:customStyle="1" w:styleId="HeaderChar">
    <w:name w:val="Header Char"/>
    <w:basedOn w:val="DefaultParagraphFont"/>
    <w:link w:val="Header"/>
    <w:uiPriority w:val="99"/>
    <w:rsid w:val="004C5AAB"/>
    <w:rPr>
      <w:rFonts w:ascii="Arial Unicode MS" w:eastAsia="Arial Unicode MS" w:hAnsi="Arial Unicode MS" w:cs="Times New Roman"/>
      <w:color w:val="000000"/>
      <w:sz w:val="24"/>
      <w:szCs w:val="24"/>
      <w:lang w:eastAsia="ro-RO"/>
    </w:rPr>
  </w:style>
  <w:style w:type="paragraph" w:styleId="Footer">
    <w:name w:val="footer"/>
    <w:basedOn w:val="Normal"/>
    <w:link w:val="FooterChar"/>
    <w:uiPriority w:val="99"/>
    <w:unhideWhenUsed/>
    <w:rsid w:val="004C5AAB"/>
    <w:pPr>
      <w:tabs>
        <w:tab w:val="center" w:pos="4536"/>
        <w:tab w:val="right" w:pos="9072"/>
      </w:tabs>
    </w:pPr>
    <w:rPr>
      <w:rFonts w:cs="Times New Roman"/>
    </w:rPr>
  </w:style>
  <w:style w:type="character" w:customStyle="1" w:styleId="FooterChar">
    <w:name w:val="Footer Char"/>
    <w:basedOn w:val="DefaultParagraphFont"/>
    <w:link w:val="Footer"/>
    <w:uiPriority w:val="99"/>
    <w:rsid w:val="004C5AAB"/>
    <w:rPr>
      <w:rFonts w:ascii="Arial Unicode MS" w:eastAsia="Arial Unicode MS" w:hAnsi="Arial Unicode MS" w:cs="Times New Roman"/>
      <w:color w:val="000000"/>
      <w:sz w:val="24"/>
      <w:szCs w:val="24"/>
      <w:lang w:eastAsia="ro-RO"/>
    </w:rPr>
  </w:style>
  <w:style w:type="paragraph" w:styleId="BalloonText">
    <w:name w:val="Balloon Text"/>
    <w:basedOn w:val="Normal"/>
    <w:link w:val="BalloonTextChar"/>
    <w:uiPriority w:val="99"/>
    <w:semiHidden/>
    <w:unhideWhenUsed/>
    <w:rsid w:val="004C5AAB"/>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4C5AAB"/>
    <w:rPr>
      <w:rFonts w:ascii="Tahoma" w:eastAsia="Arial Unicode MS" w:hAnsi="Tahoma" w:cs="Times New Roman"/>
      <w:color w:val="000000"/>
      <w:sz w:val="16"/>
      <w:szCs w:val="16"/>
      <w:lang w:eastAsia="ro-RO"/>
    </w:rPr>
  </w:style>
  <w:style w:type="paragraph" w:styleId="ListParagraph">
    <w:name w:val="List Paragraph"/>
    <w:basedOn w:val="Normal"/>
    <w:link w:val="ListParagraphChar"/>
    <w:uiPriority w:val="34"/>
    <w:qFormat/>
    <w:rsid w:val="004C5AAB"/>
    <w:pPr>
      <w:ind w:left="720"/>
      <w:contextualSpacing/>
    </w:pPr>
    <w:rPr>
      <w:rFonts w:cs="Times New Roman"/>
    </w:rPr>
  </w:style>
  <w:style w:type="character" w:customStyle="1" w:styleId="Bodytext6">
    <w:name w:val="Body text (6)_"/>
    <w:link w:val="Bodytext60"/>
    <w:rsid w:val="004C5AAB"/>
    <w:rPr>
      <w:rFonts w:ascii="Times New Roman" w:eastAsia="Times New Roman" w:hAnsi="Times New Roman" w:cs="Times New Roman"/>
      <w:sz w:val="20"/>
      <w:szCs w:val="20"/>
      <w:shd w:val="clear" w:color="auto" w:fill="FFFFFF"/>
    </w:rPr>
  </w:style>
  <w:style w:type="character" w:customStyle="1" w:styleId="Bodytext7">
    <w:name w:val="Body text (7)_"/>
    <w:link w:val="Bodytext70"/>
    <w:rsid w:val="004C5AAB"/>
    <w:rPr>
      <w:rFonts w:ascii="Times New Roman" w:eastAsia="Times New Roman" w:hAnsi="Times New Roman" w:cs="Times New Roman"/>
      <w:sz w:val="21"/>
      <w:szCs w:val="21"/>
      <w:shd w:val="clear" w:color="auto" w:fill="FFFFFF"/>
    </w:rPr>
  </w:style>
  <w:style w:type="character" w:customStyle="1" w:styleId="Bodytext710ptNotBold">
    <w:name w:val="Body text (7) + 10 pt;Not Bold"/>
    <w:rsid w:val="004C5AAB"/>
    <w:rPr>
      <w:rFonts w:ascii="Times New Roman" w:eastAsia="Times New Roman" w:hAnsi="Times New Roman" w:cs="Times New Roman"/>
      <w:b/>
      <w:bCs/>
      <w:sz w:val="20"/>
      <w:szCs w:val="20"/>
      <w:shd w:val="clear" w:color="auto" w:fill="FFFFFF"/>
    </w:rPr>
  </w:style>
  <w:style w:type="paragraph" w:customStyle="1" w:styleId="Bodytext60">
    <w:name w:val="Body text (6)"/>
    <w:basedOn w:val="Normal"/>
    <w:link w:val="Bodytext6"/>
    <w:rsid w:val="004C5AAB"/>
    <w:pPr>
      <w:shd w:val="clear" w:color="auto" w:fill="FFFFFF"/>
      <w:spacing w:line="0" w:lineRule="atLeast"/>
      <w:ind w:hanging="340"/>
      <w:jc w:val="both"/>
    </w:pPr>
    <w:rPr>
      <w:rFonts w:ascii="Times New Roman" w:eastAsia="Times New Roman" w:hAnsi="Times New Roman" w:cs="Times New Roman"/>
      <w:color w:val="auto"/>
      <w:sz w:val="20"/>
      <w:szCs w:val="20"/>
      <w:lang w:val="en-US" w:eastAsia="en-US"/>
    </w:rPr>
  </w:style>
  <w:style w:type="paragraph" w:customStyle="1" w:styleId="Bodytext70">
    <w:name w:val="Body text (7)"/>
    <w:basedOn w:val="Normal"/>
    <w:link w:val="Bodytext7"/>
    <w:rsid w:val="004C5AAB"/>
    <w:pPr>
      <w:shd w:val="clear" w:color="auto" w:fill="FFFFFF"/>
      <w:spacing w:line="0" w:lineRule="atLeast"/>
      <w:jc w:val="both"/>
    </w:pPr>
    <w:rPr>
      <w:rFonts w:ascii="Times New Roman" w:eastAsia="Times New Roman" w:hAnsi="Times New Roman" w:cs="Times New Roman"/>
      <w:color w:val="auto"/>
      <w:sz w:val="21"/>
      <w:szCs w:val="21"/>
      <w:lang w:val="en-US" w:eastAsia="en-US"/>
    </w:rPr>
  </w:style>
  <w:style w:type="character" w:customStyle="1" w:styleId="ft1">
    <w:name w:val="ft1"/>
    <w:basedOn w:val="DefaultParagraphFont"/>
    <w:rsid w:val="004C5AAB"/>
  </w:style>
  <w:style w:type="character" w:customStyle="1" w:styleId="ft3">
    <w:name w:val="ft3"/>
    <w:basedOn w:val="DefaultParagraphFont"/>
    <w:rsid w:val="004C5AAB"/>
  </w:style>
  <w:style w:type="character" w:customStyle="1" w:styleId="ft8">
    <w:name w:val="ft8"/>
    <w:basedOn w:val="DefaultParagraphFont"/>
    <w:rsid w:val="004C5AAB"/>
  </w:style>
  <w:style w:type="paragraph" w:customStyle="1" w:styleId="p15">
    <w:name w:val="p15"/>
    <w:basedOn w:val="Normal"/>
    <w:rsid w:val="004C5AAB"/>
    <w:pPr>
      <w:spacing w:before="100" w:beforeAutospacing="1" w:after="100" w:afterAutospacing="1"/>
    </w:pPr>
    <w:rPr>
      <w:rFonts w:ascii="Times New Roman" w:eastAsia="Times New Roman" w:hAnsi="Times New Roman" w:cs="Times New Roman"/>
      <w:color w:val="auto"/>
      <w:lang w:val="en-GB" w:eastAsia="en-GB"/>
    </w:rPr>
  </w:style>
  <w:style w:type="paragraph" w:customStyle="1" w:styleId="p16">
    <w:name w:val="p16"/>
    <w:basedOn w:val="Normal"/>
    <w:rsid w:val="004C5AAB"/>
    <w:pPr>
      <w:spacing w:before="100" w:beforeAutospacing="1" w:after="100" w:afterAutospacing="1"/>
    </w:pPr>
    <w:rPr>
      <w:rFonts w:ascii="Times New Roman" w:eastAsia="Times New Roman" w:hAnsi="Times New Roman" w:cs="Times New Roman"/>
      <w:color w:val="auto"/>
      <w:lang w:val="en-GB" w:eastAsia="en-GB"/>
    </w:rPr>
  </w:style>
  <w:style w:type="paragraph" w:customStyle="1" w:styleId="p17">
    <w:name w:val="p17"/>
    <w:basedOn w:val="Normal"/>
    <w:rsid w:val="004C5AAB"/>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ft5">
    <w:name w:val="ft5"/>
    <w:basedOn w:val="DefaultParagraphFont"/>
    <w:rsid w:val="004C5AAB"/>
  </w:style>
  <w:style w:type="paragraph" w:customStyle="1" w:styleId="p18">
    <w:name w:val="p18"/>
    <w:basedOn w:val="Normal"/>
    <w:rsid w:val="004C5AAB"/>
    <w:pPr>
      <w:spacing w:before="100" w:beforeAutospacing="1" w:after="100" w:afterAutospacing="1"/>
    </w:pPr>
    <w:rPr>
      <w:rFonts w:ascii="Times New Roman" w:eastAsia="Times New Roman" w:hAnsi="Times New Roman" w:cs="Times New Roman"/>
      <w:color w:val="auto"/>
      <w:lang w:val="en-GB" w:eastAsia="en-GB"/>
    </w:rPr>
  </w:style>
  <w:style w:type="paragraph" w:customStyle="1" w:styleId="p19">
    <w:name w:val="p19"/>
    <w:basedOn w:val="Normal"/>
    <w:rsid w:val="004C5AAB"/>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ft11">
    <w:name w:val="ft11"/>
    <w:basedOn w:val="DefaultParagraphFont"/>
    <w:rsid w:val="004C5AAB"/>
  </w:style>
  <w:style w:type="paragraph" w:customStyle="1" w:styleId="p20">
    <w:name w:val="p20"/>
    <w:basedOn w:val="Normal"/>
    <w:rsid w:val="004C5AAB"/>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ft12">
    <w:name w:val="ft12"/>
    <w:basedOn w:val="DefaultParagraphFont"/>
    <w:rsid w:val="004C5AAB"/>
  </w:style>
  <w:style w:type="paragraph" w:customStyle="1" w:styleId="p21">
    <w:name w:val="p21"/>
    <w:basedOn w:val="Normal"/>
    <w:rsid w:val="004C5AAB"/>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ft13">
    <w:name w:val="ft13"/>
    <w:basedOn w:val="DefaultParagraphFont"/>
    <w:rsid w:val="004C5AAB"/>
  </w:style>
  <w:style w:type="character" w:customStyle="1" w:styleId="Bodytext210">
    <w:name w:val="Body text (21)_"/>
    <w:link w:val="Bodytext211"/>
    <w:rsid w:val="004C5AAB"/>
    <w:rPr>
      <w:rFonts w:ascii="Times New Roman" w:eastAsia="Times New Roman" w:hAnsi="Times New Roman" w:cs="Times New Roman"/>
      <w:sz w:val="26"/>
      <w:szCs w:val="26"/>
      <w:shd w:val="clear" w:color="auto" w:fill="FFFFFF"/>
    </w:rPr>
  </w:style>
  <w:style w:type="character" w:customStyle="1" w:styleId="Bodytext22">
    <w:name w:val="Body text (22)_"/>
    <w:link w:val="Bodytext220"/>
    <w:rsid w:val="004C5AAB"/>
    <w:rPr>
      <w:rFonts w:ascii="Times New Roman" w:eastAsia="Times New Roman" w:hAnsi="Times New Roman" w:cs="Times New Roman"/>
      <w:sz w:val="26"/>
      <w:szCs w:val="26"/>
      <w:shd w:val="clear" w:color="auto" w:fill="FFFFFF"/>
    </w:rPr>
  </w:style>
  <w:style w:type="character" w:customStyle="1" w:styleId="Bodytext22NotBold">
    <w:name w:val="Body text (22) + Not Bold"/>
    <w:rsid w:val="004C5AAB"/>
    <w:rPr>
      <w:rFonts w:ascii="Times New Roman" w:eastAsia="Times New Roman" w:hAnsi="Times New Roman" w:cs="Times New Roman"/>
      <w:b/>
      <w:bCs/>
      <w:sz w:val="26"/>
      <w:szCs w:val="26"/>
      <w:shd w:val="clear" w:color="auto" w:fill="FFFFFF"/>
    </w:rPr>
  </w:style>
  <w:style w:type="character" w:customStyle="1" w:styleId="Bodytext23">
    <w:name w:val="Body text (23)_"/>
    <w:link w:val="Bodytext230"/>
    <w:rsid w:val="004C5AAB"/>
    <w:rPr>
      <w:rFonts w:ascii="Times New Roman" w:eastAsia="Times New Roman" w:hAnsi="Times New Roman" w:cs="Times New Roman"/>
      <w:sz w:val="8"/>
      <w:szCs w:val="8"/>
      <w:shd w:val="clear" w:color="auto" w:fill="FFFFFF"/>
    </w:rPr>
  </w:style>
  <w:style w:type="character" w:customStyle="1" w:styleId="Bodytext23NotItalic">
    <w:name w:val="Body text (23) + Not Italic"/>
    <w:rsid w:val="004C5AAB"/>
    <w:rPr>
      <w:rFonts w:ascii="Times New Roman" w:eastAsia="Times New Roman" w:hAnsi="Times New Roman" w:cs="Times New Roman"/>
      <w:i/>
      <w:iCs/>
      <w:sz w:val="8"/>
      <w:szCs w:val="8"/>
      <w:shd w:val="clear" w:color="auto" w:fill="FFFFFF"/>
    </w:rPr>
  </w:style>
  <w:style w:type="paragraph" w:customStyle="1" w:styleId="Bodytext211">
    <w:name w:val="Body text (21)"/>
    <w:basedOn w:val="Normal"/>
    <w:link w:val="Bodytext210"/>
    <w:rsid w:val="004C5AAB"/>
    <w:pPr>
      <w:shd w:val="clear" w:color="auto" w:fill="FFFFFF"/>
      <w:spacing w:line="485" w:lineRule="exact"/>
      <w:ind w:firstLine="720"/>
      <w:jc w:val="both"/>
    </w:pPr>
    <w:rPr>
      <w:rFonts w:ascii="Times New Roman" w:eastAsia="Times New Roman" w:hAnsi="Times New Roman" w:cs="Times New Roman"/>
      <w:color w:val="auto"/>
      <w:sz w:val="26"/>
      <w:szCs w:val="26"/>
      <w:lang w:val="en-US" w:eastAsia="en-US"/>
    </w:rPr>
  </w:style>
  <w:style w:type="paragraph" w:customStyle="1" w:styleId="Bodytext220">
    <w:name w:val="Body text (22)"/>
    <w:basedOn w:val="Normal"/>
    <w:link w:val="Bodytext22"/>
    <w:rsid w:val="004C5AAB"/>
    <w:pPr>
      <w:shd w:val="clear" w:color="auto" w:fill="FFFFFF"/>
      <w:spacing w:line="485" w:lineRule="exact"/>
      <w:ind w:firstLine="720"/>
      <w:jc w:val="both"/>
    </w:pPr>
    <w:rPr>
      <w:rFonts w:ascii="Times New Roman" w:eastAsia="Times New Roman" w:hAnsi="Times New Roman" w:cs="Times New Roman"/>
      <w:color w:val="auto"/>
      <w:sz w:val="26"/>
      <w:szCs w:val="26"/>
      <w:lang w:val="en-US" w:eastAsia="en-US"/>
    </w:rPr>
  </w:style>
  <w:style w:type="paragraph" w:customStyle="1" w:styleId="Bodytext230">
    <w:name w:val="Body text (23)"/>
    <w:basedOn w:val="Normal"/>
    <w:link w:val="Bodytext23"/>
    <w:rsid w:val="004C5AAB"/>
    <w:pPr>
      <w:shd w:val="clear" w:color="auto" w:fill="FFFFFF"/>
      <w:spacing w:after="120" w:line="0" w:lineRule="atLeast"/>
    </w:pPr>
    <w:rPr>
      <w:rFonts w:ascii="Times New Roman" w:eastAsia="Times New Roman" w:hAnsi="Times New Roman" w:cs="Times New Roman"/>
      <w:color w:val="auto"/>
      <w:sz w:val="8"/>
      <w:szCs w:val="8"/>
      <w:lang w:val="en-US" w:eastAsia="en-US"/>
    </w:rPr>
  </w:style>
  <w:style w:type="paragraph" w:customStyle="1" w:styleId="adi1">
    <w:name w:val="adi1"/>
    <w:basedOn w:val="Heading11"/>
    <w:link w:val="adi1Char"/>
    <w:qFormat/>
    <w:rsid w:val="004C5AAB"/>
    <w:pPr>
      <w:keepNext/>
      <w:keepLines/>
      <w:shd w:val="clear" w:color="auto" w:fill="auto"/>
      <w:spacing w:after="0" w:line="240" w:lineRule="auto"/>
      <w:ind w:firstLine="567"/>
    </w:pPr>
    <w:rPr>
      <w:b/>
      <w:sz w:val="32"/>
      <w:szCs w:val="32"/>
    </w:rPr>
  </w:style>
  <w:style w:type="paragraph" w:customStyle="1" w:styleId="adi2">
    <w:name w:val="adi2"/>
    <w:basedOn w:val="Heading120"/>
    <w:link w:val="adi2Char"/>
    <w:rsid w:val="004C5AAB"/>
    <w:pPr>
      <w:keepNext/>
      <w:keepLines/>
      <w:shd w:val="clear" w:color="auto" w:fill="auto"/>
      <w:spacing w:before="0" w:after="0" w:line="240" w:lineRule="auto"/>
      <w:ind w:firstLine="567"/>
    </w:pPr>
    <w:rPr>
      <w:b/>
      <w:i/>
      <w:sz w:val="24"/>
      <w:szCs w:val="24"/>
    </w:rPr>
  </w:style>
  <w:style w:type="character" w:customStyle="1" w:styleId="adi1Char">
    <w:name w:val="adi1 Char"/>
    <w:link w:val="adi1"/>
    <w:rsid w:val="004C5AAB"/>
    <w:rPr>
      <w:rFonts w:eastAsia="Tahoma"/>
      <w:b/>
      <w:sz w:val="32"/>
      <w:szCs w:val="32"/>
    </w:rPr>
  </w:style>
  <w:style w:type="paragraph" w:customStyle="1" w:styleId="adi3">
    <w:name w:val="adi3"/>
    <w:basedOn w:val="ListParagraph"/>
    <w:link w:val="adi3Char"/>
    <w:qFormat/>
    <w:rsid w:val="004C5AAB"/>
    <w:pPr>
      <w:numPr>
        <w:numId w:val="5"/>
      </w:numPr>
      <w:tabs>
        <w:tab w:val="left" w:pos="993"/>
      </w:tabs>
      <w:jc w:val="both"/>
    </w:pPr>
    <w:rPr>
      <w:b/>
    </w:rPr>
  </w:style>
  <w:style w:type="character" w:customStyle="1" w:styleId="adi2Char">
    <w:name w:val="adi2 Char"/>
    <w:link w:val="adi2"/>
    <w:rsid w:val="004C5AAB"/>
    <w:rPr>
      <w:rFonts w:eastAsia="Tahoma"/>
      <w:b/>
      <w:i/>
      <w:sz w:val="24"/>
      <w:szCs w:val="24"/>
    </w:rPr>
  </w:style>
  <w:style w:type="paragraph" w:customStyle="1" w:styleId="adi21">
    <w:name w:val="adi21"/>
    <w:basedOn w:val="adi2"/>
    <w:link w:val="adi21Char"/>
    <w:qFormat/>
    <w:rsid w:val="004C5AAB"/>
    <w:pPr>
      <w:numPr>
        <w:numId w:val="6"/>
      </w:numPr>
      <w:tabs>
        <w:tab w:val="left" w:pos="567"/>
        <w:tab w:val="left" w:pos="851"/>
      </w:tabs>
    </w:pPr>
    <w:rPr>
      <w:sz w:val="26"/>
      <w:szCs w:val="26"/>
    </w:rPr>
  </w:style>
  <w:style w:type="character" w:customStyle="1" w:styleId="ListParagraphChar">
    <w:name w:val="List Paragraph Char"/>
    <w:link w:val="ListParagraph"/>
    <w:uiPriority w:val="34"/>
    <w:rsid w:val="004C5AAB"/>
    <w:rPr>
      <w:rFonts w:ascii="Arial Unicode MS" w:eastAsia="Arial Unicode MS" w:hAnsi="Arial Unicode MS" w:cs="Times New Roman"/>
      <w:color w:val="000000"/>
      <w:sz w:val="24"/>
      <w:szCs w:val="24"/>
      <w:lang w:eastAsia="ro-RO"/>
    </w:rPr>
  </w:style>
  <w:style w:type="character" w:customStyle="1" w:styleId="adi3Char">
    <w:name w:val="adi3 Char"/>
    <w:link w:val="adi3"/>
    <w:rsid w:val="004C5AAB"/>
    <w:rPr>
      <w:rFonts w:ascii="Arial Unicode MS" w:eastAsia="Arial Unicode MS" w:hAnsi="Arial Unicode MS" w:cs="Times New Roman"/>
      <w:b/>
      <w:color w:val="000000"/>
      <w:sz w:val="24"/>
      <w:szCs w:val="24"/>
      <w:lang w:eastAsia="ro-RO"/>
    </w:rPr>
  </w:style>
  <w:style w:type="paragraph" w:customStyle="1" w:styleId="adi22">
    <w:name w:val="adi22"/>
    <w:basedOn w:val="Normal"/>
    <w:link w:val="adi22Char"/>
    <w:qFormat/>
    <w:rsid w:val="004C5AAB"/>
    <w:pPr>
      <w:tabs>
        <w:tab w:val="left" w:pos="709"/>
      </w:tabs>
      <w:ind w:firstLine="567"/>
      <w:jc w:val="both"/>
    </w:pPr>
    <w:rPr>
      <w:rFonts w:ascii="Tahoma" w:hAnsi="Tahoma" w:cs="Times New Roman"/>
      <w:b/>
      <w:i/>
    </w:rPr>
  </w:style>
  <w:style w:type="character" w:customStyle="1" w:styleId="adi21Char">
    <w:name w:val="adi21 Char"/>
    <w:link w:val="adi21"/>
    <w:rsid w:val="004C5AAB"/>
    <w:rPr>
      <w:rFonts w:eastAsia="Tahoma"/>
      <w:b/>
      <w:i/>
      <w:sz w:val="26"/>
      <w:szCs w:val="26"/>
    </w:rPr>
  </w:style>
  <w:style w:type="character" w:customStyle="1" w:styleId="adi22Char">
    <w:name w:val="adi22 Char"/>
    <w:link w:val="adi22"/>
    <w:rsid w:val="004C5AAB"/>
    <w:rPr>
      <w:rFonts w:ascii="Tahoma" w:eastAsia="Arial Unicode MS" w:hAnsi="Tahoma" w:cs="Times New Roman"/>
      <w:b/>
      <w:i/>
      <w:color w:val="000000"/>
      <w:sz w:val="24"/>
      <w:szCs w:val="24"/>
      <w:lang w:eastAsia="ro-RO"/>
    </w:rPr>
  </w:style>
  <w:style w:type="paragraph" w:styleId="TOC1">
    <w:name w:val="toc 1"/>
    <w:basedOn w:val="Normal"/>
    <w:next w:val="Normal"/>
    <w:autoRedefine/>
    <w:uiPriority w:val="39"/>
    <w:unhideWhenUsed/>
    <w:rsid w:val="004C5AAB"/>
    <w:pPr>
      <w:tabs>
        <w:tab w:val="left" w:pos="426"/>
        <w:tab w:val="right" w:leader="dot" w:pos="9214"/>
      </w:tabs>
      <w:jc w:val="both"/>
    </w:pPr>
    <w:rPr>
      <w:rFonts w:ascii="Tahoma" w:hAnsi="Tahoma" w:cs="Tahoma"/>
      <w:b/>
      <w:noProof/>
    </w:rPr>
  </w:style>
  <w:style w:type="character" w:styleId="Hyperlink">
    <w:name w:val="Hyperlink"/>
    <w:uiPriority w:val="99"/>
    <w:unhideWhenUsed/>
    <w:rsid w:val="004C5AAB"/>
    <w:rPr>
      <w:color w:val="0000FF"/>
      <w:u w:val="single"/>
    </w:rPr>
  </w:style>
  <w:style w:type="paragraph" w:styleId="TOC2">
    <w:name w:val="toc 2"/>
    <w:basedOn w:val="Normal"/>
    <w:next w:val="Normal"/>
    <w:autoRedefine/>
    <w:uiPriority w:val="39"/>
    <w:unhideWhenUsed/>
    <w:rsid w:val="004C5AAB"/>
    <w:pPr>
      <w:spacing w:after="100"/>
      <w:ind w:left="240"/>
    </w:pPr>
  </w:style>
  <w:style w:type="paragraph" w:styleId="TOC3">
    <w:name w:val="toc 3"/>
    <w:basedOn w:val="Normal"/>
    <w:next w:val="Normal"/>
    <w:autoRedefine/>
    <w:uiPriority w:val="39"/>
    <w:unhideWhenUsed/>
    <w:rsid w:val="004C5AAB"/>
    <w:pPr>
      <w:spacing w:after="100"/>
      <w:ind w:left="480"/>
    </w:pPr>
  </w:style>
  <w:style w:type="paragraph" w:customStyle="1" w:styleId="Corptext1">
    <w:name w:val="Corp text1"/>
    <w:basedOn w:val="Normal"/>
    <w:rsid w:val="004C5AAB"/>
    <w:pPr>
      <w:widowControl w:val="0"/>
      <w:shd w:val="clear" w:color="auto" w:fill="FFFFFF"/>
      <w:spacing w:after="300" w:line="0" w:lineRule="atLeast"/>
    </w:pPr>
    <w:rPr>
      <w:rFonts w:ascii="Calibri" w:eastAsia="Calibri" w:hAnsi="Calibri" w:cs="Calibri"/>
      <w:color w:val="auto"/>
      <w:sz w:val="22"/>
      <w:szCs w:val="22"/>
      <w:lang w:val="en-US" w:eastAsia="en-US"/>
    </w:rPr>
  </w:style>
  <w:style w:type="paragraph" w:styleId="NoSpacing">
    <w:name w:val="No Spacing"/>
    <w:uiPriority w:val="1"/>
    <w:qFormat/>
    <w:rsid w:val="004C5AAB"/>
    <w:pPr>
      <w:spacing w:after="0" w:line="240" w:lineRule="auto"/>
    </w:pPr>
    <w:rPr>
      <w:rFonts w:ascii="Calibri" w:eastAsia="Calibri" w:hAnsi="Calibri" w:cs="Times New Roman"/>
    </w:rPr>
  </w:style>
  <w:style w:type="character" w:customStyle="1" w:styleId="Corptext2">
    <w:name w:val="Corp text2"/>
    <w:rsid w:val="004C5AAB"/>
    <w:rPr>
      <w:rFonts w:ascii="Calibri" w:eastAsia="Calibri" w:hAnsi="Calibri" w:cs="Calibri"/>
      <w:b w:val="0"/>
      <w:bCs w:val="0"/>
      <w:i w:val="0"/>
      <w:iCs w:val="0"/>
      <w:smallCaps w:val="0"/>
      <w:strike w:val="0"/>
      <w:spacing w:val="0"/>
      <w:sz w:val="26"/>
      <w:szCs w:val="26"/>
      <w:shd w:val="clear" w:color="auto" w:fill="FFFFFF"/>
    </w:rPr>
  </w:style>
  <w:style w:type="paragraph" w:styleId="BodyTextIndent2">
    <w:name w:val="Body Text Indent 2"/>
    <w:basedOn w:val="Normal"/>
    <w:link w:val="BodyTextIndent2Char"/>
    <w:rsid w:val="004C5AAB"/>
    <w:pPr>
      <w:suppressAutoHyphens/>
      <w:ind w:left="720"/>
      <w:jc w:val="both"/>
    </w:pPr>
    <w:rPr>
      <w:rFonts w:ascii="Times New Roman" w:eastAsia="Times New Roman" w:hAnsi="Times New Roman" w:cs="Times New Roman"/>
      <w:color w:val="auto"/>
      <w:lang w:val="ro-RO" w:eastAsia="ar-SA"/>
    </w:rPr>
  </w:style>
  <w:style w:type="character" w:customStyle="1" w:styleId="BodyTextIndent2Char">
    <w:name w:val="Body Text Indent 2 Char"/>
    <w:basedOn w:val="DefaultParagraphFont"/>
    <w:link w:val="BodyTextIndent2"/>
    <w:rsid w:val="004C5AAB"/>
    <w:rPr>
      <w:rFonts w:ascii="Times New Roman" w:eastAsia="Times New Roman" w:hAnsi="Times New Roman" w:cs="Times New Roman"/>
      <w:sz w:val="24"/>
      <w:szCs w:val="24"/>
      <w:lang w:val="ro-RO" w:eastAsia="ar-SA"/>
    </w:rPr>
  </w:style>
  <w:style w:type="character" w:customStyle="1" w:styleId="Heading30">
    <w:name w:val="Heading #3"/>
    <w:rsid w:val="004C5AAB"/>
    <w:rPr>
      <w:rFonts w:ascii="Times New Roman" w:eastAsia="Times New Roman" w:hAnsi="Times New Roman" w:cs="Times New Roman"/>
      <w:b w:val="0"/>
      <w:bCs w:val="0"/>
      <w:i w:val="0"/>
      <w:iCs w:val="0"/>
      <w:smallCaps w:val="0"/>
      <w:strike w:val="0"/>
      <w:spacing w:val="0"/>
      <w:sz w:val="29"/>
      <w:szCs w:val="29"/>
      <w:u w:val="single"/>
    </w:rPr>
  </w:style>
  <w:style w:type="paragraph" w:customStyle="1" w:styleId="CaracterCharChar1Caracter">
    <w:name w:val="Caracter Char Char1 Caracter"/>
    <w:basedOn w:val="Normal"/>
    <w:rsid w:val="004C5AAB"/>
    <w:rPr>
      <w:rFonts w:ascii="Times New Roman" w:eastAsia="Times New Roman" w:hAnsi="Times New Roman" w:cs="Times New Roman"/>
      <w:color w:val="auto"/>
      <w:lang w:val="pl-PL"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9776</Words>
  <Characters>55728</Characters>
  <Application>Microsoft Office Word</Application>
  <DocSecurity>0</DocSecurity>
  <Lines>464</Lines>
  <Paragraphs>130</Paragraphs>
  <ScaleCrop>false</ScaleCrop>
  <Company/>
  <LinksUpToDate>false</LinksUpToDate>
  <CharactersWithSpaces>65374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I. Ivan</dc:creator>
  <cp:lastModifiedBy>mihaela.tudorache</cp:lastModifiedBy>
  <cp:revision>2</cp:revision>
  <cp:lastPrinted>2021-01-27T06:49:00Z</cp:lastPrinted>
  <dcterms:created xsi:type="dcterms:W3CDTF">2021-01-27T08:12:00Z</dcterms:created>
  <dcterms:modified xsi:type="dcterms:W3CDTF">2021-01-27T08:12:00Z</dcterms:modified>
</cp:coreProperties>
</file>