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2" w:rsidRPr="002539E5" w:rsidRDefault="00FD5EEB" w:rsidP="00E9084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r w:rsidRPr="002539E5">
        <w:rPr>
          <w:rFonts w:eastAsia="Times New Roman"/>
          <w:b/>
          <w:color w:val="FF0000"/>
          <w:lang w:val="ro-RO"/>
        </w:rPr>
        <w:tab/>
      </w:r>
    </w:p>
    <w:p w:rsidR="00CD02A5" w:rsidRPr="007317C2" w:rsidRDefault="00CD02A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143531">
        <w:rPr>
          <w:rFonts w:eastAsia="Times New Roman"/>
          <w:b/>
          <w:lang w:val="ro-RO"/>
        </w:rPr>
        <w:t xml:space="preserve"> </w:t>
      </w:r>
      <w:r w:rsidR="006A5766">
        <w:rPr>
          <w:rFonts w:eastAsia="Times New Roman"/>
          <w:b/>
          <w:lang w:val="ro-RO"/>
        </w:rPr>
        <w:t>122</w:t>
      </w:r>
      <w:r w:rsidRPr="006F49A5">
        <w:rPr>
          <w:rFonts w:eastAsia="Times New Roman"/>
          <w:b/>
          <w:lang w:val="ro-RO"/>
        </w:rPr>
        <w:t>/</w:t>
      </w:r>
      <w:r w:rsidR="00D672D6">
        <w:rPr>
          <w:rFonts w:eastAsia="Times New Roman"/>
          <w:b/>
          <w:lang w:val="ro-RO"/>
        </w:rPr>
        <w:t>14</w:t>
      </w:r>
      <w:r w:rsidRPr="006F49A5">
        <w:rPr>
          <w:rFonts w:eastAsia="Times New Roman"/>
          <w:b/>
          <w:lang w:val="ro-RO"/>
        </w:rPr>
        <w:t>.</w:t>
      </w:r>
      <w:r w:rsidR="00317AF9">
        <w:rPr>
          <w:rFonts w:eastAsia="Times New Roman"/>
          <w:b/>
          <w:lang w:val="ro-RO"/>
        </w:rPr>
        <w:t>05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D672D6">
        <w:rPr>
          <w:rFonts w:eastAsia="Times New Roman"/>
          <w:b/>
          <w:szCs w:val="28"/>
          <w:lang w:val="ro-RO"/>
        </w:rPr>
        <w:t xml:space="preserve"> începând cu data de 17</w:t>
      </w:r>
      <w:r w:rsidR="0055302B">
        <w:rPr>
          <w:rFonts w:eastAsia="Times New Roman"/>
          <w:b/>
          <w:szCs w:val="28"/>
          <w:lang w:val="ro-RO"/>
        </w:rPr>
        <w:t>.0</w:t>
      </w:r>
      <w:r w:rsidR="00EB412D">
        <w:rPr>
          <w:rFonts w:eastAsia="Times New Roman"/>
          <w:b/>
          <w:szCs w:val="28"/>
          <w:lang w:val="ro-RO"/>
        </w:rPr>
        <w:t>5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8D5C17">
        <w:rPr>
          <w:szCs w:val="28"/>
          <w:lang w:val="ro-RO"/>
        </w:rPr>
        <w:t xml:space="preserve"> 531/10</w:t>
      </w:r>
      <w:r w:rsidRPr="006F49A5">
        <w:rPr>
          <w:szCs w:val="28"/>
          <w:lang w:val="ro-RO"/>
        </w:rPr>
        <w:t>.</w:t>
      </w:r>
      <w:r w:rsidR="008D5C17">
        <w:rPr>
          <w:szCs w:val="28"/>
          <w:lang w:val="ro-RO"/>
        </w:rPr>
        <w:t>05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8D5C17">
        <w:rPr>
          <w:szCs w:val="28"/>
          <w:lang w:val="ro-RO"/>
        </w:rPr>
        <w:t>3 mai</w:t>
      </w:r>
      <w:r w:rsidR="00AA0A80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F67938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</w:t>
      </w:r>
      <w:r w:rsidR="00FC1ABF">
        <w:rPr>
          <w:szCs w:val="28"/>
          <w:lang w:val="ro-RO"/>
        </w:rPr>
        <w:t>/2021</w:t>
      </w:r>
      <w:r>
        <w:rPr>
          <w:szCs w:val="28"/>
          <w:lang w:val="ro-RO"/>
        </w:rPr>
        <w:t xml:space="preserve">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FC1ABF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EF5B16" w:rsidRDefault="00CC08C1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 </w:t>
      </w:r>
      <w:r w:rsidR="00EE7A01">
        <w:rPr>
          <w:szCs w:val="28"/>
          <w:lang w:val="ro-RO"/>
        </w:rPr>
        <w:t>4</w:t>
      </w:r>
      <w:r w:rsidR="00BB30E2">
        <w:rPr>
          <w:szCs w:val="28"/>
          <w:lang w:val="ro-RO"/>
        </w:rPr>
        <w:t>.</w:t>
      </w:r>
      <w:r w:rsidR="00EE7A01">
        <w:rPr>
          <w:szCs w:val="28"/>
          <w:lang w:val="ro-RO"/>
        </w:rPr>
        <w:t>792</w:t>
      </w:r>
      <w:r w:rsidR="00270F31">
        <w:rPr>
          <w:szCs w:val="28"/>
          <w:lang w:val="ro-RO"/>
        </w:rPr>
        <w:t>/14</w:t>
      </w:r>
      <w:r w:rsidR="00D07A95">
        <w:rPr>
          <w:szCs w:val="28"/>
          <w:lang w:val="ro-RO"/>
        </w:rPr>
        <w:t>.05.2021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 w:rsidR="00EE7A01">
        <w:rPr>
          <w:szCs w:val="28"/>
          <w:lang w:val="ro-RO"/>
        </w:rPr>
        <w:t>4</w:t>
      </w:r>
      <w:r w:rsidR="00BB30E2">
        <w:rPr>
          <w:szCs w:val="28"/>
          <w:lang w:val="ro-RO"/>
        </w:rPr>
        <w:t>.</w:t>
      </w:r>
      <w:r w:rsidR="00EE7A01">
        <w:rPr>
          <w:szCs w:val="28"/>
          <w:lang w:val="ro-RO"/>
        </w:rPr>
        <w:t>935</w:t>
      </w:r>
      <w:r w:rsidR="00270F31">
        <w:rPr>
          <w:szCs w:val="28"/>
          <w:lang w:val="ro-RO"/>
        </w:rPr>
        <w:t>/14</w:t>
      </w:r>
      <w:r w:rsidR="00CD4759">
        <w:rPr>
          <w:szCs w:val="28"/>
          <w:lang w:val="ro-RO"/>
        </w:rPr>
        <w:t>.</w:t>
      </w:r>
      <w:r w:rsidR="00D07A95">
        <w:rPr>
          <w:szCs w:val="28"/>
          <w:lang w:val="ro-RO"/>
        </w:rPr>
        <w:t>05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BD2BD9">
        <w:rPr>
          <w:szCs w:val="28"/>
          <w:lang w:val="ro-RO"/>
        </w:rPr>
        <w:t>dresa</w:t>
      </w:r>
      <w:r w:rsidR="000B4660">
        <w:rPr>
          <w:szCs w:val="28"/>
          <w:lang w:val="ro-RO"/>
        </w:rPr>
        <w:t xml:space="preserve"> </w:t>
      </w:r>
      <w:r w:rsidR="005054FD">
        <w:rPr>
          <w:szCs w:val="28"/>
          <w:lang w:val="ro-RO"/>
        </w:rPr>
        <w:t xml:space="preserve"> nr. </w:t>
      </w:r>
      <w:r w:rsidR="00BB30E2">
        <w:rPr>
          <w:szCs w:val="28"/>
          <w:lang w:val="ro-RO"/>
        </w:rPr>
        <w:t>10.680</w:t>
      </w:r>
      <w:r w:rsidR="005C3DF2">
        <w:rPr>
          <w:szCs w:val="28"/>
          <w:lang w:val="ro-RO"/>
        </w:rPr>
        <w:t>/14</w:t>
      </w:r>
      <w:r w:rsidR="00D07A95">
        <w:rPr>
          <w:szCs w:val="28"/>
          <w:lang w:val="ro-RO"/>
        </w:rPr>
        <w:t>.05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 w:rsidR="000B4660">
        <w:rPr>
          <w:szCs w:val="28"/>
          <w:lang w:val="ro-RO"/>
        </w:rPr>
        <w:t xml:space="preserve"> înregistrat</w:t>
      </w:r>
      <w:r w:rsidR="00BD2BD9">
        <w:rPr>
          <w:szCs w:val="28"/>
          <w:lang w:val="ro-RO"/>
        </w:rPr>
        <w:t>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5C3DF2">
        <w:rPr>
          <w:szCs w:val="28"/>
          <w:lang w:val="ro-RO"/>
        </w:rPr>
        <w:t>a sub nr.</w:t>
      </w:r>
      <w:r w:rsidR="00BB30E2">
        <w:rPr>
          <w:szCs w:val="28"/>
          <w:lang w:val="ro-RO"/>
        </w:rPr>
        <w:t xml:space="preserve"> </w:t>
      </w:r>
      <w:r w:rsidR="00EB26D5">
        <w:rPr>
          <w:szCs w:val="28"/>
          <w:lang w:val="ro-RO"/>
        </w:rPr>
        <w:t>4.938</w:t>
      </w:r>
      <w:r w:rsidR="005C3DF2">
        <w:rPr>
          <w:szCs w:val="28"/>
          <w:lang w:val="ro-RO"/>
        </w:rPr>
        <w:t>/14</w:t>
      </w:r>
      <w:r w:rsidR="00D07A95">
        <w:rPr>
          <w:szCs w:val="28"/>
          <w:lang w:val="ro-RO"/>
        </w:rPr>
        <w:t>.05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6A5766">
        <w:rPr>
          <w:szCs w:val="28"/>
          <w:lang w:val="ro-RO"/>
        </w:rPr>
        <w:t>122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6C629D">
        <w:rPr>
          <w:szCs w:val="28"/>
          <w:lang w:val="ro-RO"/>
        </w:rPr>
        <w:t>14</w:t>
      </w:r>
      <w:r w:rsidR="00D07A95">
        <w:rPr>
          <w:szCs w:val="28"/>
          <w:lang w:val="ro-RO"/>
        </w:rPr>
        <w:t xml:space="preserve"> mai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C4484C">
        <w:rPr>
          <w:rFonts w:eastAsia="Times New Roman"/>
          <w:lang w:val="ro-RO"/>
        </w:rPr>
        <w:t>Începând cu data de 17</w:t>
      </w:r>
      <w:r w:rsidR="00E37AD7">
        <w:rPr>
          <w:rFonts w:eastAsia="Times New Roman"/>
          <w:lang w:val="ro-RO"/>
        </w:rPr>
        <w:t>.0</w:t>
      </w:r>
      <w:r w:rsidR="00334FCD">
        <w:rPr>
          <w:rFonts w:eastAsia="Times New Roman"/>
          <w:lang w:val="ro-RO"/>
        </w:rPr>
        <w:t>5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C4484C">
        <w:rPr>
          <w:rFonts w:eastAsia="Times New Roman"/>
          <w:lang w:val="ro-RO"/>
        </w:rPr>
        <w:t xml:space="preserve"> 17</w:t>
      </w:r>
      <w:r w:rsidR="00EE77E2">
        <w:rPr>
          <w:rFonts w:eastAsia="Times New Roman"/>
          <w:lang w:val="ro-RO"/>
        </w:rPr>
        <w:t>.0</w:t>
      </w:r>
      <w:r w:rsidR="00334FCD">
        <w:rPr>
          <w:rFonts w:eastAsia="Times New Roman"/>
          <w:lang w:val="ro-RO"/>
        </w:rPr>
        <w:t>5</w:t>
      </w:r>
      <w:r w:rsidR="00E53FD9">
        <w:rPr>
          <w:rFonts w:eastAsia="Times New Roman"/>
          <w:lang w:val="ro-RO"/>
        </w:rPr>
        <w:t>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EE77E2">
        <w:rPr>
          <w:rFonts w:eastAsia="Times New Roman"/>
          <w:b/>
          <w:lang w:val="ro-RO"/>
        </w:rPr>
        <w:t>3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</w:t>
      </w:r>
      <w:r w:rsidR="00325BC1">
        <w:rPr>
          <w:rFonts w:eastAsia="Times New Roman"/>
          <w:lang w:val="ro-RO"/>
        </w:rPr>
        <w:t xml:space="preserve">rezenta hotărâre va fi </w:t>
      </w:r>
      <w:r w:rsidR="00F31A8B">
        <w:rPr>
          <w:rFonts w:eastAsia="Times New Roman"/>
          <w:lang w:val="ro-RO"/>
        </w:rPr>
        <w:t>revizuită</w:t>
      </w:r>
      <w:r w:rsidR="00FD5EEB">
        <w:rPr>
          <w:rFonts w:eastAsia="Times New Roman"/>
          <w:lang w:val="ro-RO"/>
        </w:rPr>
        <w:t xml:space="preserve">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>Ordinul comun nr. 3.235/93</w:t>
      </w:r>
      <w:r w:rsidR="000E3CC3">
        <w:rPr>
          <w:szCs w:val="28"/>
          <w:lang w:val="ro-RO"/>
        </w:rPr>
        <w:t>/2021</w:t>
      </w:r>
      <w:r w:rsidR="00584297">
        <w:rPr>
          <w:szCs w:val="28"/>
          <w:lang w:val="ro-RO"/>
        </w:rPr>
        <w:t xml:space="preserve"> al ministrului educației și cercetării și ministrului sănătății </w:t>
      </w:r>
      <w:r w:rsidR="00584297">
        <w:rPr>
          <w:szCs w:val="28"/>
          <w:lang w:val="ro-RO"/>
        </w:rPr>
        <w:lastRenderedPageBreak/>
        <w:t>pentru aprobarea măsurilor de organizare a activității în cadrul unităților/instituțiilor de învățământ în condiții de siguranță epidemiologică pentru prevenirea îmbolnăvirilor cu virusul SARS-COV-2</w:t>
      </w:r>
      <w:r w:rsidR="00E73E12">
        <w:rPr>
          <w:szCs w:val="28"/>
          <w:lang w:val="ro-RO"/>
        </w:rPr>
        <w:t>,</w:t>
      </w:r>
      <w:r w:rsidR="00E73E12" w:rsidRPr="00E73E12">
        <w:rPr>
          <w:szCs w:val="28"/>
          <w:lang w:val="ro-RO"/>
        </w:rPr>
        <w:t xml:space="preserve"> </w:t>
      </w:r>
      <w:r w:rsidR="00E73E12">
        <w:rPr>
          <w:szCs w:val="28"/>
          <w:lang w:val="ro-RO"/>
        </w:rPr>
        <w:t xml:space="preserve">cu modificările și completările ulterioare. </w:t>
      </w:r>
    </w:p>
    <w:p w:rsidR="00FD5EEB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EE77E2">
        <w:rPr>
          <w:rFonts w:eastAsia="Times New Roman"/>
          <w:b/>
          <w:lang w:val="ro-RO"/>
        </w:rPr>
        <w:t>4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Pr="00E176D2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47272" w:rsidRDefault="00F47272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47272" w:rsidRDefault="00F47272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47272" w:rsidRDefault="00F47272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47272" w:rsidRDefault="00F47272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="00E91F2B">
        <w:rPr>
          <w:b/>
          <w:lang w:val="ro-RO"/>
        </w:rPr>
        <w:t xml:space="preserve">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0B2724">
        <w:rPr>
          <w:b/>
          <w:lang w:val="ro-RO"/>
        </w:rPr>
        <w:t>122</w:t>
      </w:r>
      <w:r w:rsidR="00C4484C">
        <w:rPr>
          <w:b/>
          <w:lang w:val="ro-RO"/>
        </w:rPr>
        <w:t>/14</w:t>
      </w:r>
      <w:r w:rsidR="007D05D3">
        <w:rPr>
          <w:b/>
          <w:lang w:val="ro-RO"/>
        </w:rPr>
        <w:t>.05</w:t>
      </w:r>
      <w:r w:rsidR="00960328">
        <w:rPr>
          <w:b/>
          <w:lang w:val="ro-RO"/>
        </w:rPr>
        <w:t>.2021</w:t>
      </w:r>
    </w:p>
    <w:p w:rsidR="00C4484C" w:rsidRDefault="00C4484C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tbl>
      <w:tblPr>
        <w:tblW w:w="5223" w:type="pct"/>
        <w:tblInd w:w="-459" w:type="dxa"/>
        <w:tblLayout w:type="fixed"/>
        <w:tblLook w:val="04A0"/>
      </w:tblPr>
      <w:tblGrid>
        <w:gridCol w:w="567"/>
        <w:gridCol w:w="4370"/>
        <w:gridCol w:w="4562"/>
        <w:gridCol w:w="1239"/>
      </w:tblGrid>
      <w:tr w:rsidR="000B2724" w:rsidRPr="000B2724" w:rsidTr="000B2724">
        <w:trPr>
          <w:trHeight w:val="49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0B2724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BILCIUREȘTI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BREZOAELE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BREZOAIA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CĂMĂRAȘU BREZOAIA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BUCIUMENI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LEURZII BUCIUMENI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HĂBENI BUCȘANI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HĂBENI BUCȘANI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RACOVIȚA BUCȘANI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BUTIMANU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STERIANU BUTIMANU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CĂPȘUNA COBIA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GHERGHIȚEȘTI COBIA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GHERGHIȚEȘTI COBIA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MISLEA COBIA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SATU NOU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SATU NOU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UNGURENI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UNGURENI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UNGURENI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VADU STANCHII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VADU STANCHII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ALUNIȘU CORNĂȚELU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BOLOVANI CORNĂȚELU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BOLOVANI CORNĂȚELU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CORNĂȚELU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 1 COSTEȘTII DIN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MERIȘU COSTEȘTI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MĂRUNȚIȘU COSTEȘTI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MĂRUNȚIȘU COSTEȘTI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DOBRA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MĂRCEȘTI DOBRA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”IULIAN RUSU” MĂRCEȘTI DOBRA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FÂNTÂNELE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IAZU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IAZU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BECHENEȘTI FINTA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FINTA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GHEBOAIA FINTA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GHEBOAIA FINTA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”PITICOT”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”ȘERBAN CIOCULESCU” </w:t>
            </w: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GĂEȘTI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ȘCOALA GIMNAZIALĂ ”ȘERBAN CIOCULESCU”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BĂRĂCENI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GROZĂVEȘTI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ȘUȚII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SPERIEȚENI GURA ȘUȚII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SPERIEȚENI GURA ȘUȚII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LUCIENI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MALU CU FLORI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DRĂGĂEȘTI PĂMÂNTENI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CREȚULEȘTI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POROINICA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POROINICA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PUȚU CU SALCIE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TEȚCOIU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TEȚCOIU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COJOCARU MOGOȘANI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MERII MOGOȘANI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MOGOȘANI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ZĂVOIU MOGOȘANI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SCHELA MARE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TISA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NR.8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 MOROENI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GLOD MOROENI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MOROENI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MORTENI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FLORICA MORTENI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CAZACI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CAZACI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ILFOVENI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ILFOVENI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OCNIȚA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FUNDU OCNEI OCNIȚA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PĂTROAIA VALE </w:t>
            </w: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CRÂNGURILE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GRĂDINIȚA CU PROGRAM NORMAL BĂDULEȘTI </w:t>
            </w: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151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BĂDULEȘTI 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PĂTROAIA VALE 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VOIA 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VOIA 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PERȘINARI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GHERGHEȘTI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GHERGHEȘTI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GRECI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IONEȘTI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DEALU FRUMOS PIETROȘIȚA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PIETROȘIȚA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POIANA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POIANA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POIANA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PITARU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PITARU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”UNIVERS”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VLĂSCENI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VLĂSCENI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PRODULEȘTI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PRODULEȘTI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SILIȘTEA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SILIȘTEA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ȘUȚA SEACĂ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ȘUȚA SEACĂ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DRĂGHINEASCA RĂSCĂEȚI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189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RĂSCĂEȚI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ROMÂNEȘTI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FIERBINȚI ȘELARU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FIERBINȚI ȘELARU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GLOGOVEANU ȘELARU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ȘELARU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TEIȘ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”TEIUL DOAMNEI” TEIȘ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CĂPRIORU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CĂPRIORU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GHEBOIENI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PRIBOIU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POTOCELU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POTOCELU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JOS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SCHEIU DE JOS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SUS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SCHEIU DE SUS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TELEȘTI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CROITORI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CROITORI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HANU LUI PALĂ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NORMAL JUGURENI </w:t>
            </w: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226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JUGURENI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MÂNĂSTIOARA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STAVROPOLIA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VIIȘOARA ULMI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IZVORU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OBORANI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NR.1 OBORANI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URZICEANCA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URZICEANCA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VIZUREȘTI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GEMENEA BRĂTULEȘTI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IZVOARELE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IZVOARELE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MANGA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ONCEȘTI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SUDULENI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SUDULENI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262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VULCANA PANDELE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BUMBUIA GURA FOII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FOII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ADÂNCA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ADÂNCA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CAPU PLAIULUI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SĂCUENI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SĂCUENI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CIOCĂNARI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CIOCĂNARI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MOVILA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NR.4 MOVILA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NR.3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PUCHENI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RÂU ALB DE JOS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BĂDENI RUNCU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BREBU RUNCU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RUNCU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CASELOR VALEA MARE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BUNGETU VĂCĂREȘTI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BUNGETU VĂCĂREȘTI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VĂCĂREȘTI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ȘUVIȚA VÂRFURI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ULMETU VÂRFURI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BĂRBULEȚU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BĂRBULEȚU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CETĂȚUIA BĂRBULEȚU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BĂRBULEȚULUI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LACULEȚE GLODENI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LĂCULEȚE GLODENI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MOȚĂIENI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SĂTENI ANINOASA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BRANIȘTEA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DÂMBOVICIOARA BRANIȘTEA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COMIȘANI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LAZURI COMIȘANI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LAZURI COMIȘANI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BĂLTENI CONȚEȘTI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BĂLTENI CONȚEȘTI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BOTENI CONȚEȘTI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CONȚEȘTI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BUJOREANCA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CĂTUNU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337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CĂTUNU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FRASINU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FRASINU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IBRIANU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POSTÂRNACU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DECINDENI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DECINDENI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PÂRVULEȘTI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RÂNCACIOV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RÂNCACIOV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GHINEȘTI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MIRCEA VODĂ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MIRCEA VODĂ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PODU RIZII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PODU RIZII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COLIBAȘI IEDERA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JOS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SUS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IEDERA DE SUS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PIETRARI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NORMAL NR.7 </w:t>
            </w: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DIACONEȘTI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375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”ELENA MILLS CONSTANTINESCU” ȘERBĂNEȘTI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GORGOTA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VOIEVOZILOR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VOIEVOZILOR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NR.11 PRISEACA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NR.12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LICEUL TEHNOLOGIC ”CONSTANTIN </w:t>
            </w: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BRÂNCOVEANU”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LICEUL TEHNOLOGIC ”CONSTANTIN BRÂNCOVEANU” </w:t>
            </w: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407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429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ȘTUBEIE VALEA 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431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OGREA VALEA 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433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CRICOV VALEA 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 VALEA 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435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437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MESTEACĂN VĂLENI DÂMBOVIȚA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2724" w:rsidRPr="000B2724" w:rsidTr="000B2724">
        <w:trPr>
          <w:trHeight w:val="2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VĂLENI DÂMBOVIȚA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724" w:rsidRPr="000B2724" w:rsidRDefault="000B2724" w:rsidP="000B272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C4484C" w:rsidRDefault="00C4484C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t>Anexa 2</w:t>
      </w:r>
      <w:r w:rsidR="00BD0C89">
        <w:rPr>
          <w:b/>
          <w:lang w:val="ro-RO"/>
        </w:rPr>
        <w:t xml:space="preserve"> la Hotărârea nr. </w:t>
      </w:r>
      <w:r w:rsidR="005657CC">
        <w:rPr>
          <w:b/>
          <w:lang w:val="ro-RO"/>
        </w:rPr>
        <w:t>122</w:t>
      </w:r>
      <w:r w:rsidR="00C4484C">
        <w:rPr>
          <w:b/>
          <w:lang w:val="ro-RO"/>
        </w:rPr>
        <w:t>/14</w:t>
      </w:r>
      <w:r w:rsidR="00741C34">
        <w:rPr>
          <w:b/>
          <w:lang w:val="ro-RO"/>
        </w:rPr>
        <w:t>.</w:t>
      </w:r>
      <w:r w:rsidR="007D05D3">
        <w:rPr>
          <w:b/>
          <w:lang w:val="ro-RO"/>
        </w:rPr>
        <w:t>05</w:t>
      </w:r>
      <w:r w:rsidR="00911CB2">
        <w:rPr>
          <w:b/>
          <w:lang w:val="ro-RO"/>
        </w:rPr>
        <w:t>.2021</w:t>
      </w:r>
    </w:p>
    <w:tbl>
      <w:tblPr>
        <w:tblW w:w="5102" w:type="pct"/>
        <w:tblInd w:w="-459" w:type="dxa"/>
        <w:tblLayout w:type="fixed"/>
        <w:tblLook w:val="04A0"/>
      </w:tblPr>
      <w:tblGrid>
        <w:gridCol w:w="709"/>
        <w:gridCol w:w="4253"/>
        <w:gridCol w:w="4536"/>
        <w:gridCol w:w="992"/>
      </w:tblGrid>
      <w:tr w:rsidR="006F135A" w:rsidRPr="006F135A" w:rsidTr="006F135A">
        <w:trPr>
          <w:trHeight w:val="28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35A" w:rsidRPr="000B2724" w:rsidRDefault="006F135A" w:rsidP="002E180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35A" w:rsidRPr="000B2724" w:rsidRDefault="006F135A" w:rsidP="002E180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35A" w:rsidRPr="000B2724" w:rsidRDefault="006F135A" w:rsidP="002E180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35A" w:rsidRPr="000B2724" w:rsidRDefault="006F135A" w:rsidP="002E180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0B2724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0B2724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BEZDEAD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BEZDEAD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BEZDEAD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33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TITU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TITU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6F135A" w:rsidRPr="006F135A" w:rsidTr="006F135A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35A" w:rsidRPr="006F135A" w:rsidRDefault="006F135A" w:rsidP="006F13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F13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</w:tbl>
    <w:p w:rsidR="00207F52" w:rsidRDefault="00207F52" w:rsidP="000257D5">
      <w:pPr>
        <w:rPr>
          <w:b/>
          <w:lang w:val="ro-RO"/>
        </w:rPr>
      </w:pPr>
    </w:p>
    <w:sectPr w:rsidR="00207F52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8D" w:rsidRDefault="0025028D" w:rsidP="00E602D5">
      <w:pPr>
        <w:spacing w:after="0" w:line="240" w:lineRule="auto"/>
      </w:pPr>
      <w:r>
        <w:separator/>
      </w:r>
    </w:p>
  </w:endnote>
  <w:endnote w:type="continuationSeparator" w:id="1">
    <w:p w:rsidR="0025028D" w:rsidRDefault="0025028D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94721F" w:rsidRDefault="008C179B">
        <w:pPr>
          <w:pStyle w:val="Footer"/>
          <w:jc w:val="center"/>
        </w:pPr>
        <w:fldSimple w:instr=" PAGE   \* MERGEFORMAT ">
          <w:r w:rsidR="00B85542">
            <w:rPr>
              <w:noProof/>
            </w:rPr>
            <w:t>1</w:t>
          </w:r>
        </w:fldSimple>
      </w:p>
    </w:sdtContent>
  </w:sdt>
  <w:p w:rsidR="0094721F" w:rsidRDefault="009472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Default="0094721F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8C179B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8C179B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8C179B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8C179B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8C179B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8C179B" w:rsidRPr="00472082">
      <w:rPr>
        <w:b/>
        <w:sz w:val="20"/>
        <w:szCs w:val="20"/>
      </w:rPr>
      <w:fldChar w:fldCharType="end"/>
    </w:r>
  </w:p>
  <w:p w:rsidR="0094721F" w:rsidRPr="008F0807" w:rsidRDefault="0094721F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8D" w:rsidRDefault="0025028D" w:rsidP="00E602D5">
      <w:pPr>
        <w:spacing w:after="0" w:line="240" w:lineRule="auto"/>
      </w:pPr>
      <w:r>
        <w:separator/>
      </w:r>
    </w:p>
  </w:footnote>
  <w:footnote w:type="continuationSeparator" w:id="1">
    <w:p w:rsidR="0025028D" w:rsidRDefault="0025028D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Pr="009F44AB" w:rsidRDefault="0094721F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94721F" w:rsidRPr="009F44AB" w:rsidRDefault="0094721F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94721F" w:rsidRPr="00407AEE" w:rsidTr="00911CB2">
      <w:tc>
        <w:tcPr>
          <w:tcW w:w="5953" w:type="dxa"/>
        </w:tcPr>
        <w:p w:rsidR="0094721F" w:rsidRPr="00407AEE" w:rsidRDefault="0094721F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94721F" w:rsidRPr="00407AEE" w:rsidRDefault="0094721F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94721F" w:rsidRPr="00407AEE" w:rsidRDefault="0094721F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94721F" w:rsidRDefault="00947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00F57"/>
    <w:rsid w:val="00014300"/>
    <w:rsid w:val="00014A6F"/>
    <w:rsid w:val="000156E7"/>
    <w:rsid w:val="00022FA3"/>
    <w:rsid w:val="000257D5"/>
    <w:rsid w:val="00034736"/>
    <w:rsid w:val="000459AB"/>
    <w:rsid w:val="00045D3B"/>
    <w:rsid w:val="00082FF7"/>
    <w:rsid w:val="000A3B52"/>
    <w:rsid w:val="000B2724"/>
    <w:rsid w:val="000B4660"/>
    <w:rsid w:val="000C2D21"/>
    <w:rsid w:val="000E3CC3"/>
    <w:rsid w:val="00101133"/>
    <w:rsid w:val="001064E9"/>
    <w:rsid w:val="00113F56"/>
    <w:rsid w:val="00117570"/>
    <w:rsid w:val="0013779A"/>
    <w:rsid w:val="001409C5"/>
    <w:rsid w:val="00143531"/>
    <w:rsid w:val="00160D2B"/>
    <w:rsid w:val="00164D31"/>
    <w:rsid w:val="001668F3"/>
    <w:rsid w:val="00182038"/>
    <w:rsid w:val="00184742"/>
    <w:rsid w:val="0018547F"/>
    <w:rsid w:val="0018680B"/>
    <w:rsid w:val="0019043F"/>
    <w:rsid w:val="0019293A"/>
    <w:rsid w:val="00193325"/>
    <w:rsid w:val="001A0AB7"/>
    <w:rsid w:val="001D4A53"/>
    <w:rsid w:val="001F101C"/>
    <w:rsid w:val="00204A8C"/>
    <w:rsid w:val="0020638C"/>
    <w:rsid w:val="00207F52"/>
    <w:rsid w:val="002112E1"/>
    <w:rsid w:val="0021545C"/>
    <w:rsid w:val="002179B2"/>
    <w:rsid w:val="0023310A"/>
    <w:rsid w:val="00243363"/>
    <w:rsid w:val="0025028D"/>
    <w:rsid w:val="002539E5"/>
    <w:rsid w:val="002665B0"/>
    <w:rsid w:val="00270F31"/>
    <w:rsid w:val="00272236"/>
    <w:rsid w:val="00280D87"/>
    <w:rsid w:val="00281960"/>
    <w:rsid w:val="0028735D"/>
    <w:rsid w:val="0029690A"/>
    <w:rsid w:val="00296C74"/>
    <w:rsid w:val="002977CA"/>
    <w:rsid w:val="002B5C0B"/>
    <w:rsid w:val="002C3430"/>
    <w:rsid w:val="002E189E"/>
    <w:rsid w:val="002E7A5F"/>
    <w:rsid w:val="0030241D"/>
    <w:rsid w:val="00307E52"/>
    <w:rsid w:val="003145D2"/>
    <w:rsid w:val="00317AF9"/>
    <w:rsid w:val="00325BC1"/>
    <w:rsid w:val="00334FCD"/>
    <w:rsid w:val="00345665"/>
    <w:rsid w:val="00345F6A"/>
    <w:rsid w:val="003553A0"/>
    <w:rsid w:val="00364B99"/>
    <w:rsid w:val="003679F9"/>
    <w:rsid w:val="0038111E"/>
    <w:rsid w:val="003823E3"/>
    <w:rsid w:val="00384D0E"/>
    <w:rsid w:val="003910A7"/>
    <w:rsid w:val="0039491F"/>
    <w:rsid w:val="003975B0"/>
    <w:rsid w:val="003A3C51"/>
    <w:rsid w:val="003B4BC5"/>
    <w:rsid w:val="004014D5"/>
    <w:rsid w:val="00410A83"/>
    <w:rsid w:val="004121C5"/>
    <w:rsid w:val="004155F4"/>
    <w:rsid w:val="004203A6"/>
    <w:rsid w:val="004265BD"/>
    <w:rsid w:val="00436EDE"/>
    <w:rsid w:val="00437A52"/>
    <w:rsid w:val="004446C0"/>
    <w:rsid w:val="004467C0"/>
    <w:rsid w:val="004550D2"/>
    <w:rsid w:val="00455E71"/>
    <w:rsid w:val="00464D34"/>
    <w:rsid w:val="0048416C"/>
    <w:rsid w:val="004A10AF"/>
    <w:rsid w:val="004A7218"/>
    <w:rsid w:val="004A7467"/>
    <w:rsid w:val="004C4C9E"/>
    <w:rsid w:val="004D75C7"/>
    <w:rsid w:val="004D7820"/>
    <w:rsid w:val="004E672A"/>
    <w:rsid w:val="00501EA5"/>
    <w:rsid w:val="005054FD"/>
    <w:rsid w:val="00527AB9"/>
    <w:rsid w:val="00530059"/>
    <w:rsid w:val="005402C4"/>
    <w:rsid w:val="00543D72"/>
    <w:rsid w:val="00545E62"/>
    <w:rsid w:val="0055302B"/>
    <w:rsid w:val="00553EA2"/>
    <w:rsid w:val="00555AA9"/>
    <w:rsid w:val="005657CC"/>
    <w:rsid w:val="00570076"/>
    <w:rsid w:val="00575D17"/>
    <w:rsid w:val="00584297"/>
    <w:rsid w:val="00595FD5"/>
    <w:rsid w:val="005B18FB"/>
    <w:rsid w:val="005C3DF2"/>
    <w:rsid w:val="005C5875"/>
    <w:rsid w:val="005E574D"/>
    <w:rsid w:val="005F00D1"/>
    <w:rsid w:val="005F1855"/>
    <w:rsid w:val="00602A1B"/>
    <w:rsid w:val="00610910"/>
    <w:rsid w:val="00620AB8"/>
    <w:rsid w:val="00630B3B"/>
    <w:rsid w:val="006325DB"/>
    <w:rsid w:val="0066001F"/>
    <w:rsid w:val="0067361E"/>
    <w:rsid w:val="00674A14"/>
    <w:rsid w:val="0069254C"/>
    <w:rsid w:val="00692DED"/>
    <w:rsid w:val="006A1A38"/>
    <w:rsid w:val="006A5766"/>
    <w:rsid w:val="006C16CA"/>
    <w:rsid w:val="006C262B"/>
    <w:rsid w:val="006C3DAC"/>
    <w:rsid w:val="006C6087"/>
    <w:rsid w:val="006C629D"/>
    <w:rsid w:val="006C75E3"/>
    <w:rsid w:val="006D49D7"/>
    <w:rsid w:val="006E332B"/>
    <w:rsid w:val="006E6013"/>
    <w:rsid w:val="006E60F5"/>
    <w:rsid w:val="006E6B7E"/>
    <w:rsid w:val="006F135A"/>
    <w:rsid w:val="006F2BCB"/>
    <w:rsid w:val="00711FBD"/>
    <w:rsid w:val="00741C34"/>
    <w:rsid w:val="00743664"/>
    <w:rsid w:val="00752622"/>
    <w:rsid w:val="00754040"/>
    <w:rsid w:val="00754734"/>
    <w:rsid w:val="007548B8"/>
    <w:rsid w:val="00755B81"/>
    <w:rsid w:val="00756317"/>
    <w:rsid w:val="00756390"/>
    <w:rsid w:val="00760401"/>
    <w:rsid w:val="007844A1"/>
    <w:rsid w:val="00785A4F"/>
    <w:rsid w:val="007A054E"/>
    <w:rsid w:val="007A42D4"/>
    <w:rsid w:val="007A5DB7"/>
    <w:rsid w:val="007A6E29"/>
    <w:rsid w:val="007B6156"/>
    <w:rsid w:val="007C7EBA"/>
    <w:rsid w:val="007D05D3"/>
    <w:rsid w:val="007D58F0"/>
    <w:rsid w:val="007E3A5A"/>
    <w:rsid w:val="007E77FE"/>
    <w:rsid w:val="007F6196"/>
    <w:rsid w:val="00812897"/>
    <w:rsid w:val="00813EA5"/>
    <w:rsid w:val="0081501E"/>
    <w:rsid w:val="00831C40"/>
    <w:rsid w:val="00833EA1"/>
    <w:rsid w:val="008355A3"/>
    <w:rsid w:val="0083784A"/>
    <w:rsid w:val="008415F1"/>
    <w:rsid w:val="00850244"/>
    <w:rsid w:val="00860D6B"/>
    <w:rsid w:val="008625B9"/>
    <w:rsid w:val="00877B45"/>
    <w:rsid w:val="00877E64"/>
    <w:rsid w:val="0088314F"/>
    <w:rsid w:val="008875E5"/>
    <w:rsid w:val="0089577B"/>
    <w:rsid w:val="008A19C9"/>
    <w:rsid w:val="008B68EC"/>
    <w:rsid w:val="008C179B"/>
    <w:rsid w:val="008C2367"/>
    <w:rsid w:val="008D5C17"/>
    <w:rsid w:val="008E5857"/>
    <w:rsid w:val="008F6DFC"/>
    <w:rsid w:val="00911CB2"/>
    <w:rsid w:val="009173DC"/>
    <w:rsid w:val="0094721F"/>
    <w:rsid w:val="00957ABF"/>
    <w:rsid w:val="00960328"/>
    <w:rsid w:val="00973D76"/>
    <w:rsid w:val="009811B9"/>
    <w:rsid w:val="00991C42"/>
    <w:rsid w:val="00993B97"/>
    <w:rsid w:val="009A5A48"/>
    <w:rsid w:val="009B56DF"/>
    <w:rsid w:val="009F3A8D"/>
    <w:rsid w:val="00A013EA"/>
    <w:rsid w:val="00A02D85"/>
    <w:rsid w:val="00A1608A"/>
    <w:rsid w:val="00A362A9"/>
    <w:rsid w:val="00A86CC4"/>
    <w:rsid w:val="00A86EB5"/>
    <w:rsid w:val="00A9663E"/>
    <w:rsid w:val="00AA0A80"/>
    <w:rsid w:val="00AB113A"/>
    <w:rsid w:val="00AB5F5B"/>
    <w:rsid w:val="00AC25D6"/>
    <w:rsid w:val="00AD2AF9"/>
    <w:rsid w:val="00AF0A57"/>
    <w:rsid w:val="00AF3A9A"/>
    <w:rsid w:val="00B12C03"/>
    <w:rsid w:val="00B13797"/>
    <w:rsid w:val="00B14CAA"/>
    <w:rsid w:val="00B171C0"/>
    <w:rsid w:val="00B3275F"/>
    <w:rsid w:val="00B36BEE"/>
    <w:rsid w:val="00B40E20"/>
    <w:rsid w:val="00B53E25"/>
    <w:rsid w:val="00B5475C"/>
    <w:rsid w:val="00B71001"/>
    <w:rsid w:val="00B72775"/>
    <w:rsid w:val="00B7593B"/>
    <w:rsid w:val="00B829F0"/>
    <w:rsid w:val="00B85542"/>
    <w:rsid w:val="00BB30E2"/>
    <w:rsid w:val="00BC074D"/>
    <w:rsid w:val="00BD0C89"/>
    <w:rsid w:val="00BD2BD9"/>
    <w:rsid w:val="00BD2EBD"/>
    <w:rsid w:val="00BD5B43"/>
    <w:rsid w:val="00BF5F9C"/>
    <w:rsid w:val="00C105C4"/>
    <w:rsid w:val="00C16CB2"/>
    <w:rsid w:val="00C22667"/>
    <w:rsid w:val="00C24C1A"/>
    <w:rsid w:val="00C4484C"/>
    <w:rsid w:val="00C451E3"/>
    <w:rsid w:val="00C548EE"/>
    <w:rsid w:val="00C729CC"/>
    <w:rsid w:val="00C917E6"/>
    <w:rsid w:val="00CA3056"/>
    <w:rsid w:val="00CC08C1"/>
    <w:rsid w:val="00CD02A5"/>
    <w:rsid w:val="00CD4759"/>
    <w:rsid w:val="00CE403E"/>
    <w:rsid w:val="00CE503B"/>
    <w:rsid w:val="00D07A95"/>
    <w:rsid w:val="00D117A3"/>
    <w:rsid w:val="00D12A61"/>
    <w:rsid w:val="00D233C2"/>
    <w:rsid w:val="00D3322E"/>
    <w:rsid w:val="00D36390"/>
    <w:rsid w:val="00D47CDC"/>
    <w:rsid w:val="00D672D6"/>
    <w:rsid w:val="00D82F33"/>
    <w:rsid w:val="00D90147"/>
    <w:rsid w:val="00DA3893"/>
    <w:rsid w:val="00DA4630"/>
    <w:rsid w:val="00DA60FA"/>
    <w:rsid w:val="00DA75F5"/>
    <w:rsid w:val="00DC4D56"/>
    <w:rsid w:val="00DC6428"/>
    <w:rsid w:val="00DC65D7"/>
    <w:rsid w:val="00DE4D2F"/>
    <w:rsid w:val="00E01936"/>
    <w:rsid w:val="00E07702"/>
    <w:rsid w:val="00E2058B"/>
    <w:rsid w:val="00E20A15"/>
    <w:rsid w:val="00E37AD7"/>
    <w:rsid w:val="00E53FD9"/>
    <w:rsid w:val="00E57197"/>
    <w:rsid w:val="00E602D5"/>
    <w:rsid w:val="00E6237E"/>
    <w:rsid w:val="00E66DDE"/>
    <w:rsid w:val="00E71C16"/>
    <w:rsid w:val="00E71CBC"/>
    <w:rsid w:val="00E73E12"/>
    <w:rsid w:val="00E76652"/>
    <w:rsid w:val="00E85386"/>
    <w:rsid w:val="00E86009"/>
    <w:rsid w:val="00E865B7"/>
    <w:rsid w:val="00E90841"/>
    <w:rsid w:val="00E91F2B"/>
    <w:rsid w:val="00E967DA"/>
    <w:rsid w:val="00E968C5"/>
    <w:rsid w:val="00EB249A"/>
    <w:rsid w:val="00EB26D5"/>
    <w:rsid w:val="00EB412D"/>
    <w:rsid w:val="00EB60F7"/>
    <w:rsid w:val="00EB79AF"/>
    <w:rsid w:val="00EB7FA5"/>
    <w:rsid w:val="00ED33F4"/>
    <w:rsid w:val="00EE120F"/>
    <w:rsid w:val="00EE2E9D"/>
    <w:rsid w:val="00EE77E2"/>
    <w:rsid w:val="00EE7A01"/>
    <w:rsid w:val="00EF5B16"/>
    <w:rsid w:val="00EF62DB"/>
    <w:rsid w:val="00EF7795"/>
    <w:rsid w:val="00F11262"/>
    <w:rsid w:val="00F12E13"/>
    <w:rsid w:val="00F31680"/>
    <w:rsid w:val="00F31A8B"/>
    <w:rsid w:val="00F32C7F"/>
    <w:rsid w:val="00F36833"/>
    <w:rsid w:val="00F427C3"/>
    <w:rsid w:val="00F47272"/>
    <w:rsid w:val="00F63DD9"/>
    <w:rsid w:val="00F67938"/>
    <w:rsid w:val="00F82B75"/>
    <w:rsid w:val="00F83BDD"/>
    <w:rsid w:val="00FC1ABF"/>
    <w:rsid w:val="00FC4E31"/>
    <w:rsid w:val="00FC75A8"/>
    <w:rsid w:val="00FD26DA"/>
    <w:rsid w:val="00FD5EEB"/>
    <w:rsid w:val="00FD66F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  <w:style w:type="paragraph" w:customStyle="1" w:styleId="xl69">
    <w:name w:val="xl69"/>
    <w:basedOn w:val="Normal"/>
    <w:rsid w:val="00F47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color w:val="000000"/>
      <w:sz w:val="20"/>
      <w:szCs w:val="20"/>
      <w:lang w:val="ro-RO" w:eastAsia="ro-RO"/>
    </w:rPr>
  </w:style>
  <w:style w:type="paragraph" w:customStyle="1" w:styleId="xl70">
    <w:name w:val="xl70"/>
    <w:basedOn w:val="Normal"/>
    <w:rsid w:val="00F4727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5DB-7D18-4F32-A18A-61604D5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6622</Words>
  <Characters>38410</Characters>
  <Application>Microsoft Office Word</Application>
  <DocSecurity>0</DocSecurity>
  <Lines>320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36</cp:revision>
  <cp:lastPrinted>2021-02-15T06:37:00Z</cp:lastPrinted>
  <dcterms:created xsi:type="dcterms:W3CDTF">2021-05-07T10:24:00Z</dcterms:created>
  <dcterms:modified xsi:type="dcterms:W3CDTF">2021-05-14T10:02:00Z</dcterms:modified>
</cp:coreProperties>
</file>