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9" w:rsidRDefault="00D90A09" w:rsidP="00D90A09">
      <w:pPr>
        <w:ind w:firstLine="708"/>
        <w:rPr>
          <w:b/>
          <w:sz w:val="24"/>
        </w:rPr>
      </w:pPr>
      <w:r>
        <w:rPr>
          <w:b/>
          <w:bCs/>
        </w:rPr>
        <w:t>ROMÂNIA</w:t>
      </w:r>
    </w:p>
    <w:p w:rsidR="00D90A09" w:rsidRDefault="00D90A09" w:rsidP="00D90A09">
      <w:pPr>
        <w:rPr>
          <w:b/>
          <w:bCs/>
        </w:rPr>
      </w:pPr>
      <w:r>
        <w:rPr>
          <w:b/>
          <w:bCs/>
        </w:rPr>
        <w:t>JUDEŢUL DÂMBOVIŢA</w:t>
      </w:r>
    </w:p>
    <w:p w:rsidR="00D90A09" w:rsidRDefault="00D90A09" w:rsidP="00D90A09">
      <w:r>
        <w:rPr>
          <w:b/>
          <w:bCs/>
        </w:rPr>
        <w:t xml:space="preserve">             PREFECT</w:t>
      </w:r>
    </w:p>
    <w:p w:rsidR="00D90A09" w:rsidRDefault="00D90A09" w:rsidP="00D90A09">
      <w:pPr>
        <w:jc w:val="center"/>
        <w:rPr>
          <w:b/>
          <w:bCs/>
        </w:rPr>
      </w:pPr>
    </w:p>
    <w:p w:rsidR="00D90A09" w:rsidRDefault="00D90A09" w:rsidP="00D90A09">
      <w:pPr>
        <w:jc w:val="center"/>
        <w:rPr>
          <w:b/>
          <w:bCs/>
        </w:rPr>
      </w:pPr>
    </w:p>
    <w:p w:rsidR="00D90A09" w:rsidRDefault="00D90A09" w:rsidP="00D90A09">
      <w:pPr>
        <w:jc w:val="center"/>
        <w:rPr>
          <w:b/>
          <w:bCs/>
        </w:rPr>
      </w:pPr>
      <w:r>
        <w:rPr>
          <w:b/>
          <w:bCs/>
        </w:rPr>
        <w:t>ORDIN</w:t>
      </w:r>
    </w:p>
    <w:p w:rsidR="00D90A09" w:rsidRDefault="00D90A09" w:rsidP="00D90A09">
      <w:pPr>
        <w:pStyle w:val="BodyText"/>
      </w:pPr>
      <w:r>
        <w:t>privind modificarea componenţei Comisiei judeţene pentru stabilirea dreptului de proprietate privată asupra terenurilor Dâmboviţa</w:t>
      </w:r>
    </w:p>
    <w:p w:rsidR="00D90A09" w:rsidRDefault="00D90A09" w:rsidP="00D90A09">
      <w:pPr>
        <w:pStyle w:val="Heading3"/>
        <w:rPr>
          <w:i w:val="0"/>
          <w:iCs w:val="0"/>
        </w:rPr>
      </w:pPr>
    </w:p>
    <w:p w:rsidR="00D90A09" w:rsidRDefault="00D90A09" w:rsidP="00D90A09">
      <w:pPr>
        <w:pStyle w:val="Heading3"/>
        <w:rPr>
          <w:i w:val="0"/>
          <w:iCs w:val="0"/>
        </w:rPr>
      </w:pPr>
      <w:r>
        <w:rPr>
          <w:i w:val="0"/>
          <w:iCs w:val="0"/>
        </w:rPr>
        <w:tab/>
        <w:t>PREFECTUL JUDEŢULUI DÂMBOVIŢA</w:t>
      </w:r>
    </w:p>
    <w:p w:rsidR="00D90A09" w:rsidRDefault="00D90A09" w:rsidP="00D90A09">
      <w:pPr>
        <w:jc w:val="both"/>
      </w:pPr>
      <w:r>
        <w:tab/>
        <w:t>Având în vedere:</w:t>
      </w:r>
    </w:p>
    <w:p w:rsidR="00D90A09" w:rsidRDefault="00D90A09" w:rsidP="00D90A09">
      <w:pPr>
        <w:tabs>
          <w:tab w:val="left" w:pos="840"/>
        </w:tabs>
        <w:ind w:left="142"/>
        <w:jc w:val="both"/>
      </w:pPr>
      <w:r>
        <w:t>-  prevederile Legii nr. 18/1991 privind fondul funciar şi ale Legilor nr.  169/1997 şi 1/2000, aşa cum au fost modificate prin Legea nr. 247/2005 privind reforma în domeniile proprietăţii şi justiţiei, precum şi unele măsuri adiacente;</w:t>
      </w:r>
    </w:p>
    <w:p w:rsidR="00D90A09" w:rsidRDefault="00D90A09" w:rsidP="00D90A09">
      <w:pPr>
        <w:tabs>
          <w:tab w:val="left" w:pos="840"/>
        </w:tabs>
        <w:ind w:left="142"/>
        <w:jc w:val="both"/>
      </w:pPr>
      <w:r>
        <w:t>-  dispoziţiile art. 4 din Regulamentul privind procedura de constituire, atribuţiile şi funcţionarea comisiilor pentru stabilirea dreptului de proprietate privată asupra terenurilor, a modelului şi modului de atribuire a titlurilor de proprietate, precum şi punerea în posesie a proprietarilor, aprobat prin H.G. nr. 890/2005;</w:t>
      </w:r>
    </w:p>
    <w:p w:rsidR="00D90A09" w:rsidRDefault="00D90A09" w:rsidP="00D90A09">
      <w:pPr>
        <w:tabs>
          <w:tab w:val="left" w:pos="840"/>
        </w:tabs>
        <w:ind w:left="142"/>
        <w:jc w:val="both"/>
      </w:pPr>
      <w:r>
        <w:t>-   adresa Consiliului Județean Dâmbovița nr.21611/07.09.2021;</w:t>
      </w:r>
    </w:p>
    <w:p w:rsidR="00D90A09" w:rsidRDefault="00D90A09" w:rsidP="00D90A09">
      <w:pPr>
        <w:pStyle w:val="BodyTextIndent"/>
      </w:pPr>
      <w:r>
        <w:t>În temeiul art.275 alin.1 din O.U.G. nr.57/2019 privind Codul administrativ, emite următorul</w:t>
      </w:r>
    </w:p>
    <w:p w:rsidR="00D90A09" w:rsidRDefault="00D90A09" w:rsidP="00D90A09">
      <w:pPr>
        <w:pStyle w:val="Heading1"/>
      </w:pPr>
      <w:r>
        <w:t>ORDIN</w:t>
      </w:r>
    </w:p>
    <w:p w:rsidR="00D90A09" w:rsidRDefault="00D90A09" w:rsidP="00D90A09">
      <w:pPr>
        <w:rPr>
          <w:rFonts w:eastAsia="Arial Unicode MS"/>
        </w:rPr>
      </w:pPr>
    </w:p>
    <w:p w:rsidR="00D90A09" w:rsidRDefault="00D90A09" w:rsidP="00D90A09">
      <w:pPr>
        <w:pStyle w:val="BodyText"/>
        <w:tabs>
          <w:tab w:val="left" w:pos="-284"/>
        </w:tabs>
        <w:ind w:left="-284"/>
        <w:jc w:val="both"/>
      </w:pPr>
      <w:r>
        <w:tab/>
      </w:r>
      <w:r>
        <w:tab/>
        <w:t>Art. 1.</w:t>
      </w:r>
      <w:r>
        <w:rPr>
          <w:b w:val="0"/>
        </w:rPr>
        <w:t xml:space="preserve"> Începând cu data prezentului ordin,</w:t>
      </w:r>
      <w:r>
        <w:rPr>
          <w:b w:val="0"/>
          <w:bCs w:val="0"/>
        </w:rPr>
        <w:t xml:space="preserve"> Comisia judeţeană pentru stabilirea dreptului de proprietate privată asupra terenurilor Dâmboviţa, va avea  următoarea componenţă</w:t>
      </w:r>
      <w:r>
        <w:t>:</w:t>
      </w:r>
    </w:p>
    <w:tbl>
      <w:tblPr>
        <w:tblW w:w="10065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268"/>
        <w:gridCol w:w="3411"/>
        <w:gridCol w:w="5386"/>
      </w:tblGrid>
      <w:tr w:rsidR="00D90A09" w:rsidTr="00D90A09">
        <w:tc>
          <w:tcPr>
            <w:tcW w:w="1268" w:type="dxa"/>
            <w:hideMark/>
          </w:tcPr>
          <w:p w:rsidR="00D90A09" w:rsidRDefault="00D90A09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Preşedinte:</w:t>
            </w:r>
          </w:p>
        </w:tc>
        <w:tc>
          <w:tcPr>
            <w:tcW w:w="3411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280"/>
                <w:tab w:val="left" w:pos="1540"/>
              </w:tabs>
              <w:ind w:firstLine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Popa Aurelian</w:t>
            </w:r>
          </w:p>
        </w:tc>
        <w:tc>
          <w:tcPr>
            <w:tcW w:w="5386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280"/>
                <w:tab w:val="left" w:pos="1540"/>
              </w:tabs>
              <w:ind w:left="280" w:hanging="28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Prefectul judeţului Dâmboviţa</w:t>
            </w:r>
            <w:r>
              <w:t>;</w:t>
            </w:r>
          </w:p>
        </w:tc>
      </w:tr>
      <w:tr w:rsidR="00D90A09" w:rsidTr="00D90A09">
        <w:tc>
          <w:tcPr>
            <w:tcW w:w="1268" w:type="dxa"/>
            <w:hideMark/>
          </w:tcPr>
          <w:p w:rsidR="00D90A09" w:rsidRDefault="00D90A09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Membru:</w:t>
            </w:r>
          </w:p>
          <w:p w:rsidR="00D90A09" w:rsidRDefault="00D90A09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Secretar:</w:t>
            </w:r>
          </w:p>
        </w:tc>
        <w:tc>
          <w:tcPr>
            <w:tcW w:w="3411" w:type="dxa"/>
            <w:hideMark/>
          </w:tcPr>
          <w:p w:rsidR="00D90A09" w:rsidRDefault="00D90A09">
            <w:pPr>
              <w:pStyle w:val="BodyText"/>
              <w:tabs>
                <w:tab w:val="left" w:pos="0"/>
                <w:tab w:val="left" w:pos="1540"/>
              </w:tabs>
              <w:ind w:left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 </w:t>
            </w:r>
            <w:r>
              <w:rPr>
                <w:b w:val="0"/>
                <w:szCs w:val="28"/>
                <w:shd w:val="clear" w:color="auto" w:fill="FFFFFF"/>
              </w:rPr>
              <w:t>Dragotă-Zamfir Ana-Maria</w:t>
            </w:r>
          </w:p>
          <w:p w:rsidR="00D90A09" w:rsidRDefault="00D90A09">
            <w:pPr>
              <w:pStyle w:val="BodyText"/>
              <w:tabs>
                <w:tab w:val="left" w:pos="0"/>
                <w:tab w:val="left" w:pos="1540"/>
              </w:tabs>
              <w:ind w:left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 </w:t>
            </w:r>
          </w:p>
        </w:tc>
        <w:tc>
          <w:tcPr>
            <w:tcW w:w="5386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280"/>
                <w:tab w:val="left" w:pos="1540"/>
              </w:tabs>
              <w:ind w:left="280" w:hanging="28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Subprefectul  judeţului  Dâmboviţa</w:t>
            </w:r>
            <w:r>
              <w:t>;</w:t>
            </w:r>
          </w:p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280"/>
                <w:tab w:val="left" w:pos="1540"/>
              </w:tabs>
              <w:ind w:left="280" w:hanging="28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Secretarul general al Instituției Prefectului – Județul Dâmbovița</w:t>
            </w:r>
          </w:p>
        </w:tc>
      </w:tr>
      <w:tr w:rsidR="00D90A09" w:rsidTr="00D90A09">
        <w:tc>
          <w:tcPr>
            <w:tcW w:w="1268" w:type="dxa"/>
            <w:hideMark/>
          </w:tcPr>
          <w:p w:rsidR="00D90A09" w:rsidRDefault="00D90A09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Membrii:</w:t>
            </w:r>
          </w:p>
        </w:tc>
        <w:tc>
          <w:tcPr>
            <w:tcW w:w="3411" w:type="dxa"/>
            <w:hideMark/>
          </w:tcPr>
          <w:p w:rsidR="00D90A09" w:rsidRDefault="00D90A09">
            <w:pPr>
              <w:pStyle w:val="BodyText"/>
              <w:tabs>
                <w:tab w:val="left" w:pos="0"/>
                <w:tab w:val="left" w:pos="1540"/>
              </w:tabs>
              <w:ind w:left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Sălcianu Ion</w:t>
            </w:r>
          </w:p>
        </w:tc>
        <w:tc>
          <w:tcPr>
            <w:tcW w:w="5386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280"/>
                <w:tab w:val="left" w:pos="1540"/>
              </w:tabs>
              <w:ind w:left="280" w:hanging="28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Şef Serviciu – Serviciul Control Legalitate Acte şi Aplicarea Apostilei</w:t>
            </w:r>
            <w:r>
              <w:t>;</w:t>
            </w:r>
          </w:p>
        </w:tc>
      </w:tr>
      <w:tr w:rsidR="00D90A09" w:rsidTr="00D90A09">
        <w:trPr>
          <w:trHeight w:val="74"/>
        </w:trPr>
        <w:tc>
          <w:tcPr>
            <w:tcW w:w="1268" w:type="dxa"/>
          </w:tcPr>
          <w:p w:rsidR="00D90A09" w:rsidRDefault="00D90A09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411" w:type="dxa"/>
            <w:hideMark/>
          </w:tcPr>
          <w:p w:rsidR="00D90A09" w:rsidRDefault="00D90A09">
            <w:pPr>
              <w:pStyle w:val="BodyText"/>
              <w:ind w:left="292" w:hanging="29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  Sfetcu Cristina</w:t>
            </w:r>
          </w:p>
        </w:tc>
        <w:tc>
          <w:tcPr>
            <w:tcW w:w="5386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280"/>
                <w:tab w:val="left" w:pos="1540"/>
              </w:tabs>
              <w:ind w:left="280" w:hanging="28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Reprezentant - Consiliul Judeţean Dâmboviţa   </w:t>
            </w:r>
          </w:p>
        </w:tc>
      </w:tr>
      <w:tr w:rsidR="00D90A09" w:rsidTr="00D90A09">
        <w:tc>
          <w:tcPr>
            <w:tcW w:w="1268" w:type="dxa"/>
          </w:tcPr>
          <w:p w:rsidR="00D90A09" w:rsidRDefault="00D90A09">
            <w:pPr>
              <w:pStyle w:val="BodyText"/>
              <w:tabs>
                <w:tab w:val="left" w:pos="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411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280"/>
                <w:tab w:val="left" w:pos="1540"/>
              </w:tabs>
              <w:ind w:firstLine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Nistor Ion  </w:t>
            </w:r>
          </w:p>
        </w:tc>
        <w:tc>
          <w:tcPr>
            <w:tcW w:w="5386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280"/>
                <w:tab w:val="left" w:pos="1540"/>
              </w:tabs>
              <w:ind w:left="280" w:hanging="28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Director – Oficiul Judeţean de Cadastru şi Publicitate Imobiliară Dâmboviţa</w:t>
            </w:r>
            <w:r>
              <w:t>;</w:t>
            </w:r>
          </w:p>
        </w:tc>
      </w:tr>
      <w:tr w:rsidR="00D90A09" w:rsidTr="00D90A09">
        <w:tc>
          <w:tcPr>
            <w:tcW w:w="1268" w:type="dxa"/>
          </w:tcPr>
          <w:p w:rsidR="00D90A09" w:rsidRDefault="00D90A09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411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280"/>
                <w:tab w:val="left" w:pos="1540"/>
              </w:tabs>
              <w:ind w:firstLine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Olteanu Gabriel          </w:t>
            </w:r>
          </w:p>
        </w:tc>
        <w:tc>
          <w:tcPr>
            <w:tcW w:w="5386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280"/>
                <w:tab w:val="left" w:pos="1540"/>
              </w:tabs>
              <w:ind w:left="280" w:hanging="28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Reprezentant Teritorial al Agenţiei Domeniilor Statului </w:t>
            </w:r>
            <w:r>
              <w:t>;</w:t>
            </w:r>
          </w:p>
        </w:tc>
      </w:tr>
      <w:tr w:rsidR="00D90A09" w:rsidTr="00D90A09">
        <w:tc>
          <w:tcPr>
            <w:tcW w:w="1268" w:type="dxa"/>
          </w:tcPr>
          <w:p w:rsidR="00D90A09" w:rsidRDefault="00D90A09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411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280"/>
                <w:tab w:val="left" w:pos="1540"/>
              </w:tabs>
              <w:ind w:firstLine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Cigăran Viorel </w:t>
            </w:r>
          </w:p>
        </w:tc>
        <w:tc>
          <w:tcPr>
            <w:tcW w:w="5386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280"/>
                <w:tab w:val="left" w:pos="1540"/>
              </w:tabs>
              <w:ind w:left="280" w:hanging="28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Director executiv-Direcţia pentru Agricultură județeană Dâmboviţa</w:t>
            </w:r>
            <w:r>
              <w:t>;</w:t>
            </w:r>
          </w:p>
        </w:tc>
      </w:tr>
      <w:tr w:rsidR="00D90A09" w:rsidTr="00D90A09">
        <w:tc>
          <w:tcPr>
            <w:tcW w:w="1268" w:type="dxa"/>
          </w:tcPr>
          <w:p w:rsidR="00D90A09" w:rsidRDefault="00D90A09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411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280"/>
                <w:tab w:val="left" w:pos="1540"/>
              </w:tabs>
              <w:ind w:firstLine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Alexandru Ion</w:t>
            </w:r>
          </w:p>
        </w:tc>
        <w:tc>
          <w:tcPr>
            <w:tcW w:w="5386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280"/>
                <w:tab w:val="left" w:pos="1540"/>
              </w:tabs>
              <w:ind w:left="280" w:hanging="28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Director al Agenţiei Naţionale de Îmbunătăţirii Funciare  - Filiala  Dâmboviţa</w:t>
            </w:r>
            <w:r>
              <w:t>;</w:t>
            </w:r>
          </w:p>
        </w:tc>
      </w:tr>
      <w:tr w:rsidR="00D90A09" w:rsidTr="00D90A09">
        <w:tc>
          <w:tcPr>
            <w:tcW w:w="1268" w:type="dxa"/>
          </w:tcPr>
          <w:p w:rsidR="00D90A09" w:rsidRDefault="00D90A09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411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280"/>
                <w:tab w:val="left" w:pos="1540"/>
              </w:tabs>
              <w:ind w:firstLine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Niculae Gheorghe</w:t>
            </w:r>
          </w:p>
        </w:tc>
        <w:tc>
          <w:tcPr>
            <w:tcW w:w="5386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280"/>
                <w:tab w:val="left" w:pos="1540"/>
              </w:tabs>
              <w:ind w:left="280" w:hanging="28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Inspector şef - </w:t>
            </w:r>
            <w:proofErr w:type="spellStart"/>
            <w:r>
              <w:rPr>
                <w:b w:val="0"/>
                <w:lang w:val="fr-FR"/>
              </w:rPr>
              <w:t>Inspectoratul</w:t>
            </w:r>
            <w:proofErr w:type="spellEnd"/>
            <w:r>
              <w:rPr>
                <w:b w:val="0"/>
                <w:lang w:val="fr-FR"/>
              </w:rPr>
              <w:t xml:space="preserve"> </w:t>
            </w:r>
            <w:r>
              <w:rPr>
                <w:b w:val="0"/>
              </w:rPr>
              <w:t>Teritorial de Regim Silvic şi de Vânătoare Ploieşti</w:t>
            </w:r>
            <w:r>
              <w:t>;</w:t>
            </w:r>
          </w:p>
        </w:tc>
      </w:tr>
      <w:tr w:rsidR="00D90A09" w:rsidTr="00D90A09">
        <w:tc>
          <w:tcPr>
            <w:tcW w:w="1268" w:type="dxa"/>
          </w:tcPr>
          <w:p w:rsidR="00D90A09" w:rsidRDefault="00D90A09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411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280"/>
                <w:tab w:val="left" w:pos="1540"/>
              </w:tabs>
              <w:ind w:firstLine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Dumitru Daniel</w:t>
            </w:r>
          </w:p>
        </w:tc>
        <w:tc>
          <w:tcPr>
            <w:tcW w:w="5386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280"/>
                <w:tab w:val="left" w:pos="1540"/>
              </w:tabs>
              <w:ind w:left="280" w:hanging="28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Inginer   – Direcţia Silvică Dâmboviţa</w:t>
            </w:r>
            <w:r>
              <w:t>;</w:t>
            </w:r>
          </w:p>
        </w:tc>
      </w:tr>
      <w:tr w:rsidR="00D90A09" w:rsidTr="00D90A09">
        <w:tc>
          <w:tcPr>
            <w:tcW w:w="1268" w:type="dxa"/>
          </w:tcPr>
          <w:p w:rsidR="00D90A09" w:rsidRDefault="00D90A09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411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280"/>
                <w:tab w:val="left" w:pos="1540"/>
              </w:tabs>
              <w:ind w:firstLine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Neagu Stelian</w:t>
            </w:r>
          </w:p>
        </w:tc>
        <w:tc>
          <w:tcPr>
            <w:tcW w:w="5386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280"/>
                <w:tab w:val="left" w:pos="1540"/>
              </w:tabs>
              <w:ind w:left="280" w:hanging="28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Reprezentant- Asociaţia Naţională a Proprietarilor de Pământ, de Păduri, de Case şi de alte bunuri mobile şi imobile şi a Ţăranilor- PROPACT 2005</w:t>
            </w:r>
            <w:r>
              <w:t>;</w:t>
            </w:r>
          </w:p>
        </w:tc>
      </w:tr>
      <w:tr w:rsidR="00D90A09" w:rsidTr="00D90A09">
        <w:tc>
          <w:tcPr>
            <w:tcW w:w="1268" w:type="dxa"/>
          </w:tcPr>
          <w:p w:rsidR="00D90A09" w:rsidRDefault="00D90A09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411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280"/>
                <w:tab w:val="left" w:pos="1540"/>
              </w:tabs>
              <w:ind w:firstLine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Radu Ion</w:t>
            </w:r>
          </w:p>
        </w:tc>
        <w:tc>
          <w:tcPr>
            <w:tcW w:w="5386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280"/>
                <w:tab w:val="left" w:pos="1540"/>
              </w:tabs>
              <w:ind w:left="280" w:hanging="28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Reprezentant- Asociaţia Naţională a Proprietarilor de Pământ, de Păduri, de Case şi de alte bunuri mobile şi imobile şi a Ţăranilor- PROPACT 2005</w:t>
            </w:r>
            <w:r>
              <w:t>;</w:t>
            </w:r>
          </w:p>
        </w:tc>
      </w:tr>
      <w:tr w:rsidR="00D90A09" w:rsidTr="00D90A09">
        <w:tc>
          <w:tcPr>
            <w:tcW w:w="1268" w:type="dxa"/>
          </w:tcPr>
          <w:p w:rsidR="00D90A09" w:rsidRDefault="00D90A09">
            <w:pPr>
              <w:pStyle w:val="BodyText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411" w:type="dxa"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280"/>
                <w:tab w:val="left" w:pos="1540"/>
              </w:tabs>
              <w:ind w:firstLine="5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Comănescu Daniel</w:t>
            </w:r>
          </w:p>
          <w:p w:rsidR="00D90A09" w:rsidRDefault="00D90A09">
            <w:pPr>
              <w:pStyle w:val="BodyText"/>
              <w:tabs>
                <w:tab w:val="left" w:pos="0"/>
                <w:tab w:val="left" w:pos="1540"/>
              </w:tabs>
              <w:ind w:left="57"/>
              <w:jc w:val="both"/>
              <w:rPr>
                <w:b w:val="0"/>
                <w:bCs w:val="0"/>
              </w:rPr>
            </w:pPr>
          </w:p>
        </w:tc>
        <w:tc>
          <w:tcPr>
            <w:tcW w:w="5386" w:type="dxa"/>
            <w:hideMark/>
          </w:tcPr>
          <w:p w:rsidR="00D90A09" w:rsidRDefault="00D90A09" w:rsidP="00887C5C">
            <w:pPr>
              <w:pStyle w:val="BodyText"/>
              <w:numPr>
                <w:ilvl w:val="0"/>
                <w:numId w:val="1"/>
              </w:numPr>
              <w:tabs>
                <w:tab w:val="clear" w:pos="1069"/>
                <w:tab w:val="left" w:pos="280"/>
                <w:tab w:val="left" w:pos="1540"/>
              </w:tabs>
              <w:ind w:left="280" w:hanging="28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Director SCDP Voineşti - reprezentant al Academiei  de Ştiinţe Agricole şi Silvice     “ Gheorghe Ionescu-Siseşti”</w:t>
            </w:r>
            <w:r>
              <w:t xml:space="preserve"> .</w:t>
            </w:r>
          </w:p>
        </w:tc>
      </w:tr>
    </w:tbl>
    <w:p w:rsidR="00D90A09" w:rsidRDefault="00D90A09" w:rsidP="00D90A09">
      <w:pPr>
        <w:ind w:right="-450"/>
        <w:jc w:val="both"/>
      </w:pPr>
    </w:p>
    <w:p w:rsidR="00D90A09" w:rsidRDefault="00D90A09" w:rsidP="00D90A09">
      <w:pPr>
        <w:tabs>
          <w:tab w:val="left" w:pos="1540"/>
        </w:tabs>
        <w:ind w:left="90" w:firstLine="630"/>
        <w:jc w:val="both"/>
      </w:pPr>
      <w:r>
        <w:rPr>
          <w:b/>
          <w:bCs/>
        </w:rPr>
        <w:t>Art.2.</w:t>
      </w:r>
      <w:r>
        <w:tab/>
        <w:t>Biroul de specialitate din cadrul Instituţiei Prefectului va comunica prezentul ordin membrilor Comisiei judeţene pentru stabilirea dreptului de proprietate privată asupra terenurilor Dâmboviţa.</w:t>
      </w:r>
    </w:p>
    <w:p w:rsidR="00D90A09" w:rsidRDefault="00D90A09" w:rsidP="00D90A09">
      <w:pPr>
        <w:jc w:val="both"/>
      </w:pPr>
    </w:p>
    <w:p w:rsidR="00D90A09" w:rsidRDefault="00D90A09" w:rsidP="00D90A09">
      <w:pPr>
        <w:jc w:val="both"/>
      </w:pPr>
      <w:r>
        <w:t xml:space="preserve"> </w:t>
      </w:r>
    </w:p>
    <w:p w:rsidR="00D90A09" w:rsidRDefault="00D90A09" w:rsidP="00D90A09">
      <w:pPr>
        <w:ind w:left="90" w:firstLine="630"/>
        <w:jc w:val="both"/>
        <w:rPr>
          <w:b/>
        </w:rPr>
      </w:pPr>
    </w:p>
    <w:p w:rsidR="00D90A09" w:rsidRDefault="00D90A09" w:rsidP="00D90A09">
      <w:pPr>
        <w:jc w:val="both"/>
      </w:pPr>
    </w:p>
    <w:p w:rsidR="00D90A09" w:rsidRDefault="00D90A09" w:rsidP="00D90A09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PREFECT ,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ab/>
        <w:t xml:space="preserve">        p.SECRETAR GENERAL,</w:t>
      </w:r>
    </w:p>
    <w:p w:rsidR="00D90A09" w:rsidRDefault="00D90A09" w:rsidP="00D90A09">
      <w:pPr>
        <w:jc w:val="both"/>
        <w:rPr>
          <w:b/>
          <w:szCs w:val="28"/>
        </w:rPr>
      </w:pPr>
      <w:r>
        <w:rPr>
          <w:b/>
          <w:szCs w:val="28"/>
        </w:rPr>
        <w:tab/>
        <w:t>Dr.ing.Aurelian Popa</w:t>
      </w:r>
      <w:r>
        <w:rPr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  <w:r>
        <w:rPr>
          <w:szCs w:val="28"/>
        </w:rPr>
        <w:tab/>
      </w:r>
      <w:r>
        <w:rPr>
          <w:b/>
          <w:szCs w:val="28"/>
        </w:rPr>
        <w:t>jr.</w:t>
      </w:r>
      <w:r>
        <w:rPr>
          <w:szCs w:val="28"/>
        </w:rPr>
        <w:t xml:space="preserve"> </w:t>
      </w:r>
      <w:r>
        <w:rPr>
          <w:b/>
          <w:szCs w:val="28"/>
        </w:rPr>
        <w:t>Ion Sălcianu</w:t>
      </w:r>
      <w:r>
        <w:rPr>
          <w:szCs w:val="28"/>
        </w:rPr>
        <w:tab/>
        <w:t xml:space="preserve">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>
        <w:rPr>
          <w:szCs w:val="28"/>
        </w:rPr>
        <w:tab/>
      </w:r>
      <w:r>
        <w:rPr>
          <w:b/>
          <w:szCs w:val="28"/>
        </w:rPr>
        <w:t xml:space="preserve"> </w:t>
      </w:r>
    </w:p>
    <w:p w:rsidR="00D90A09" w:rsidRDefault="00D90A09" w:rsidP="00D90A09">
      <w:pPr>
        <w:ind w:left="90" w:firstLine="630"/>
        <w:jc w:val="both"/>
        <w:rPr>
          <w:b/>
        </w:rPr>
      </w:pPr>
    </w:p>
    <w:p w:rsidR="00D90A09" w:rsidRDefault="00D90A09" w:rsidP="00D90A09">
      <w:pPr>
        <w:ind w:left="90" w:firstLine="630"/>
        <w:jc w:val="both"/>
        <w:rPr>
          <w:b/>
        </w:rPr>
      </w:pPr>
    </w:p>
    <w:p w:rsidR="00D90A09" w:rsidRDefault="00D90A09" w:rsidP="00D90A09"/>
    <w:p w:rsidR="00D90A09" w:rsidRDefault="00D90A09" w:rsidP="00D90A09"/>
    <w:p w:rsidR="00D90A09" w:rsidRDefault="00D90A09" w:rsidP="00D90A09"/>
    <w:p w:rsidR="00D90A09" w:rsidRDefault="00D90A09" w:rsidP="00D90A09"/>
    <w:p w:rsidR="00D90A09" w:rsidRDefault="00D90A09" w:rsidP="00D90A09"/>
    <w:p w:rsidR="00D90A09" w:rsidRDefault="00D90A09" w:rsidP="00D90A09"/>
    <w:p w:rsidR="00D90A09" w:rsidRDefault="00D90A09" w:rsidP="00D90A09"/>
    <w:p w:rsidR="00D90A09" w:rsidRDefault="00D90A09" w:rsidP="00D90A09"/>
    <w:p w:rsidR="00D90A09" w:rsidRDefault="00D90A09" w:rsidP="00D90A09"/>
    <w:p w:rsidR="00D90A09" w:rsidRDefault="00D90A09" w:rsidP="00D90A09"/>
    <w:p w:rsidR="00D90A09" w:rsidRDefault="00D90A09" w:rsidP="00D90A09"/>
    <w:p w:rsidR="00D90A09" w:rsidRDefault="00D90A09" w:rsidP="00D90A09"/>
    <w:p w:rsidR="00D90A09" w:rsidRDefault="00D90A09" w:rsidP="00D90A09"/>
    <w:p w:rsidR="00D90A09" w:rsidRDefault="00D90A09" w:rsidP="00D90A09"/>
    <w:p w:rsidR="00D90A09" w:rsidRDefault="00D90A09" w:rsidP="00D90A09"/>
    <w:p w:rsidR="00D90A09" w:rsidRDefault="00D90A09" w:rsidP="00D90A09">
      <w:pPr>
        <w:pStyle w:val="Heading2"/>
        <w:ind w:firstLine="0"/>
        <w:rPr>
          <w:bCs w:val="0"/>
          <w:sz w:val="24"/>
        </w:rPr>
      </w:pPr>
      <w:r>
        <w:rPr>
          <w:bCs w:val="0"/>
          <w:sz w:val="24"/>
        </w:rPr>
        <w:t>Târgovişte</w:t>
      </w:r>
    </w:p>
    <w:p w:rsidR="00D90A09" w:rsidRDefault="00D90A09" w:rsidP="00D90A09">
      <w:pPr>
        <w:rPr>
          <w:b/>
          <w:sz w:val="24"/>
        </w:rPr>
      </w:pPr>
      <w:r>
        <w:rPr>
          <w:b/>
          <w:sz w:val="24"/>
        </w:rPr>
        <w:t>Nr.</w:t>
      </w:r>
    </w:p>
    <w:p w:rsidR="00D90A09" w:rsidRDefault="00D90A09" w:rsidP="00D90A09">
      <w:pPr>
        <w:rPr>
          <w:b/>
          <w:sz w:val="24"/>
        </w:rPr>
      </w:pPr>
      <w:r>
        <w:rPr>
          <w:b/>
          <w:sz w:val="24"/>
        </w:rPr>
        <w:t>Data.</w:t>
      </w:r>
    </w:p>
    <w:p w:rsidR="00F424FB" w:rsidRPr="00D90A09" w:rsidRDefault="00D90A09">
      <w:pPr>
        <w:rPr>
          <w:b/>
          <w:sz w:val="24"/>
        </w:rPr>
      </w:pPr>
      <w:r>
        <w:rPr>
          <w:b/>
          <w:sz w:val="24"/>
        </w:rPr>
        <w:t>Ac/3ex</w:t>
      </w:r>
    </w:p>
    <w:sectPr w:rsidR="00F424FB" w:rsidRPr="00D90A09" w:rsidSect="006031BB">
      <w:pgSz w:w="12240" w:h="15840"/>
      <w:pgMar w:top="851" w:right="794" w:bottom="851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65A5"/>
    <w:multiLevelType w:val="hybridMultilevel"/>
    <w:tmpl w:val="90A0C0CE"/>
    <w:lvl w:ilvl="0" w:tplc="75281A68">
      <w:start w:val="4"/>
      <w:numFmt w:val="bullet"/>
      <w:lvlText w:val="-"/>
      <w:lvlJc w:val="left"/>
      <w:pPr>
        <w:tabs>
          <w:tab w:val="num" w:pos="1069"/>
        </w:tabs>
        <w:ind w:left="0" w:firstLine="709"/>
      </w:p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90A09"/>
    <w:rsid w:val="000D132F"/>
    <w:rsid w:val="002C02F7"/>
    <w:rsid w:val="00407013"/>
    <w:rsid w:val="006031BB"/>
    <w:rsid w:val="00636461"/>
    <w:rsid w:val="0077508C"/>
    <w:rsid w:val="008F593B"/>
    <w:rsid w:val="00904046"/>
    <w:rsid w:val="009E6D06"/>
    <w:rsid w:val="00AD365F"/>
    <w:rsid w:val="00D90A09"/>
    <w:rsid w:val="00E869B0"/>
    <w:rsid w:val="00F10ACC"/>
    <w:rsid w:val="00F4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09"/>
    <w:pPr>
      <w:spacing w:after="0" w:line="240" w:lineRule="auto"/>
    </w:pPr>
    <w:rPr>
      <w:rFonts w:eastAsia="Times New Roman" w:cs="Times New Roman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90A09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A09"/>
    <w:pPr>
      <w:keepNext/>
      <w:ind w:firstLine="70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A09"/>
    <w:pPr>
      <w:keepNext/>
      <w:jc w:val="both"/>
      <w:outlineLvl w:val="2"/>
    </w:pPr>
    <w:rPr>
      <w:rFonts w:eastAsia="Arial Unicode M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A09"/>
    <w:rPr>
      <w:rFonts w:eastAsia="Arial Unicode MS" w:cs="Times New Roman"/>
      <w:b/>
      <w:bCs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D90A09"/>
    <w:rPr>
      <w:rFonts w:eastAsia="Times New Roman" w:cs="Times New Roman"/>
      <w:b/>
      <w:bCs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D90A09"/>
    <w:rPr>
      <w:rFonts w:eastAsia="Arial Unicode MS" w:cs="Times New Roman"/>
      <w:b/>
      <w:bCs/>
      <w:i/>
      <w:iCs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D90A09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D90A09"/>
    <w:rPr>
      <w:rFonts w:eastAsia="Times New Roman" w:cs="Times New Roman"/>
      <w:b/>
      <w:bCs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D90A09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90A09"/>
    <w:rPr>
      <w:rFonts w:eastAsia="Times New Roman" w:cs="Times New Roman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andreea.cazaceanu</dc:creator>
  <cp:keywords/>
  <dc:description/>
  <cp:lastModifiedBy>andreea.cazaceanu</cp:lastModifiedBy>
  <cp:revision>3</cp:revision>
  <dcterms:created xsi:type="dcterms:W3CDTF">2021-09-22T06:10:00Z</dcterms:created>
  <dcterms:modified xsi:type="dcterms:W3CDTF">2021-09-22T06:10:00Z</dcterms:modified>
</cp:coreProperties>
</file>