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77A" w:rsidRDefault="00EF177A" w:rsidP="00964F60">
      <w:pPr>
        <w:pStyle w:val="Heading1"/>
        <w:ind w:firstLine="720"/>
      </w:pPr>
      <w:r>
        <w:t>ROMÂNIA</w:t>
      </w:r>
    </w:p>
    <w:p w:rsidR="00EF177A" w:rsidRDefault="00EF177A" w:rsidP="00EF177A">
      <w:pPr>
        <w:pStyle w:val="Heading1"/>
      </w:pPr>
      <w:r>
        <w:t>JUDEŢUL DÂMBOVIŢA</w:t>
      </w:r>
    </w:p>
    <w:p w:rsidR="00EF177A" w:rsidRDefault="00EF177A" w:rsidP="00243008">
      <w:pPr>
        <w:pStyle w:val="Heading1"/>
      </w:pPr>
      <w:r>
        <w:tab/>
        <w:t>P R E F E C T</w:t>
      </w:r>
    </w:p>
    <w:p w:rsidR="00EF177A" w:rsidRDefault="00EF177A" w:rsidP="00EF177A">
      <w:pPr>
        <w:pStyle w:val="Heading2"/>
      </w:pPr>
    </w:p>
    <w:p w:rsidR="00EF177A" w:rsidRDefault="00EF177A" w:rsidP="00EF177A">
      <w:pPr>
        <w:pStyle w:val="Heading2"/>
      </w:pPr>
      <w:r>
        <w:t>O R D I N</w:t>
      </w:r>
    </w:p>
    <w:p w:rsidR="00EF177A" w:rsidRDefault="00EF177A" w:rsidP="00571EBC">
      <w:pPr>
        <w:jc w:val="center"/>
        <w:rPr>
          <w:b/>
          <w:bCs/>
        </w:rPr>
      </w:pPr>
      <w:r>
        <w:rPr>
          <w:b/>
          <w:bCs/>
        </w:rPr>
        <w:t xml:space="preserve">privind  </w:t>
      </w:r>
      <w:r w:rsidR="00571EBC">
        <w:rPr>
          <w:b/>
          <w:bCs/>
        </w:rPr>
        <w:t>constituirea Colectivului de lucru de pe lângă Comisia județeană pentru stabilirea dreptului de proprietate privată asupra terenurilor Dâmbovița</w:t>
      </w:r>
    </w:p>
    <w:p w:rsidR="00EF177A" w:rsidRDefault="00EF177A" w:rsidP="00EF177A">
      <w:pPr>
        <w:jc w:val="center"/>
        <w:rPr>
          <w:b/>
          <w:bCs/>
        </w:rPr>
      </w:pPr>
    </w:p>
    <w:p w:rsidR="00EF177A" w:rsidRDefault="00EF177A" w:rsidP="00EF177A">
      <w:pPr>
        <w:jc w:val="center"/>
        <w:rPr>
          <w:b/>
          <w:bCs/>
        </w:rPr>
      </w:pPr>
    </w:p>
    <w:p w:rsidR="00EF177A" w:rsidRDefault="00EF177A" w:rsidP="00EF177A">
      <w:pPr>
        <w:rPr>
          <w:b/>
          <w:bCs/>
        </w:rPr>
      </w:pPr>
      <w:r>
        <w:rPr>
          <w:b/>
          <w:bCs/>
        </w:rPr>
        <w:tab/>
        <w:t xml:space="preserve">PREFECTUL JUDEŢUL DÂMBOVIŢA </w:t>
      </w:r>
    </w:p>
    <w:p w:rsidR="00EF177A" w:rsidRDefault="00EF177A" w:rsidP="00EF177A">
      <w:pPr>
        <w:rPr>
          <w:b/>
          <w:bCs/>
        </w:rPr>
      </w:pPr>
      <w:r>
        <w:tab/>
      </w:r>
      <w:r>
        <w:rPr>
          <w:b/>
          <w:bCs/>
        </w:rPr>
        <w:t>Având în vedere :</w:t>
      </w:r>
    </w:p>
    <w:p w:rsidR="00EF177A" w:rsidRPr="00703972" w:rsidRDefault="00EF177A" w:rsidP="00EA6779">
      <w:pPr>
        <w:rPr>
          <w:rFonts w:eastAsia="Times New Roman"/>
          <w:szCs w:val="28"/>
          <w:lang w:val="en-US"/>
        </w:rPr>
      </w:pPr>
      <w:r>
        <w:rPr>
          <w:b/>
          <w:bCs/>
        </w:rPr>
        <w:tab/>
      </w:r>
      <w:r w:rsidRPr="00EA6779">
        <w:rPr>
          <w:szCs w:val="28"/>
        </w:rPr>
        <w:t>- Dispoziţiile art.</w:t>
      </w:r>
      <w:r w:rsidR="00C23FA6" w:rsidRPr="00EA6779">
        <w:rPr>
          <w:szCs w:val="28"/>
        </w:rPr>
        <w:t>4 alin</w:t>
      </w:r>
      <w:r w:rsidR="00703972">
        <w:rPr>
          <w:szCs w:val="28"/>
        </w:rPr>
        <w:t>.</w:t>
      </w:r>
      <w:r w:rsidR="00C23FA6" w:rsidRPr="00EA6779">
        <w:rPr>
          <w:szCs w:val="28"/>
        </w:rPr>
        <w:t xml:space="preserve"> 2</w:t>
      </w:r>
      <w:r w:rsidRPr="00EA6779">
        <w:rPr>
          <w:szCs w:val="28"/>
        </w:rPr>
        <w:t xml:space="preserve"> din H.G. nr. </w:t>
      </w:r>
      <w:r w:rsidR="00C23FA6" w:rsidRPr="00EA6779">
        <w:rPr>
          <w:szCs w:val="28"/>
        </w:rPr>
        <w:t>890/2005</w:t>
      </w:r>
      <w:r w:rsidRPr="00EA6779">
        <w:rPr>
          <w:szCs w:val="28"/>
        </w:rPr>
        <w:t xml:space="preserve"> privind </w:t>
      </w:r>
      <w:r w:rsidR="00EA6779" w:rsidRPr="00EA6779">
        <w:rPr>
          <w:rFonts w:eastAsia="Times New Roman"/>
          <w:szCs w:val="28"/>
          <w:lang w:val="en-US"/>
        </w:rPr>
        <w:t>Regulamentul privind procedura de constituire, atribuțiile și funcționarea comisiilor pentru stabilirea dreptului de proprietate privată asupra terenurilor, a modelului și modului de atribuire a titlurilor de proprietate, precum și punerea în posesie a proprietarilor</w:t>
      </w:r>
      <w:r>
        <w:t>;</w:t>
      </w:r>
    </w:p>
    <w:p w:rsidR="00EF177A" w:rsidRDefault="00EF177A" w:rsidP="00964F60">
      <w:pPr>
        <w:ind w:firstLine="705"/>
      </w:pPr>
      <w:r>
        <w:t xml:space="preserve">În temeiul art. 275 alin. (1) din OUG nr.57/2019 privind Codul administrativ,  emite următorul </w:t>
      </w:r>
    </w:p>
    <w:p w:rsidR="00EF177A" w:rsidRDefault="00EF177A" w:rsidP="00EF177A">
      <w:pPr>
        <w:pStyle w:val="Heading2"/>
      </w:pPr>
      <w:r>
        <w:t>O R D I N</w:t>
      </w:r>
    </w:p>
    <w:p w:rsidR="00EF177A" w:rsidRDefault="00EF177A" w:rsidP="00EF177A"/>
    <w:p w:rsidR="00EF177A" w:rsidRDefault="00EF177A" w:rsidP="00EF177A">
      <w:r>
        <w:tab/>
      </w:r>
      <w:r>
        <w:rPr>
          <w:b/>
          <w:bCs/>
        </w:rPr>
        <w:t xml:space="preserve">Art. 1. </w:t>
      </w:r>
      <w:r>
        <w:t xml:space="preserve">Se </w:t>
      </w:r>
      <w:r w:rsidR="00703972">
        <w:t>constituie</w:t>
      </w:r>
      <w:r>
        <w:t xml:space="preserve"> </w:t>
      </w:r>
      <w:r w:rsidR="00E71C95">
        <w:rPr>
          <w:bCs/>
        </w:rPr>
        <w:t>Colectivul</w:t>
      </w:r>
      <w:r w:rsidR="00703972" w:rsidRPr="00703972">
        <w:rPr>
          <w:bCs/>
        </w:rPr>
        <w:t xml:space="preserve"> de lucru de pe lângă Comisia județeană pentru stabilirea dreptului de proprietate privată asupra terenurilor Dâmbovița</w:t>
      </w:r>
      <w:r>
        <w:t>, în următoarea componenţă :</w:t>
      </w:r>
    </w:p>
    <w:p w:rsidR="00E95D8B" w:rsidRDefault="00E95D8B" w:rsidP="00E95D8B">
      <w:pPr>
        <w:tabs>
          <w:tab w:val="left" w:pos="0"/>
          <w:tab w:val="left" w:pos="1080"/>
        </w:tabs>
        <w:ind w:left="709"/>
      </w:pPr>
      <w:r>
        <w:t>-</w:t>
      </w:r>
      <w:r w:rsidRPr="00E95D8B">
        <w:t xml:space="preserve"> </w:t>
      </w:r>
      <w:r>
        <w:t xml:space="preserve">   Lăcătuș Adriana –Instituția Prefectului – Județul Dâmbovița</w:t>
      </w:r>
      <w:r w:rsidRPr="00870519">
        <w:t>;</w:t>
      </w:r>
    </w:p>
    <w:p w:rsidR="00E95D8B" w:rsidRDefault="00E95D8B" w:rsidP="00E95D8B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</w:pPr>
      <w:r>
        <w:t>Căzăceanu Andreea - Instituția Prefectului – Județul Dâmbovița</w:t>
      </w:r>
      <w:r w:rsidRPr="00870519">
        <w:t>;</w:t>
      </w:r>
    </w:p>
    <w:p w:rsidR="00E95D8B" w:rsidRDefault="00E95D8B" w:rsidP="00E95D8B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</w:pPr>
      <w:r>
        <w:t>Răducanu Florina - Instituția Prefectului – Județul Dâmbovița</w:t>
      </w:r>
      <w:r w:rsidRPr="00870519">
        <w:t>;</w:t>
      </w:r>
    </w:p>
    <w:p w:rsidR="00E95D8B" w:rsidRDefault="00E95D8B" w:rsidP="00E95D8B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</w:pPr>
      <w:r>
        <w:t>Cușcă Cristina - Instituția Prefectului – Județul Dâmbovița</w:t>
      </w:r>
      <w:r w:rsidRPr="00870519">
        <w:t>;</w:t>
      </w:r>
    </w:p>
    <w:p w:rsidR="00E95D8B" w:rsidRDefault="00E95D8B" w:rsidP="00E95D8B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</w:pPr>
      <w:r>
        <w:t>Ancuța Ileana - Instituția Prefectului – Județul Dâmbovița</w:t>
      </w:r>
      <w:r w:rsidRPr="00870519">
        <w:t>;</w:t>
      </w:r>
    </w:p>
    <w:p w:rsidR="00E95D8B" w:rsidRDefault="00E95D8B" w:rsidP="00E95D8B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</w:pPr>
      <w:r>
        <w:t>Rădescu Andrei - Instituția Prefectului – Județul Dâmbovița</w:t>
      </w:r>
      <w:r w:rsidRPr="00870519">
        <w:t>;</w:t>
      </w:r>
    </w:p>
    <w:p w:rsidR="00E95D8B" w:rsidRDefault="00E95D8B" w:rsidP="00EF177A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</w:pPr>
      <w:r>
        <w:t>Ghiță Ion- Instituția Prefectului – Județul Dâmbovița</w:t>
      </w:r>
      <w:r w:rsidRPr="00870519">
        <w:t>;</w:t>
      </w:r>
    </w:p>
    <w:p w:rsidR="00243008" w:rsidRDefault="00243008" w:rsidP="00243008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</w:pPr>
      <w:r>
        <w:t>Badea Diana - Instituția Prefectului – Județul Dâmbovița</w:t>
      </w:r>
      <w:r w:rsidRPr="00870519">
        <w:t>;</w:t>
      </w:r>
    </w:p>
    <w:p w:rsidR="00243008" w:rsidRPr="00A41CAC" w:rsidRDefault="00243008" w:rsidP="00243008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</w:pPr>
      <w:r>
        <w:t>Țâncu Lilian - Instituția Prefectului – Județul Dâmbovița</w:t>
      </w:r>
      <w:r w:rsidRPr="00870519">
        <w:t>;</w:t>
      </w:r>
    </w:p>
    <w:p w:rsidR="00EF177A" w:rsidRDefault="00E71C95" w:rsidP="00EF177A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</w:pPr>
      <w:r>
        <w:t xml:space="preserve">Aroșoaie Dănuța - </w:t>
      </w:r>
      <w:r w:rsidR="004E0DF3" w:rsidRPr="004E0DF3">
        <w:rPr>
          <w:bCs/>
        </w:rPr>
        <w:t>Oficiul Judeţean de Cadastru şi Publicitate Imobiliară Dâmboviţa</w:t>
      </w:r>
      <w:r w:rsidR="004E0DF3" w:rsidRPr="004E0DF3">
        <w:t>;</w:t>
      </w:r>
    </w:p>
    <w:p w:rsidR="00EF177A" w:rsidRDefault="00EE0917" w:rsidP="00EF177A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</w:pPr>
      <w:r w:rsidRPr="00EE0917">
        <w:rPr>
          <w:bCs/>
        </w:rPr>
        <w:t>Olteanu Gabriel</w:t>
      </w:r>
      <w:r>
        <w:rPr>
          <w:b/>
          <w:bCs/>
        </w:rPr>
        <w:t xml:space="preserve"> - </w:t>
      </w:r>
      <w:r w:rsidR="00EF177A">
        <w:t xml:space="preserve"> </w:t>
      </w:r>
      <w:r w:rsidR="008D38E0" w:rsidRPr="008D38E0">
        <w:rPr>
          <w:bCs/>
        </w:rPr>
        <w:t>Agenţia Domeniilor Statului</w:t>
      </w:r>
      <w:r w:rsidR="00EF177A">
        <w:t>;</w:t>
      </w:r>
    </w:p>
    <w:p w:rsidR="00486A41" w:rsidRDefault="008D38E0" w:rsidP="00486A41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</w:pPr>
      <w:r>
        <w:t>Dumitru Daniel – Direcția Silvică Dâmbovița;</w:t>
      </w:r>
      <w:r w:rsidR="00EF177A">
        <w:t xml:space="preserve"> </w:t>
      </w:r>
    </w:p>
    <w:p w:rsidR="00486A41" w:rsidRDefault="0077102A" w:rsidP="00486A41">
      <w:pPr>
        <w:numPr>
          <w:ilvl w:val="0"/>
          <w:numId w:val="1"/>
        </w:numPr>
        <w:tabs>
          <w:tab w:val="left" w:pos="0"/>
          <w:tab w:val="left" w:pos="1080"/>
        </w:tabs>
        <w:ind w:left="0" w:firstLine="709"/>
      </w:pPr>
      <w:r>
        <w:rPr>
          <w:bCs/>
        </w:rPr>
        <w:t xml:space="preserve">Păun Petrică - </w:t>
      </w:r>
      <w:r w:rsidR="00870519" w:rsidRPr="00870519">
        <w:rPr>
          <w:bCs/>
        </w:rPr>
        <w:t>Direcţia pentru Agricultură județeană Dâmboviţa</w:t>
      </w:r>
      <w:r w:rsidR="00870519" w:rsidRPr="00870519">
        <w:t>;</w:t>
      </w:r>
    </w:p>
    <w:p w:rsidR="00EF177A" w:rsidRDefault="00EF177A" w:rsidP="00964F60">
      <w:r>
        <w:tab/>
      </w:r>
      <w:r w:rsidR="00486A41">
        <w:rPr>
          <w:b/>
          <w:bCs/>
        </w:rPr>
        <w:t>Art. 2</w:t>
      </w:r>
      <w:r>
        <w:rPr>
          <w:b/>
          <w:bCs/>
        </w:rPr>
        <w:t xml:space="preserve">. </w:t>
      </w:r>
      <w:r>
        <w:t>Prezentul Ordin va fi înregistrat şi comunicat celor în cauză, prin grija biroului de  specialitate.</w:t>
      </w:r>
    </w:p>
    <w:p w:rsidR="00964F60" w:rsidRDefault="00964F60" w:rsidP="00964F60">
      <w:pPr>
        <w:rPr>
          <w:b/>
          <w:bCs/>
        </w:rPr>
      </w:pPr>
    </w:p>
    <w:p w:rsidR="00EF177A" w:rsidRDefault="00EF177A" w:rsidP="00EF177A">
      <w:pPr>
        <w:rPr>
          <w:b/>
        </w:rPr>
      </w:pPr>
      <w:r>
        <w:rPr>
          <w:iCs/>
        </w:rPr>
        <w:t xml:space="preserve">           </w:t>
      </w:r>
      <w:r>
        <w:rPr>
          <w:b/>
        </w:rPr>
        <w:t>PREFECT ,</w:t>
      </w:r>
      <w:r>
        <w:rPr>
          <w:b/>
        </w:rPr>
        <w:tab/>
      </w:r>
      <w:r>
        <w:rPr>
          <w:b/>
        </w:rPr>
        <w:tab/>
        <w:t xml:space="preserve">                           </w:t>
      </w:r>
      <w:r w:rsidR="00964F60">
        <w:rPr>
          <w:b/>
        </w:rPr>
        <w:t xml:space="preserve">            p. SECRETAR GENERAL,</w:t>
      </w:r>
    </w:p>
    <w:p w:rsidR="00EF177A" w:rsidRDefault="00EF177A" w:rsidP="00EF177A">
      <w:pPr>
        <w:rPr>
          <w:b/>
        </w:rPr>
      </w:pPr>
      <w:r>
        <w:rPr>
          <w:b/>
        </w:rPr>
        <w:tab/>
        <w:t>Dr. Ing. Aurelian Popa</w:t>
      </w:r>
      <w: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 w:rsidR="00964F60">
        <w:rPr>
          <w:b/>
        </w:rPr>
        <w:t>jr.</w:t>
      </w:r>
      <w:r w:rsidR="00964F60">
        <w:t xml:space="preserve"> </w:t>
      </w:r>
      <w:r w:rsidR="00964F60">
        <w:rPr>
          <w:b/>
        </w:rPr>
        <w:t xml:space="preserve">Ion Sălcianu  </w:t>
      </w:r>
      <w:r>
        <w:tab/>
        <w:t xml:space="preserve">                </w:t>
      </w:r>
      <w:r>
        <w:tab/>
      </w:r>
      <w:r>
        <w:tab/>
      </w:r>
      <w:r>
        <w:tab/>
        <w:t xml:space="preserve">                                  </w:t>
      </w:r>
    </w:p>
    <w:p w:rsidR="00EF177A" w:rsidRDefault="00EF177A" w:rsidP="00EF177A"/>
    <w:p w:rsidR="00243008" w:rsidRDefault="00243008" w:rsidP="00EF177A">
      <w:pPr>
        <w:rPr>
          <w:b/>
          <w:bCs/>
        </w:rPr>
      </w:pPr>
    </w:p>
    <w:p w:rsidR="00EF177A" w:rsidRPr="00243008" w:rsidRDefault="00EF177A" w:rsidP="00EF177A">
      <w:pPr>
        <w:spacing w:line="360" w:lineRule="auto"/>
        <w:rPr>
          <w:b/>
          <w:sz w:val="16"/>
          <w:szCs w:val="16"/>
        </w:rPr>
      </w:pPr>
      <w:r w:rsidRPr="00243008">
        <w:rPr>
          <w:b/>
          <w:sz w:val="16"/>
          <w:szCs w:val="16"/>
        </w:rPr>
        <w:t>AC/4</w:t>
      </w:r>
      <w:r w:rsidR="00243008">
        <w:rPr>
          <w:b/>
          <w:sz w:val="16"/>
          <w:szCs w:val="16"/>
        </w:rPr>
        <w:t xml:space="preserve"> ex</w:t>
      </w:r>
    </w:p>
    <w:sectPr w:rsidR="00EF177A" w:rsidRPr="00243008" w:rsidSect="00964F60">
      <w:pgSz w:w="12240" w:h="15840"/>
      <w:pgMar w:top="426" w:right="794" w:bottom="851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DEC"/>
    <w:multiLevelType w:val="hybridMultilevel"/>
    <w:tmpl w:val="239A305C"/>
    <w:lvl w:ilvl="0" w:tplc="A8C0519C">
      <w:start w:val="4110"/>
      <w:numFmt w:val="bullet"/>
      <w:lvlText w:val="-"/>
      <w:lvlJc w:val="left"/>
      <w:pPr>
        <w:tabs>
          <w:tab w:val="num" w:pos="1774"/>
        </w:tabs>
        <w:ind w:left="1774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2494"/>
        </w:tabs>
        <w:ind w:left="2494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3214"/>
        </w:tabs>
        <w:ind w:left="3214" w:hanging="360"/>
      </w:pPr>
      <w:rPr>
        <w:rFonts w:ascii="Wingdings" w:hAnsi="Wingdings" w:hint="default"/>
      </w:rPr>
    </w:lvl>
    <w:lvl w:ilvl="3" w:tplc="30707F76">
      <w:start w:val="1"/>
      <w:numFmt w:val="bullet"/>
      <w:lvlText w:val=""/>
      <w:lvlJc w:val="left"/>
      <w:pPr>
        <w:tabs>
          <w:tab w:val="num" w:pos="3934"/>
        </w:tabs>
        <w:ind w:left="3934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4"/>
        </w:tabs>
        <w:ind w:left="4654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4"/>
        </w:tabs>
        <w:ind w:left="5374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4"/>
        </w:tabs>
        <w:ind w:left="6094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4"/>
        </w:tabs>
        <w:ind w:left="6814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4"/>
        </w:tabs>
        <w:ind w:left="7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40"/>
  <w:drawingGridVerticalSpacing w:val="381"/>
  <w:displayHorizontalDrawingGridEvery w:val="2"/>
  <w:characterSpacingControl w:val="doNotCompress"/>
  <w:compat/>
  <w:rsids>
    <w:rsidRoot w:val="00EF177A"/>
    <w:rsid w:val="000D132F"/>
    <w:rsid w:val="001F2EB9"/>
    <w:rsid w:val="001F7748"/>
    <w:rsid w:val="00243008"/>
    <w:rsid w:val="0025722B"/>
    <w:rsid w:val="002911BD"/>
    <w:rsid w:val="002C02F7"/>
    <w:rsid w:val="003131B3"/>
    <w:rsid w:val="00407013"/>
    <w:rsid w:val="00472C02"/>
    <w:rsid w:val="00486A41"/>
    <w:rsid w:val="004A4541"/>
    <w:rsid w:val="004E0DF3"/>
    <w:rsid w:val="00571EBC"/>
    <w:rsid w:val="006031BB"/>
    <w:rsid w:val="00703972"/>
    <w:rsid w:val="0077102A"/>
    <w:rsid w:val="0077508C"/>
    <w:rsid w:val="007A4B5A"/>
    <w:rsid w:val="00870519"/>
    <w:rsid w:val="008D38E0"/>
    <w:rsid w:val="008E1996"/>
    <w:rsid w:val="008F5451"/>
    <w:rsid w:val="008F593B"/>
    <w:rsid w:val="00904046"/>
    <w:rsid w:val="0091255E"/>
    <w:rsid w:val="00964F60"/>
    <w:rsid w:val="009C74CE"/>
    <w:rsid w:val="009E6D06"/>
    <w:rsid w:val="00A41CAC"/>
    <w:rsid w:val="00AD365F"/>
    <w:rsid w:val="00B9526D"/>
    <w:rsid w:val="00BB4346"/>
    <w:rsid w:val="00BD589F"/>
    <w:rsid w:val="00C23FA6"/>
    <w:rsid w:val="00CF16C8"/>
    <w:rsid w:val="00E71C95"/>
    <w:rsid w:val="00E869B0"/>
    <w:rsid w:val="00E95D8B"/>
    <w:rsid w:val="00EA6779"/>
    <w:rsid w:val="00EE0917"/>
    <w:rsid w:val="00EF177A"/>
    <w:rsid w:val="00F10ACC"/>
    <w:rsid w:val="00F42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77A"/>
    <w:pPr>
      <w:spacing w:after="0" w:line="240" w:lineRule="auto"/>
      <w:jc w:val="both"/>
    </w:pPr>
    <w:rPr>
      <w:rFonts w:eastAsia="Calibri" w:cs="Times New Roman"/>
      <w:lang w:val="ro-RO"/>
    </w:rPr>
  </w:style>
  <w:style w:type="paragraph" w:styleId="Heading1">
    <w:name w:val="heading 1"/>
    <w:basedOn w:val="Normal"/>
    <w:next w:val="Normal"/>
    <w:link w:val="Heading1Char"/>
    <w:qFormat/>
    <w:rsid w:val="00EF177A"/>
    <w:pPr>
      <w:keepNext/>
      <w:jc w:val="left"/>
      <w:outlineLvl w:val="0"/>
    </w:pPr>
    <w:rPr>
      <w:rFonts w:eastAsia="Times New Roman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EF177A"/>
    <w:pPr>
      <w:keepNext/>
      <w:jc w:val="center"/>
      <w:outlineLvl w:val="1"/>
    </w:pPr>
    <w:rPr>
      <w:rFonts w:eastAsia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qFormat/>
    <w:rsid w:val="00EF177A"/>
    <w:pPr>
      <w:keepNext/>
      <w:outlineLvl w:val="2"/>
    </w:pPr>
    <w:rPr>
      <w:rFonts w:eastAsia="Times New Roman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F545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F177A"/>
    <w:rPr>
      <w:rFonts w:eastAsia="Times New Roman" w:cs="Times New Roman"/>
      <w:b/>
      <w:bCs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rsid w:val="00EF177A"/>
    <w:rPr>
      <w:rFonts w:eastAsia="Times New Roman" w:cs="Times New Roman"/>
      <w:b/>
      <w:bCs/>
      <w:szCs w:val="24"/>
      <w:lang w:val="ro-RO"/>
    </w:rPr>
  </w:style>
  <w:style w:type="character" w:customStyle="1" w:styleId="Heading3Char">
    <w:name w:val="Heading 3 Char"/>
    <w:basedOn w:val="DefaultParagraphFont"/>
    <w:link w:val="Heading3"/>
    <w:rsid w:val="00EF177A"/>
    <w:rPr>
      <w:rFonts w:eastAsia="Times New Roman" w:cs="Times New Roman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F5451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styleId="Hyperlink">
    <w:name w:val="Hyperlink"/>
    <w:basedOn w:val="DefaultParagraphFont"/>
    <w:uiPriority w:val="99"/>
    <w:semiHidden/>
    <w:unhideWhenUsed/>
    <w:rsid w:val="008F5451"/>
    <w:rPr>
      <w:color w:val="0000FF"/>
      <w:u w:val="single"/>
    </w:rPr>
  </w:style>
  <w:style w:type="paragraph" w:customStyle="1" w:styleId="al">
    <w:name w:val="a_l"/>
    <w:basedOn w:val="Normal"/>
    <w:rsid w:val="008F5451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1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andreea.cazaceanu</dc:creator>
  <cp:lastModifiedBy>Windows User</cp:lastModifiedBy>
  <cp:revision>2</cp:revision>
  <cp:lastPrinted>2021-08-12T10:30:00Z</cp:lastPrinted>
  <dcterms:created xsi:type="dcterms:W3CDTF">2021-09-01T06:19:00Z</dcterms:created>
  <dcterms:modified xsi:type="dcterms:W3CDTF">2021-09-01T06:19:00Z</dcterms:modified>
</cp:coreProperties>
</file>