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60" w:rsidRPr="00BC0417" w:rsidRDefault="00C9499A" w:rsidP="00AC328A">
      <w:pPr>
        <w:tabs>
          <w:tab w:val="left" w:pos="0"/>
        </w:tabs>
        <w:spacing w:after="0" w:line="276" w:lineRule="auto"/>
        <w:jc w:val="right"/>
        <w:rPr>
          <w:rFonts w:ascii="Tahoma" w:eastAsia="Times New Roman" w:hAnsi="Tahoma" w:cs="Tahoma"/>
          <w:b/>
          <w:i/>
          <w:color w:val="FF0000"/>
          <w:sz w:val="26"/>
          <w:szCs w:val="26"/>
          <w:lang w:val="ro-RO"/>
        </w:rPr>
      </w:pPr>
      <w:r>
        <w:rPr>
          <w:rFonts w:ascii="Tahoma" w:eastAsia="Times New Roman" w:hAnsi="Tahoma" w:cs="Tahoma"/>
          <w:b/>
          <w:i/>
          <w:color w:val="FF0000"/>
          <w:sz w:val="26"/>
          <w:szCs w:val="26"/>
          <w:lang w:val="ro-RO"/>
        </w:rPr>
        <w:t xml:space="preserve"> </w:t>
      </w:r>
    </w:p>
    <w:p w:rsidR="009F6E7E" w:rsidRPr="00BC0417" w:rsidRDefault="009F6E7E" w:rsidP="009F6E7E">
      <w:pPr>
        <w:tabs>
          <w:tab w:val="left" w:pos="0"/>
        </w:tabs>
        <w:spacing w:after="0" w:line="276" w:lineRule="auto"/>
        <w:jc w:val="center"/>
        <w:rPr>
          <w:rFonts w:ascii="Tahoma" w:eastAsia="Times New Roman" w:hAnsi="Tahoma" w:cs="Tahoma"/>
          <w:b/>
          <w:sz w:val="26"/>
          <w:szCs w:val="26"/>
          <w:lang w:val="ro-RO"/>
        </w:rPr>
      </w:pPr>
      <w:r w:rsidRPr="00BC0417">
        <w:rPr>
          <w:rFonts w:ascii="Tahoma" w:eastAsia="Times New Roman" w:hAnsi="Tahoma" w:cs="Tahoma"/>
          <w:b/>
          <w:sz w:val="26"/>
          <w:szCs w:val="26"/>
          <w:lang w:val="ro-RO"/>
        </w:rPr>
        <w:t xml:space="preserve">HOTĂRÂREA nr. </w:t>
      </w:r>
      <w:r w:rsidR="00083621" w:rsidRPr="00BC0417">
        <w:rPr>
          <w:rFonts w:ascii="Tahoma" w:eastAsia="Times New Roman" w:hAnsi="Tahoma" w:cs="Tahoma"/>
          <w:b/>
          <w:sz w:val="26"/>
          <w:szCs w:val="26"/>
          <w:lang w:val="ro-RO"/>
        </w:rPr>
        <w:t>1</w:t>
      </w:r>
      <w:r w:rsidR="000D5714" w:rsidRPr="00BC0417">
        <w:rPr>
          <w:rFonts w:ascii="Tahoma" w:eastAsia="Times New Roman" w:hAnsi="Tahoma" w:cs="Tahoma"/>
          <w:b/>
          <w:sz w:val="26"/>
          <w:szCs w:val="26"/>
          <w:lang w:val="ro-RO"/>
        </w:rPr>
        <w:t>8</w:t>
      </w:r>
      <w:r w:rsidR="003E55C2" w:rsidRPr="00BC0417">
        <w:rPr>
          <w:rFonts w:ascii="Tahoma" w:eastAsia="Times New Roman" w:hAnsi="Tahoma" w:cs="Tahoma"/>
          <w:b/>
          <w:sz w:val="26"/>
          <w:szCs w:val="26"/>
          <w:lang w:val="ro-RO"/>
        </w:rPr>
        <w:t>7</w:t>
      </w:r>
      <w:r w:rsidR="00F0486E" w:rsidRPr="00BC0417">
        <w:rPr>
          <w:rFonts w:ascii="Tahoma" w:eastAsia="Times New Roman" w:hAnsi="Tahoma" w:cs="Tahoma"/>
          <w:b/>
          <w:sz w:val="26"/>
          <w:szCs w:val="26"/>
          <w:lang w:val="ro-RO"/>
        </w:rPr>
        <w:t>/</w:t>
      </w:r>
      <w:r w:rsidR="00B960AC" w:rsidRPr="00BC0417">
        <w:rPr>
          <w:rFonts w:ascii="Tahoma" w:eastAsia="Times New Roman" w:hAnsi="Tahoma" w:cs="Tahoma"/>
          <w:b/>
          <w:sz w:val="26"/>
          <w:szCs w:val="26"/>
          <w:lang w:val="ro-RO"/>
        </w:rPr>
        <w:t>2</w:t>
      </w:r>
      <w:r w:rsidR="000D5714" w:rsidRPr="00BC0417">
        <w:rPr>
          <w:rFonts w:ascii="Tahoma" w:eastAsia="Times New Roman" w:hAnsi="Tahoma" w:cs="Tahoma"/>
          <w:b/>
          <w:sz w:val="26"/>
          <w:szCs w:val="26"/>
          <w:lang w:val="ro-RO"/>
        </w:rPr>
        <w:t>0</w:t>
      </w:r>
      <w:r w:rsidR="00EE18DD" w:rsidRPr="00BC0417">
        <w:rPr>
          <w:rFonts w:ascii="Tahoma" w:eastAsia="Times New Roman" w:hAnsi="Tahoma" w:cs="Tahoma"/>
          <w:b/>
          <w:sz w:val="26"/>
          <w:szCs w:val="26"/>
          <w:lang w:val="ro-RO"/>
        </w:rPr>
        <w:t>.</w:t>
      </w:r>
      <w:r w:rsidR="000D5714" w:rsidRPr="00BC0417">
        <w:rPr>
          <w:rFonts w:ascii="Tahoma" w:eastAsia="Times New Roman" w:hAnsi="Tahoma" w:cs="Tahoma"/>
          <w:b/>
          <w:sz w:val="26"/>
          <w:szCs w:val="26"/>
          <w:lang w:val="ro-RO"/>
        </w:rPr>
        <w:t>10</w:t>
      </w:r>
      <w:r w:rsidRPr="00BC0417">
        <w:rPr>
          <w:rFonts w:ascii="Tahoma" w:eastAsia="Times New Roman" w:hAnsi="Tahoma" w:cs="Tahoma"/>
          <w:b/>
          <w:sz w:val="26"/>
          <w:szCs w:val="26"/>
          <w:lang w:val="ro-RO"/>
        </w:rPr>
        <w:t>.2021</w:t>
      </w:r>
    </w:p>
    <w:p w:rsidR="009F6E7E" w:rsidRPr="00BC0417"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6"/>
          <w:szCs w:val="26"/>
          <w:lang w:val="ro-RO"/>
        </w:rPr>
      </w:pPr>
      <w:r w:rsidRPr="00BC0417">
        <w:rPr>
          <w:rFonts w:ascii="Tahoma" w:eastAsia="Times New Roman" w:hAnsi="Tahoma" w:cs="Tahoma"/>
          <w:b/>
          <w:sz w:val="26"/>
          <w:szCs w:val="26"/>
          <w:lang w:val="ro-RO"/>
        </w:rPr>
        <w:t xml:space="preserve">privind </w:t>
      </w:r>
      <w:r w:rsidR="006E06CC" w:rsidRPr="00BC0417">
        <w:rPr>
          <w:rFonts w:ascii="Tahoma" w:eastAsia="Times New Roman" w:hAnsi="Tahoma" w:cs="Tahoma"/>
          <w:b/>
          <w:sz w:val="26"/>
          <w:szCs w:val="26"/>
          <w:lang w:val="ro-RO"/>
        </w:rPr>
        <w:t xml:space="preserve">aprobarea Planului de </w:t>
      </w:r>
      <w:r w:rsidR="00F517E6" w:rsidRPr="00BC0417">
        <w:rPr>
          <w:rFonts w:ascii="Tahoma" w:eastAsia="Times New Roman" w:hAnsi="Tahoma" w:cs="Tahoma"/>
          <w:b/>
          <w:sz w:val="26"/>
          <w:szCs w:val="26"/>
          <w:lang w:val="ro-RO"/>
        </w:rPr>
        <w:t>r</w:t>
      </w:r>
      <w:r w:rsidR="006E06CC" w:rsidRPr="00BC0417">
        <w:rPr>
          <w:rFonts w:ascii="Tahoma" w:eastAsia="Times New Roman" w:hAnsi="Tahoma" w:cs="Tahoma"/>
          <w:b/>
          <w:sz w:val="26"/>
          <w:szCs w:val="26"/>
          <w:lang w:val="ro-RO"/>
        </w:rPr>
        <w:t>eziliență a rețelei sanitare față de recrudescența</w:t>
      </w:r>
      <w:r w:rsidRPr="00BC0417">
        <w:rPr>
          <w:rFonts w:ascii="Tahoma" w:eastAsia="Times New Roman" w:hAnsi="Tahoma" w:cs="Tahoma"/>
          <w:b/>
          <w:sz w:val="26"/>
          <w:szCs w:val="26"/>
          <w:lang w:val="ro-RO"/>
        </w:rPr>
        <w:t xml:space="preserve"> </w:t>
      </w:r>
      <w:r w:rsidR="00F517E6" w:rsidRPr="00BC0417">
        <w:rPr>
          <w:rFonts w:ascii="Tahoma" w:eastAsia="Times New Roman" w:hAnsi="Tahoma" w:cs="Tahoma"/>
          <w:b/>
          <w:sz w:val="26"/>
          <w:szCs w:val="26"/>
          <w:lang w:val="ro-RO"/>
        </w:rPr>
        <w:t>COVID</w:t>
      </w:r>
      <w:r w:rsidR="006E06CC" w:rsidRPr="00BC0417">
        <w:rPr>
          <w:rFonts w:ascii="Tahoma" w:eastAsia="Times New Roman" w:hAnsi="Tahoma" w:cs="Tahoma"/>
          <w:b/>
          <w:sz w:val="26"/>
          <w:szCs w:val="26"/>
          <w:lang w:val="ro-RO"/>
        </w:rPr>
        <w:t xml:space="preserve">-19, la nivelul </w:t>
      </w:r>
      <w:r w:rsidRPr="00BC0417">
        <w:rPr>
          <w:rFonts w:ascii="Tahoma" w:eastAsia="Times New Roman" w:hAnsi="Tahoma" w:cs="Tahoma"/>
          <w:b/>
          <w:sz w:val="26"/>
          <w:szCs w:val="26"/>
          <w:lang w:val="ro-RO"/>
        </w:rPr>
        <w:t>judeţul</w:t>
      </w:r>
      <w:r w:rsidR="006E06CC" w:rsidRPr="00BC0417">
        <w:rPr>
          <w:rFonts w:ascii="Tahoma" w:eastAsia="Times New Roman" w:hAnsi="Tahoma" w:cs="Tahoma"/>
          <w:b/>
          <w:sz w:val="26"/>
          <w:szCs w:val="26"/>
          <w:lang w:val="ro-RO"/>
        </w:rPr>
        <w:t>ui</w:t>
      </w:r>
      <w:r w:rsidR="00B960AC" w:rsidRPr="00BC0417">
        <w:rPr>
          <w:rFonts w:ascii="Tahoma" w:eastAsia="Times New Roman" w:hAnsi="Tahoma" w:cs="Tahoma"/>
          <w:b/>
          <w:sz w:val="26"/>
          <w:szCs w:val="26"/>
          <w:lang w:val="ro-RO"/>
        </w:rPr>
        <w:t xml:space="preserve"> </w:t>
      </w:r>
      <w:r w:rsidRPr="00BC0417">
        <w:rPr>
          <w:rFonts w:ascii="Tahoma" w:eastAsia="Times New Roman" w:hAnsi="Tahoma" w:cs="Tahoma"/>
          <w:b/>
          <w:sz w:val="26"/>
          <w:szCs w:val="26"/>
          <w:lang w:val="ro-RO"/>
        </w:rPr>
        <w:t>Dâmboviţa</w:t>
      </w:r>
    </w:p>
    <w:p w:rsidR="009F6E7E" w:rsidRPr="00BC0417"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6"/>
          <w:szCs w:val="26"/>
          <w:lang w:val="ro-RO"/>
        </w:rPr>
      </w:pPr>
    </w:p>
    <w:p w:rsidR="009F6E7E" w:rsidRPr="00BC0417" w:rsidRDefault="009F6E7E" w:rsidP="009F6E7E">
      <w:pPr>
        <w:tabs>
          <w:tab w:val="left" w:pos="0"/>
        </w:tabs>
        <w:autoSpaceDE w:val="0"/>
        <w:autoSpaceDN w:val="0"/>
        <w:adjustRightInd w:val="0"/>
        <w:spacing w:after="0" w:line="276" w:lineRule="auto"/>
        <w:rPr>
          <w:rFonts w:ascii="Tahoma" w:eastAsia="Times New Roman" w:hAnsi="Tahoma" w:cs="Tahoma"/>
          <w:sz w:val="26"/>
          <w:szCs w:val="26"/>
          <w:lang w:val="ro-RO"/>
        </w:rPr>
      </w:pPr>
      <w:r w:rsidRPr="00BC0417">
        <w:rPr>
          <w:rFonts w:ascii="Tahoma" w:eastAsia="Times New Roman" w:hAnsi="Tahoma" w:cs="Tahoma"/>
          <w:sz w:val="26"/>
          <w:szCs w:val="26"/>
          <w:lang w:val="ro-RO"/>
        </w:rPr>
        <w:tab/>
        <w:t>Având în vedere</w:t>
      </w:r>
      <w:r w:rsidR="00F517E6" w:rsidRPr="00BC0417">
        <w:rPr>
          <w:rFonts w:ascii="Tahoma" w:eastAsia="Times New Roman" w:hAnsi="Tahoma" w:cs="Tahoma"/>
          <w:sz w:val="26"/>
          <w:szCs w:val="26"/>
          <w:lang w:val="ro-RO"/>
        </w:rPr>
        <w:t xml:space="preserve"> prevederile</w:t>
      </w:r>
      <w:r w:rsidRPr="00BC0417">
        <w:rPr>
          <w:rFonts w:ascii="Tahoma" w:eastAsia="Times New Roman" w:hAnsi="Tahoma" w:cs="Tahoma"/>
          <w:sz w:val="26"/>
          <w:szCs w:val="26"/>
          <w:lang w:val="ro-RO"/>
        </w:rPr>
        <w:t>:</w:t>
      </w:r>
    </w:p>
    <w:p w:rsidR="00F517E6" w:rsidRPr="00BC0417" w:rsidRDefault="00F517E6" w:rsidP="00F517E6">
      <w:pPr>
        <w:tabs>
          <w:tab w:val="left" w:pos="0"/>
        </w:tabs>
        <w:autoSpaceDE w:val="0"/>
        <w:autoSpaceDN w:val="0"/>
        <w:adjustRightInd w:val="0"/>
        <w:spacing w:after="0" w:line="276" w:lineRule="auto"/>
        <w:jc w:val="both"/>
        <w:rPr>
          <w:rFonts w:ascii="Tahoma" w:eastAsia="Times New Roman" w:hAnsi="Tahoma" w:cs="Tahoma"/>
          <w:sz w:val="26"/>
          <w:szCs w:val="26"/>
          <w:lang w:val="ro-RO"/>
        </w:rPr>
      </w:pPr>
      <w:r w:rsidRPr="00BC0417">
        <w:rPr>
          <w:rFonts w:ascii="Tahoma" w:eastAsia="Times New Roman" w:hAnsi="Tahoma" w:cs="Tahoma"/>
          <w:sz w:val="26"/>
          <w:szCs w:val="26"/>
          <w:lang w:val="ro-RO"/>
        </w:rPr>
        <w:tab/>
        <w:t>- Legii nr. 55/2020 privind unele măsuri pentru prevenirea și combaterea efectelor pandemiei de COVID-19, cu modificările și completările ulterioare;</w:t>
      </w:r>
    </w:p>
    <w:p w:rsidR="00F517E6" w:rsidRPr="00BC0417" w:rsidRDefault="00F517E6" w:rsidP="00F517E6">
      <w:pPr>
        <w:tabs>
          <w:tab w:val="left" w:pos="0"/>
        </w:tabs>
        <w:autoSpaceDE w:val="0"/>
        <w:autoSpaceDN w:val="0"/>
        <w:adjustRightInd w:val="0"/>
        <w:spacing w:after="0" w:line="276" w:lineRule="auto"/>
        <w:jc w:val="both"/>
        <w:rPr>
          <w:rFonts w:ascii="Tahoma" w:eastAsia="Times New Roman" w:hAnsi="Tahoma" w:cs="Tahoma"/>
          <w:sz w:val="26"/>
          <w:szCs w:val="26"/>
          <w:lang w:val="ro-RO"/>
        </w:rPr>
      </w:pPr>
      <w:r w:rsidRPr="00BC0417">
        <w:rPr>
          <w:rFonts w:ascii="Tahoma" w:eastAsia="Times New Roman" w:hAnsi="Tahoma" w:cs="Tahoma"/>
          <w:sz w:val="26"/>
          <w:szCs w:val="26"/>
          <w:lang w:val="ro-RO"/>
        </w:rPr>
        <w:tab/>
        <w:t>- Legii nr. 95/2006 privind reforma în domeniul sănătății, republicată, cu modificările și completările ulterioare;</w:t>
      </w:r>
    </w:p>
    <w:p w:rsidR="006E06CC" w:rsidRPr="00BC0417" w:rsidRDefault="006E06CC" w:rsidP="00F517E6">
      <w:pPr>
        <w:tabs>
          <w:tab w:val="left" w:pos="0"/>
        </w:tabs>
        <w:autoSpaceDE w:val="0"/>
        <w:autoSpaceDN w:val="0"/>
        <w:adjustRightInd w:val="0"/>
        <w:spacing w:after="0" w:line="276" w:lineRule="auto"/>
        <w:jc w:val="both"/>
        <w:rPr>
          <w:rFonts w:ascii="Tahoma" w:eastAsia="Times New Roman" w:hAnsi="Tahoma" w:cs="Tahoma"/>
          <w:sz w:val="26"/>
          <w:szCs w:val="26"/>
          <w:lang w:val="ro-RO"/>
        </w:rPr>
      </w:pPr>
      <w:r w:rsidRPr="00BC0417">
        <w:rPr>
          <w:rFonts w:ascii="Tahoma" w:eastAsia="Times New Roman" w:hAnsi="Tahoma" w:cs="Tahoma"/>
          <w:sz w:val="26"/>
          <w:szCs w:val="26"/>
          <w:lang w:val="ro-RO"/>
        </w:rPr>
        <w:tab/>
        <w:t>- O.U.G. nr. 21/2004 privind Sistemul Național de Management al Situațiilor de Urgență, cu modificările și completările ulterioare;</w:t>
      </w:r>
    </w:p>
    <w:p w:rsidR="006E06CC" w:rsidRPr="00BC0417" w:rsidRDefault="006E06CC" w:rsidP="00F517E6">
      <w:pPr>
        <w:tabs>
          <w:tab w:val="left" w:pos="0"/>
        </w:tabs>
        <w:autoSpaceDE w:val="0"/>
        <w:autoSpaceDN w:val="0"/>
        <w:adjustRightInd w:val="0"/>
        <w:spacing w:after="0" w:line="276" w:lineRule="auto"/>
        <w:jc w:val="both"/>
        <w:rPr>
          <w:rFonts w:ascii="Tahoma" w:hAnsi="Tahoma" w:cs="Tahoma"/>
          <w:sz w:val="26"/>
          <w:szCs w:val="26"/>
          <w:lang w:val="ro-RO"/>
        </w:rPr>
      </w:pPr>
      <w:r w:rsidRPr="00BC0417">
        <w:rPr>
          <w:rFonts w:ascii="Tahoma" w:hAnsi="Tahoma" w:cs="Tahoma"/>
          <w:sz w:val="26"/>
          <w:szCs w:val="26"/>
          <w:lang w:val="ro-RO"/>
        </w:rPr>
        <w:tab/>
        <w:t>- H.G. nr. 557/2016 privind managementul tipurilor de risc;</w:t>
      </w:r>
    </w:p>
    <w:p w:rsidR="009F6E7E" w:rsidRPr="00BC0417" w:rsidRDefault="009F6E7E" w:rsidP="009F6E7E">
      <w:pPr>
        <w:autoSpaceDE w:val="0"/>
        <w:autoSpaceDN w:val="0"/>
        <w:adjustRightInd w:val="0"/>
        <w:spacing w:after="0" w:line="276" w:lineRule="auto"/>
        <w:ind w:firstLine="709"/>
        <w:jc w:val="both"/>
        <w:rPr>
          <w:rFonts w:ascii="Tahoma" w:hAnsi="Tahoma" w:cs="Tahoma"/>
          <w:sz w:val="26"/>
          <w:szCs w:val="26"/>
          <w:lang w:val="ro-RO"/>
        </w:rPr>
      </w:pPr>
      <w:r w:rsidRPr="00BC0417">
        <w:rPr>
          <w:rFonts w:ascii="Tahoma" w:eastAsia="Times New Roman" w:hAnsi="Tahoma" w:cs="Tahoma"/>
          <w:sz w:val="26"/>
          <w:szCs w:val="26"/>
          <w:lang w:val="ro-RO"/>
        </w:rPr>
        <w:t xml:space="preserve">- </w:t>
      </w:r>
      <w:r w:rsidR="00BC0417" w:rsidRPr="00BC0417">
        <w:rPr>
          <w:rFonts w:ascii="Tahoma" w:hAnsi="Tahoma" w:cs="Tahoma"/>
          <w:sz w:val="26"/>
          <w:szCs w:val="26"/>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BC0417">
        <w:rPr>
          <w:rFonts w:ascii="Tahoma" w:hAnsi="Tahoma" w:cs="Tahoma"/>
          <w:sz w:val="26"/>
          <w:szCs w:val="26"/>
          <w:lang w:val="ro-RO"/>
        </w:rPr>
        <w:t>;</w:t>
      </w:r>
    </w:p>
    <w:p w:rsidR="00F517E6" w:rsidRPr="00BC0417" w:rsidRDefault="00F517E6" w:rsidP="009F6E7E">
      <w:pPr>
        <w:autoSpaceDE w:val="0"/>
        <w:autoSpaceDN w:val="0"/>
        <w:adjustRightInd w:val="0"/>
        <w:spacing w:after="0" w:line="276" w:lineRule="auto"/>
        <w:ind w:firstLine="709"/>
        <w:jc w:val="both"/>
        <w:rPr>
          <w:rFonts w:ascii="Tahoma" w:hAnsi="Tahoma" w:cs="Tahoma"/>
          <w:sz w:val="26"/>
          <w:szCs w:val="26"/>
          <w:lang w:val="ro-RO"/>
        </w:rPr>
      </w:pPr>
      <w:r w:rsidRPr="00BC0417">
        <w:rPr>
          <w:rFonts w:ascii="Tahoma" w:hAnsi="Tahoma" w:cs="Tahoma"/>
          <w:sz w:val="26"/>
          <w:szCs w:val="26"/>
          <w:lang w:val="ro-RO"/>
        </w:rPr>
        <w:t>- Ordinul</w:t>
      </w:r>
      <w:r w:rsidR="00686FE3" w:rsidRPr="00BC0417">
        <w:rPr>
          <w:rFonts w:ascii="Tahoma" w:hAnsi="Tahoma" w:cs="Tahoma"/>
          <w:sz w:val="26"/>
          <w:szCs w:val="26"/>
          <w:lang w:val="ro-RO"/>
        </w:rPr>
        <w:t>ui</w:t>
      </w:r>
      <w:r w:rsidRPr="00BC0417">
        <w:rPr>
          <w:rFonts w:ascii="Tahoma" w:hAnsi="Tahoma" w:cs="Tahoma"/>
          <w:sz w:val="26"/>
          <w:szCs w:val="26"/>
          <w:lang w:val="ro-RO"/>
        </w:rPr>
        <w:t xml:space="preserve"> ministrului sănătății nr. 434/2021 privind aprobarea Planului de măsuri pentru organizarea spitalelor și a unităților de dializă în contextul pandemiei de COVID-19 și a listei spitalelor și unităților de dializă care asigură asistența medicală pentru pacienți, cazuri confirmate și suspecte de COVID-19, conform clasificării spitalelor în 3 niveluri de competență, cu modificările și completările ulterioare;</w:t>
      </w:r>
    </w:p>
    <w:p w:rsidR="009F6E7E" w:rsidRPr="00BC0417" w:rsidRDefault="00F517E6" w:rsidP="00D7589B">
      <w:pPr>
        <w:autoSpaceDE w:val="0"/>
        <w:autoSpaceDN w:val="0"/>
        <w:adjustRightInd w:val="0"/>
        <w:spacing w:after="0" w:line="276" w:lineRule="auto"/>
        <w:ind w:firstLine="709"/>
        <w:jc w:val="both"/>
        <w:rPr>
          <w:rFonts w:ascii="Tahoma" w:hAnsi="Tahoma" w:cs="Tahoma"/>
          <w:sz w:val="26"/>
          <w:szCs w:val="26"/>
          <w:lang w:val="ro-RO"/>
        </w:rPr>
      </w:pPr>
      <w:r w:rsidRPr="00BC0417">
        <w:rPr>
          <w:rFonts w:ascii="Tahoma" w:hAnsi="Tahoma" w:cs="Tahoma"/>
          <w:sz w:val="26"/>
          <w:szCs w:val="26"/>
          <w:lang w:val="ro-RO"/>
        </w:rPr>
        <w:t>A</w:t>
      </w:r>
      <w:r w:rsidR="009F6E7E" w:rsidRPr="00BC0417">
        <w:rPr>
          <w:rFonts w:ascii="Tahoma" w:hAnsi="Tahoma" w:cs="Tahoma"/>
          <w:sz w:val="26"/>
          <w:szCs w:val="26"/>
          <w:lang w:val="ro-RO"/>
        </w:rPr>
        <w:t xml:space="preserve">dresa </w:t>
      </w:r>
      <w:r w:rsidR="00D7589B" w:rsidRPr="00BC0417">
        <w:rPr>
          <w:rFonts w:ascii="Tahoma" w:hAnsi="Tahoma" w:cs="Tahoma"/>
          <w:sz w:val="26"/>
          <w:szCs w:val="26"/>
          <w:lang w:val="ro-RO"/>
        </w:rPr>
        <w:t>nr. 2</w:t>
      </w:r>
      <w:r w:rsidR="000D5714" w:rsidRPr="00BC0417">
        <w:rPr>
          <w:rFonts w:ascii="Tahoma" w:hAnsi="Tahoma" w:cs="Tahoma"/>
          <w:sz w:val="26"/>
          <w:szCs w:val="26"/>
          <w:lang w:val="ro-RO"/>
        </w:rPr>
        <w:t>4117</w:t>
      </w:r>
      <w:r w:rsidR="00D7589B" w:rsidRPr="00BC0417">
        <w:rPr>
          <w:rFonts w:ascii="Tahoma" w:hAnsi="Tahoma" w:cs="Tahoma"/>
          <w:sz w:val="26"/>
          <w:szCs w:val="26"/>
          <w:lang w:val="ro-RO"/>
        </w:rPr>
        <w:t>/</w:t>
      </w:r>
      <w:r w:rsidR="000D5714" w:rsidRPr="00BC0417">
        <w:rPr>
          <w:rFonts w:ascii="Tahoma" w:hAnsi="Tahoma" w:cs="Tahoma"/>
          <w:sz w:val="26"/>
          <w:szCs w:val="26"/>
          <w:lang w:val="ro-RO"/>
        </w:rPr>
        <w:t>19</w:t>
      </w:r>
      <w:r w:rsidR="00D7589B" w:rsidRPr="00BC0417">
        <w:rPr>
          <w:rFonts w:ascii="Tahoma" w:hAnsi="Tahoma" w:cs="Tahoma"/>
          <w:sz w:val="26"/>
          <w:szCs w:val="26"/>
          <w:lang w:val="ro-RO"/>
        </w:rPr>
        <w:t>.</w:t>
      </w:r>
      <w:r w:rsidR="000D5714" w:rsidRPr="00BC0417">
        <w:rPr>
          <w:rFonts w:ascii="Tahoma" w:hAnsi="Tahoma" w:cs="Tahoma"/>
          <w:sz w:val="26"/>
          <w:szCs w:val="26"/>
          <w:lang w:val="ro-RO"/>
        </w:rPr>
        <w:t>10</w:t>
      </w:r>
      <w:r w:rsidR="00D7589B" w:rsidRPr="00BC0417">
        <w:rPr>
          <w:rFonts w:ascii="Tahoma" w:hAnsi="Tahoma" w:cs="Tahoma"/>
          <w:sz w:val="26"/>
          <w:szCs w:val="26"/>
          <w:lang w:val="ro-RO"/>
        </w:rPr>
        <w:t xml:space="preserve">.2021 a </w:t>
      </w:r>
      <w:r w:rsidR="009F6E7E" w:rsidRPr="00BC0417">
        <w:rPr>
          <w:rFonts w:ascii="Tahoma" w:hAnsi="Tahoma" w:cs="Tahoma"/>
          <w:sz w:val="26"/>
          <w:szCs w:val="26"/>
          <w:lang w:val="ro-RO"/>
        </w:rPr>
        <w:t>Direcţiei de Sănătate Publică Dâmboviţa, înregistrată la Instituţia Prefect</w:t>
      </w:r>
      <w:r w:rsidR="00602A8F" w:rsidRPr="00BC0417">
        <w:rPr>
          <w:rFonts w:ascii="Tahoma" w:hAnsi="Tahoma" w:cs="Tahoma"/>
          <w:sz w:val="26"/>
          <w:szCs w:val="26"/>
          <w:lang w:val="ro-RO"/>
        </w:rPr>
        <w:t>ului</w:t>
      </w:r>
      <w:r w:rsidR="00D7589B" w:rsidRPr="00BC0417">
        <w:rPr>
          <w:rFonts w:ascii="Tahoma" w:hAnsi="Tahoma" w:cs="Tahoma"/>
          <w:sz w:val="26"/>
          <w:szCs w:val="26"/>
          <w:lang w:val="ro-RO"/>
        </w:rPr>
        <w:t xml:space="preserve"> </w:t>
      </w:r>
      <w:r w:rsidR="00602A8F" w:rsidRPr="00BC0417">
        <w:rPr>
          <w:rFonts w:ascii="Tahoma" w:hAnsi="Tahoma" w:cs="Tahoma"/>
          <w:sz w:val="26"/>
          <w:szCs w:val="26"/>
          <w:lang w:val="ro-RO"/>
        </w:rPr>
        <w:t>-</w:t>
      </w:r>
      <w:r w:rsidR="00D7589B" w:rsidRPr="00BC0417">
        <w:rPr>
          <w:rFonts w:ascii="Tahoma" w:hAnsi="Tahoma" w:cs="Tahoma"/>
          <w:sz w:val="26"/>
          <w:szCs w:val="26"/>
          <w:lang w:val="ro-RO"/>
        </w:rPr>
        <w:t xml:space="preserve"> J</w:t>
      </w:r>
      <w:r w:rsidR="00602A8F" w:rsidRPr="00BC0417">
        <w:rPr>
          <w:rFonts w:ascii="Tahoma" w:hAnsi="Tahoma" w:cs="Tahoma"/>
          <w:sz w:val="26"/>
          <w:szCs w:val="26"/>
          <w:lang w:val="ro-RO"/>
        </w:rPr>
        <w:t>udeţul</w:t>
      </w:r>
      <w:r w:rsidR="00AA3CC5" w:rsidRPr="00BC0417">
        <w:rPr>
          <w:rFonts w:ascii="Tahoma" w:hAnsi="Tahoma" w:cs="Tahoma"/>
          <w:sz w:val="26"/>
          <w:szCs w:val="26"/>
          <w:lang w:val="ro-RO"/>
        </w:rPr>
        <w:t xml:space="preserve"> </w:t>
      </w:r>
      <w:r w:rsidR="00602A8F" w:rsidRPr="00BC0417">
        <w:rPr>
          <w:rFonts w:ascii="Tahoma" w:hAnsi="Tahoma" w:cs="Tahoma"/>
          <w:sz w:val="26"/>
          <w:szCs w:val="26"/>
          <w:lang w:val="ro-RO"/>
        </w:rPr>
        <w:t xml:space="preserve">Dâmboviţa sub nr. </w:t>
      </w:r>
      <w:r w:rsidR="000D5714" w:rsidRPr="00BC0417">
        <w:rPr>
          <w:rFonts w:ascii="Tahoma" w:hAnsi="Tahoma" w:cs="Tahoma"/>
          <w:sz w:val="26"/>
          <w:szCs w:val="26"/>
          <w:lang w:val="ro-RO"/>
        </w:rPr>
        <w:t>10495</w:t>
      </w:r>
      <w:r w:rsidR="0059119A" w:rsidRPr="00BC0417">
        <w:rPr>
          <w:rFonts w:ascii="Tahoma" w:hAnsi="Tahoma" w:cs="Tahoma"/>
          <w:sz w:val="26"/>
          <w:szCs w:val="26"/>
          <w:lang w:val="ro-RO"/>
        </w:rPr>
        <w:t>/</w:t>
      </w:r>
      <w:r w:rsidR="000D5714" w:rsidRPr="00BC0417">
        <w:rPr>
          <w:rFonts w:ascii="Tahoma" w:hAnsi="Tahoma" w:cs="Tahoma"/>
          <w:sz w:val="26"/>
          <w:szCs w:val="26"/>
          <w:lang w:val="ro-RO"/>
        </w:rPr>
        <w:t>20</w:t>
      </w:r>
      <w:r w:rsidR="00EE18DD" w:rsidRPr="00BC0417">
        <w:rPr>
          <w:rFonts w:ascii="Tahoma" w:hAnsi="Tahoma" w:cs="Tahoma"/>
          <w:sz w:val="26"/>
          <w:szCs w:val="26"/>
          <w:lang w:val="ro-RO"/>
        </w:rPr>
        <w:t>.</w:t>
      </w:r>
      <w:r w:rsidR="000D5714" w:rsidRPr="00BC0417">
        <w:rPr>
          <w:rFonts w:ascii="Tahoma" w:hAnsi="Tahoma" w:cs="Tahoma"/>
          <w:sz w:val="26"/>
          <w:szCs w:val="26"/>
          <w:lang w:val="ro-RO"/>
        </w:rPr>
        <w:t>10</w:t>
      </w:r>
      <w:r w:rsidR="00291CD7" w:rsidRPr="00BC0417">
        <w:rPr>
          <w:rFonts w:ascii="Tahoma" w:hAnsi="Tahoma" w:cs="Tahoma"/>
          <w:sz w:val="26"/>
          <w:szCs w:val="26"/>
          <w:lang w:val="ro-RO"/>
        </w:rPr>
        <w:t>.</w:t>
      </w:r>
      <w:r w:rsidR="009F6E7E" w:rsidRPr="00BC0417">
        <w:rPr>
          <w:rFonts w:ascii="Tahoma" w:hAnsi="Tahoma" w:cs="Tahoma"/>
          <w:sz w:val="26"/>
          <w:szCs w:val="26"/>
          <w:lang w:val="ro-RO"/>
        </w:rPr>
        <w:t xml:space="preserve">2021, </w:t>
      </w:r>
      <w:r w:rsidRPr="00BC0417">
        <w:rPr>
          <w:rFonts w:ascii="Tahoma" w:hAnsi="Tahoma" w:cs="Tahoma"/>
          <w:sz w:val="26"/>
          <w:szCs w:val="26"/>
          <w:lang w:val="ro-RO"/>
        </w:rPr>
        <w:t xml:space="preserve">privind propunerea de aprobare a </w:t>
      </w:r>
      <w:r w:rsidR="00D7589B" w:rsidRPr="00BC0417">
        <w:rPr>
          <w:rFonts w:ascii="Tahoma" w:hAnsi="Tahoma" w:cs="Tahoma"/>
          <w:sz w:val="26"/>
          <w:szCs w:val="26"/>
          <w:lang w:val="ro-RO"/>
        </w:rPr>
        <w:t>Planul</w:t>
      </w:r>
      <w:r w:rsidRPr="00BC0417">
        <w:rPr>
          <w:rFonts w:ascii="Tahoma" w:hAnsi="Tahoma" w:cs="Tahoma"/>
          <w:sz w:val="26"/>
          <w:szCs w:val="26"/>
          <w:lang w:val="ro-RO"/>
        </w:rPr>
        <w:t>ui</w:t>
      </w:r>
      <w:r w:rsidR="00D7589B" w:rsidRPr="00BC0417">
        <w:rPr>
          <w:rFonts w:ascii="Tahoma" w:hAnsi="Tahoma" w:cs="Tahoma"/>
          <w:sz w:val="26"/>
          <w:szCs w:val="26"/>
          <w:lang w:val="ro-RO"/>
        </w:rPr>
        <w:t xml:space="preserve"> de reziliență </w:t>
      </w:r>
      <w:r w:rsidR="00942185" w:rsidRPr="00BC0417">
        <w:rPr>
          <w:rFonts w:ascii="Tahoma" w:hAnsi="Tahoma" w:cs="Tahoma"/>
          <w:sz w:val="26"/>
          <w:szCs w:val="26"/>
          <w:lang w:val="ro-RO"/>
        </w:rPr>
        <w:t xml:space="preserve">a rețelei sanitare </w:t>
      </w:r>
      <w:r w:rsidR="00D7589B" w:rsidRPr="00BC0417">
        <w:rPr>
          <w:rFonts w:ascii="Tahoma" w:hAnsi="Tahoma" w:cs="Tahoma"/>
          <w:sz w:val="26"/>
          <w:szCs w:val="26"/>
          <w:lang w:val="ro-RO"/>
        </w:rPr>
        <w:t>față de recrudescenţa COVID-19 la nivelul județului Dâmbovița</w:t>
      </w:r>
      <w:r w:rsidR="00D2411D" w:rsidRPr="00BC0417">
        <w:rPr>
          <w:rFonts w:ascii="Tahoma" w:hAnsi="Tahoma" w:cs="Tahoma"/>
          <w:sz w:val="26"/>
          <w:szCs w:val="26"/>
          <w:lang w:val="ro-RO"/>
        </w:rPr>
        <w:t>;</w:t>
      </w:r>
    </w:p>
    <w:p w:rsidR="009F6E7E" w:rsidRPr="00BC0417" w:rsidRDefault="009F6E7E" w:rsidP="009F6E7E">
      <w:pPr>
        <w:autoSpaceDE w:val="0"/>
        <w:autoSpaceDN w:val="0"/>
        <w:adjustRightInd w:val="0"/>
        <w:spacing w:after="0" w:line="276" w:lineRule="auto"/>
        <w:ind w:firstLine="709"/>
        <w:jc w:val="both"/>
        <w:rPr>
          <w:rFonts w:ascii="Tahoma" w:hAnsi="Tahoma" w:cs="Tahoma"/>
          <w:sz w:val="26"/>
          <w:szCs w:val="26"/>
          <w:lang w:val="ro-RO"/>
        </w:rPr>
      </w:pPr>
      <w:r w:rsidRPr="00BC0417">
        <w:rPr>
          <w:rFonts w:ascii="Tahoma" w:hAnsi="Tahoma" w:cs="Tahoma"/>
          <w:sz w:val="26"/>
          <w:szCs w:val="26"/>
          <w:lang w:val="ro-RO"/>
        </w:rPr>
        <w:t xml:space="preserve">În considerarea aprobării tacite a proiectului de hotărâre nr. </w:t>
      </w:r>
      <w:r w:rsidR="00083621" w:rsidRPr="00BC0417">
        <w:rPr>
          <w:rFonts w:ascii="Tahoma" w:hAnsi="Tahoma" w:cs="Tahoma"/>
          <w:sz w:val="26"/>
          <w:szCs w:val="26"/>
          <w:lang w:val="ro-RO"/>
        </w:rPr>
        <w:t>1</w:t>
      </w:r>
      <w:r w:rsidR="000D5714" w:rsidRPr="00BC0417">
        <w:rPr>
          <w:rFonts w:ascii="Tahoma" w:hAnsi="Tahoma" w:cs="Tahoma"/>
          <w:sz w:val="26"/>
          <w:szCs w:val="26"/>
          <w:lang w:val="ro-RO"/>
        </w:rPr>
        <w:t>8</w:t>
      </w:r>
      <w:r w:rsidR="00546454" w:rsidRPr="00BC0417">
        <w:rPr>
          <w:rFonts w:ascii="Tahoma" w:hAnsi="Tahoma" w:cs="Tahoma"/>
          <w:sz w:val="26"/>
          <w:szCs w:val="26"/>
          <w:lang w:val="ro-RO"/>
        </w:rPr>
        <w:t>7</w:t>
      </w:r>
      <w:r w:rsidRPr="00BC0417">
        <w:rPr>
          <w:rFonts w:ascii="Tahoma" w:hAnsi="Tahoma" w:cs="Tahoma"/>
          <w:sz w:val="26"/>
          <w:szCs w:val="26"/>
          <w:lang w:val="ro-RO"/>
        </w:rPr>
        <w:t xml:space="preserve">, comunicat spre analiză şi dezbatere Comitetului Judeţean pentru </w:t>
      </w:r>
      <w:r w:rsidR="00D2411D" w:rsidRPr="00BC0417">
        <w:rPr>
          <w:rFonts w:ascii="Tahoma" w:hAnsi="Tahoma" w:cs="Tahoma"/>
          <w:sz w:val="26"/>
          <w:szCs w:val="26"/>
          <w:lang w:val="ro-RO"/>
        </w:rPr>
        <w:t>S</w:t>
      </w:r>
      <w:r w:rsidR="0019330A" w:rsidRPr="00BC0417">
        <w:rPr>
          <w:rFonts w:ascii="Tahoma" w:hAnsi="Tahoma" w:cs="Tahoma"/>
          <w:sz w:val="26"/>
          <w:szCs w:val="26"/>
          <w:lang w:val="ro-RO"/>
        </w:rPr>
        <w:t xml:space="preserve">ituaţii de Urgenţă la data de </w:t>
      </w:r>
      <w:r w:rsidR="006812FC" w:rsidRPr="00BC0417">
        <w:rPr>
          <w:rFonts w:ascii="Tahoma" w:hAnsi="Tahoma" w:cs="Tahoma"/>
          <w:sz w:val="26"/>
          <w:szCs w:val="26"/>
          <w:lang w:val="ro-RO"/>
        </w:rPr>
        <w:t>2</w:t>
      </w:r>
      <w:r w:rsidR="000D5714" w:rsidRPr="00BC0417">
        <w:rPr>
          <w:rFonts w:ascii="Tahoma" w:hAnsi="Tahoma" w:cs="Tahoma"/>
          <w:sz w:val="26"/>
          <w:szCs w:val="26"/>
          <w:lang w:val="ro-RO"/>
        </w:rPr>
        <w:t>0</w:t>
      </w:r>
      <w:r w:rsidR="00EE18DD" w:rsidRPr="00BC0417">
        <w:rPr>
          <w:rFonts w:ascii="Tahoma" w:hAnsi="Tahoma" w:cs="Tahoma"/>
          <w:sz w:val="26"/>
          <w:szCs w:val="26"/>
          <w:lang w:val="ro-RO"/>
        </w:rPr>
        <w:t xml:space="preserve"> </w:t>
      </w:r>
      <w:r w:rsidR="000D5714" w:rsidRPr="00BC0417">
        <w:rPr>
          <w:rFonts w:ascii="Tahoma" w:hAnsi="Tahoma" w:cs="Tahoma"/>
          <w:sz w:val="26"/>
          <w:szCs w:val="26"/>
          <w:lang w:val="ro-RO"/>
        </w:rPr>
        <w:t>octo</w:t>
      </w:r>
      <w:r w:rsidR="00EE18DD" w:rsidRPr="00BC0417">
        <w:rPr>
          <w:rFonts w:ascii="Tahoma" w:hAnsi="Tahoma" w:cs="Tahoma"/>
          <w:sz w:val="26"/>
          <w:szCs w:val="26"/>
          <w:lang w:val="ro-RO"/>
        </w:rPr>
        <w:t>mbrie</w:t>
      </w:r>
      <w:r w:rsidRPr="00BC0417">
        <w:rPr>
          <w:rFonts w:ascii="Tahoma" w:hAnsi="Tahoma" w:cs="Tahoma"/>
          <w:sz w:val="26"/>
          <w:szCs w:val="26"/>
          <w:lang w:val="ro-RO"/>
        </w:rPr>
        <w:t xml:space="preserve"> 2021,</w:t>
      </w:r>
    </w:p>
    <w:p w:rsidR="000D5714" w:rsidRDefault="009F6E7E" w:rsidP="009F6E7E">
      <w:pPr>
        <w:tabs>
          <w:tab w:val="left" w:pos="0"/>
        </w:tabs>
        <w:spacing w:after="0" w:line="276" w:lineRule="auto"/>
        <w:jc w:val="both"/>
        <w:rPr>
          <w:rFonts w:ascii="Tahoma" w:hAnsi="Tahoma" w:cs="Tahoma"/>
          <w:sz w:val="26"/>
          <w:szCs w:val="26"/>
          <w:lang w:val="ro-RO"/>
        </w:rPr>
      </w:pPr>
      <w:r w:rsidRPr="00BC0417">
        <w:rPr>
          <w:rFonts w:ascii="Tahoma" w:eastAsia="Times New Roman" w:hAnsi="Tahoma" w:cs="Tahoma"/>
          <w:sz w:val="26"/>
          <w:szCs w:val="26"/>
          <w:lang w:val="ro-RO"/>
        </w:rPr>
        <w:tab/>
        <w:t xml:space="preserve">În temeiul art. 10 din </w:t>
      </w:r>
      <w:r w:rsidRPr="00BC0417">
        <w:rPr>
          <w:rFonts w:ascii="Tahoma" w:hAnsi="Tahoma" w:cs="Tahoma"/>
          <w:sz w:val="26"/>
          <w:szCs w:val="26"/>
          <w:lang w:val="ro-RO"/>
        </w:rPr>
        <w:t xml:space="preserve">Regulamentul-cadru privind structura organizatorică, atribuţiile, funcţionareaşi dotarea comitetelor şi centrelor operative pentru situaţii de urgenţă, aprobat prin H.G. nr. 1491/2004, </w:t>
      </w:r>
    </w:p>
    <w:p w:rsidR="00BC0417" w:rsidRPr="00BC0417" w:rsidRDefault="00BC0417" w:rsidP="009F6E7E">
      <w:pPr>
        <w:tabs>
          <w:tab w:val="left" w:pos="0"/>
        </w:tabs>
        <w:spacing w:after="0" w:line="276" w:lineRule="auto"/>
        <w:jc w:val="both"/>
        <w:rPr>
          <w:rFonts w:ascii="Tahoma" w:hAnsi="Tahoma" w:cs="Tahoma"/>
          <w:sz w:val="26"/>
          <w:szCs w:val="26"/>
          <w:lang w:val="ro-RO"/>
        </w:rPr>
      </w:pPr>
    </w:p>
    <w:p w:rsidR="009F6E7E" w:rsidRPr="00BC0417" w:rsidRDefault="000D5714" w:rsidP="000D5714">
      <w:pPr>
        <w:tabs>
          <w:tab w:val="left" w:pos="0"/>
        </w:tabs>
        <w:autoSpaceDE w:val="0"/>
        <w:autoSpaceDN w:val="0"/>
        <w:adjustRightInd w:val="0"/>
        <w:spacing w:after="0" w:line="276" w:lineRule="auto"/>
        <w:jc w:val="both"/>
        <w:rPr>
          <w:rFonts w:ascii="Tahoma" w:eastAsia="Times New Roman" w:hAnsi="Tahoma" w:cs="Tahoma"/>
          <w:b/>
          <w:sz w:val="26"/>
          <w:szCs w:val="26"/>
          <w:lang w:val="ro-RO"/>
        </w:rPr>
      </w:pPr>
      <w:r w:rsidRPr="00BC0417">
        <w:rPr>
          <w:rFonts w:ascii="Tahoma" w:eastAsia="Times New Roman" w:hAnsi="Tahoma" w:cs="Tahoma"/>
          <w:sz w:val="26"/>
          <w:szCs w:val="26"/>
          <w:lang w:val="ro-RO"/>
        </w:rPr>
        <w:lastRenderedPageBreak/>
        <w:tab/>
      </w:r>
      <w:r w:rsidRPr="00BC0417">
        <w:rPr>
          <w:rFonts w:ascii="Tahoma" w:eastAsia="Times New Roman" w:hAnsi="Tahoma" w:cs="Tahoma"/>
          <w:b/>
          <w:sz w:val="26"/>
          <w:szCs w:val="26"/>
          <w:lang w:val="ro-RO"/>
        </w:rPr>
        <w:t xml:space="preserve">Comitetul Județean pentru </w:t>
      </w:r>
      <w:r w:rsidRPr="00BC0417">
        <w:rPr>
          <w:rFonts w:ascii="Tahoma" w:hAnsi="Tahoma" w:cs="Tahoma"/>
          <w:b/>
          <w:sz w:val="26"/>
          <w:szCs w:val="26"/>
          <w:lang w:val="ro-RO"/>
        </w:rPr>
        <w:t xml:space="preserve">Situaţii de Urgenţă Dâmbovița, </w:t>
      </w:r>
      <w:r w:rsidR="009F6E7E" w:rsidRPr="00BC0417">
        <w:rPr>
          <w:rFonts w:ascii="Tahoma" w:eastAsia="Times New Roman" w:hAnsi="Tahoma" w:cs="Tahoma"/>
          <w:b/>
          <w:sz w:val="26"/>
          <w:szCs w:val="26"/>
          <w:lang w:val="ro-RO"/>
        </w:rPr>
        <w:t>adoptă prezenta</w:t>
      </w:r>
    </w:p>
    <w:p w:rsidR="00BC0417" w:rsidRPr="00BC0417" w:rsidRDefault="00BC0417" w:rsidP="000D5714">
      <w:pPr>
        <w:tabs>
          <w:tab w:val="left" w:pos="0"/>
        </w:tabs>
        <w:autoSpaceDE w:val="0"/>
        <w:autoSpaceDN w:val="0"/>
        <w:adjustRightInd w:val="0"/>
        <w:spacing w:after="0" w:line="276" w:lineRule="auto"/>
        <w:jc w:val="both"/>
        <w:rPr>
          <w:rFonts w:ascii="Tahoma" w:eastAsia="Times New Roman" w:hAnsi="Tahoma" w:cs="Tahoma"/>
          <w:b/>
          <w:sz w:val="26"/>
          <w:szCs w:val="26"/>
          <w:lang w:val="ro-RO"/>
        </w:rPr>
      </w:pPr>
    </w:p>
    <w:p w:rsidR="009F6E7E" w:rsidRPr="00BC0417" w:rsidRDefault="009F6E7E" w:rsidP="009F6E7E">
      <w:pPr>
        <w:tabs>
          <w:tab w:val="left" w:pos="0"/>
        </w:tabs>
        <w:spacing w:after="0" w:line="276" w:lineRule="auto"/>
        <w:jc w:val="center"/>
        <w:rPr>
          <w:rFonts w:ascii="Tahoma" w:eastAsia="Times New Roman" w:hAnsi="Tahoma" w:cs="Tahoma"/>
          <w:b/>
          <w:sz w:val="26"/>
          <w:szCs w:val="26"/>
          <w:lang w:val="ro-RO"/>
        </w:rPr>
      </w:pPr>
      <w:r w:rsidRPr="00BC0417">
        <w:rPr>
          <w:rFonts w:ascii="Tahoma" w:eastAsia="Times New Roman" w:hAnsi="Tahoma" w:cs="Tahoma"/>
          <w:b/>
          <w:sz w:val="26"/>
          <w:szCs w:val="26"/>
          <w:lang w:val="ro-RO"/>
        </w:rPr>
        <w:t>HOTĂRÂRE:</w:t>
      </w:r>
    </w:p>
    <w:p w:rsidR="00BC0417" w:rsidRPr="00BC0417" w:rsidRDefault="009F6E7E" w:rsidP="00BC0417">
      <w:pPr>
        <w:autoSpaceDE w:val="0"/>
        <w:autoSpaceDN w:val="0"/>
        <w:adjustRightInd w:val="0"/>
        <w:spacing w:after="0" w:line="276" w:lineRule="auto"/>
        <w:ind w:firstLine="709"/>
        <w:jc w:val="both"/>
        <w:rPr>
          <w:rFonts w:ascii="Tahoma" w:hAnsi="Tahoma" w:cs="Tahoma"/>
          <w:b/>
          <w:sz w:val="26"/>
          <w:szCs w:val="26"/>
          <w:lang w:val="es-ES"/>
        </w:rPr>
      </w:pPr>
      <w:r w:rsidRPr="00BC0417">
        <w:rPr>
          <w:rFonts w:ascii="Tahoma" w:hAnsi="Tahoma" w:cs="Tahoma"/>
          <w:b/>
          <w:sz w:val="26"/>
          <w:szCs w:val="26"/>
          <w:lang w:val="es-ES"/>
        </w:rPr>
        <w:tab/>
      </w:r>
    </w:p>
    <w:p w:rsidR="00B97CBA" w:rsidRPr="00BC0417" w:rsidRDefault="004427B8" w:rsidP="00BC0417">
      <w:pPr>
        <w:autoSpaceDE w:val="0"/>
        <w:autoSpaceDN w:val="0"/>
        <w:adjustRightInd w:val="0"/>
        <w:spacing w:after="0" w:line="276" w:lineRule="auto"/>
        <w:ind w:firstLine="709"/>
        <w:jc w:val="both"/>
        <w:rPr>
          <w:rFonts w:ascii="Tahoma" w:hAnsi="Tahoma" w:cs="Tahoma"/>
          <w:b/>
          <w:color w:val="000000"/>
          <w:sz w:val="26"/>
          <w:szCs w:val="26"/>
          <w:lang w:val="ro-RO"/>
        </w:rPr>
      </w:pPr>
      <w:r w:rsidRPr="00BC0417">
        <w:rPr>
          <w:rFonts w:ascii="Tahoma" w:hAnsi="Tahoma" w:cs="Tahoma"/>
          <w:b/>
          <w:bCs/>
          <w:sz w:val="26"/>
          <w:szCs w:val="26"/>
          <w:lang w:val="ro-RO"/>
        </w:rPr>
        <w:t>Art.</w:t>
      </w:r>
      <w:r w:rsidR="006A6965" w:rsidRPr="00BC0417">
        <w:rPr>
          <w:rFonts w:ascii="Tahoma" w:hAnsi="Tahoma" w:cs="Tahoma"/>
          <w:b/>
          <w:bCs/>
          <w:sz w:val="26"/>
          <w:szCs w:val="26"/>
          <w:lang w:val="ro-RO"/>
        </w:rPr>
        <w:t>1</w:t>
      </w:r>
      <w:r w:rsidRPr="00BC0417">
        <w:rPr>
          <w:rFonts w:ascii="Tahoma" w:hAnsi="Tahoma" w:cs="Tahoma"/>
          <w:b/>
          <w:bCs/>
          <w:sz w:val="26"/>
          <w:szCs w:val="26"/>
          <w:lang w:val="ro-RO"/>
        </w:rPr>
        <w:t>.</w:t>
      </w:r>
      <w:r w:rsidR="00D7589B" w:rsidRPr="00BC0417">
        <w:rPr>
          <w:rFonts w:ascii="Tahoma" w:hAnsi="Tahoma" w:cs="Tahoma"/>
          <w:b/>
          <w:bCs/>
          <w:sz w:val="26"/>
          <w:szCs w:val="26"/>
          <w:lang w:val="ro-RO"/>
        </w:rPr>
        <w:t xml:space="preserve"> </w:t>
      </w:r>
      <w:r w:rsidR="00D7589B" w:rsidRPr="00BC0417">
        <w:rPr>
          <w:rFonts w:ascii="Tahoma" w:hAnsi="Tahoma" w:cs="Tahoma"/>
          <w:sz w:val="26"/>
          <w:szCs w:val="26"/>
          <w:lang w:val="ro-RO"/>
        </w:rPr>
        <w:t>Se aprobă</w:t>
      </w:r>
      <w:r w:rsidR="000D5714" w:rsidRPr="00BC0417">
        <w:rPr>
          <w:rFonts w:ascii="Tahoma" w:hAnsi="Tahoma" w:cs="Tahoma"/>
          <w:sz w:val="26"/>
          <w:szCs w:val="26"/>
          <w:lang w:val="ro-RO"/>
        </w:rPr>
        <w:t xml:space="preserve"> actualizarea</w:t>
      </w:r>
      <w:r w:rsidR="00D7589B" w:rsidRPr="00BC0417">
        <w:rPr>
          <w:rFonts w:ascii="Tahoma" w:hAnsi="Tahoma" w:cs="Tahoma"/>
          <w:sz w:val="26"/>
          <w:szCs w:val="26"/>
          <w:lang w:val="ro-RO"/>
        </w:rPr>
        <w:t xml:space="preserve"> </w:t>
      </w:r>
      <w:r w:rsidR="00D7589B" w:rsidRPr="00BC0417">
        <w:rPr>
          <w:rFonts w:ascii="Tahoma" w:hAnsi="Tahoma" w:cs="Tahoma"/>
          <w:b/>
          <w:sz w:val="26"/>
          <w:szCs w:val="26"/>
          <w:lang w:val="ro-RO"/>
        </w:rPr>
        <w:t>Planul</w:t>
      </w:r>
      <w:r w:rsidR="000D5714" w:rsidRPr="00BC0417">
        <w:rPr>
          <w:rFonts w:ascii="Tahoma" w:hAnsi="Tahoma" w:cs="Tahoma"/>
          <w:b/>
          <w:sz w:val="26"/>
          <w:szCs w:val="26"/>
          <w:lang w:val="ro-RO"/>
        </w:rPr>
        <w:t>ui</w:t>
      </w:r>
      <w:r w:rsidR="00D7589B" w:rsidRPr="00BC0417">
        <w:rPr>
          <w:rFonts w:ascii="Tahoma" w:hAnsi="Tahoma" w:cs="Tahoma"/>
          <w:b/>
          <w:sz w:val="26"/>
          <w:szCs w:val="26"/>
          <w:lang w:val="ro-RO"/>
        </w:rPr>
        <w:t xml:space="preserve"> de reziliență </w:t>
      </w:r>
      <w:r w:rsidR="003B710D" w:rsidRPr="00BC0417">
        <w:rPr>
          <w:rFonts w:ascii="Tahoma" w:eastAsia="Times New Roman" w:hAnsi="Tahoma" w:cs="Tahoma"/>
          <w:b/>
          <w:sz w:val="26"/>
          <w:szCs w:val="26"/>
          <w:lang w:val="ro-RO"/>
        </w:rPr>
        <w:t xml:space="preserve">a rețelei sanitare </w:t>
      </w:r>
      <w:r w:rsidR="00D7589B" w:rsidRPr="00BC0417">
        <w:rPr>
          <w:rFonts w:ascii="Tahoma" w:hAnsi="Tahoma" w:cs="Tahoma"/>
          <w:b/>
          <w:sz w:val="26"/>
          <w:szCs w:val="26"/>
          <w:lang w:val="ro-RO"/>
        </w:rPr>
        <w:t>față de recrudescenţa COVID-19 la nivelul județului Dâmbovița</w:t>
      </w:r>
      <w:r w:rsidR="00D7589B" w:rsidRPr="00BC0417">
        <w:rPr>
          <w:rFonts w:ascii="Tahoma" w:hAnsi="Tahoma" w:cs="Tahoma"/>
          <w:sz w:val="26"/>
          <w:szCs w:val="26"/>
          <w:lang w:val="ro-RO"/>
        </w:rPr>
        <w:t>, conform Anexei nr. l, care face parte integrantă din prezenta hotărâre.</w:t>
      </w:r>
    </w:p>
    <w:p w:rsidR="000661BA" w:rsidRPr="00BC0417" w:rsidRDefault="00FE3751" w:rsidP="00FE3751">
      <w:pPr>
        <w:tabs>
          <w:tab w:val="left" w:pos="1080"/>
        </w:tabs>
        <w:autoSpaceDE w:val="0"/>
        <w:autoSpaceDN w:val="0"/>
        <w:adjustRightInd w:val="0"/>
        <w:spacing w:after="0" w:line="276" w:lineRule="auto"/>
        <w:ind w:firstLine="709"/>
        <w:jc w:val="both"/>
        <w:rPr>
          <w:rFonts w:ascii="Tahoma" w:hAnsi="Tahoma" w:cs="Tahoma"/>
          <w:b/>
          <w:sz w:val="26"/>
          <w:szCs w:val="26"/>
          <w:lang w:val="ro-RO"/>
        </w:rPr>
      </w:pPr>
      <w:r w:rsidRPr="00BC0417">
        <w:rPr>
          <w:rFonts w:ascii="Tahoma" w:hAnsi="Tahoma" w:cs="Tahoma"/>
          <w:b/>
          <w:sz w:val="26"/>
          <w:szCs w:val="26"/>
          <w:lang w:val="es-ES"/>
        </w:rPr>
        <w:t>A</w:t>
      </w:r>
      <w:r w:rsidRPr="00BC0417">
        <w:rPr>
          <w:rFonts w:ascii="Tahoma" w:eastAsia="Times New Roman" w:hAnsi="Tahoma" w:cs="Tahoma"/>
          <w:b/>
          <w:sz w:val="26"/>
          <w:szCs w:val="26"/>
          <w:lang w:val="ro-RO"/>
        </w:rPr>
        <w:t>rt.</w:t>
      </w:r>
      <w:r w:rsidR="00F517E6" w:rsidRPr="00BC0417">
        <w:rPr>
          <w:rFonts w:ascii="Tahoma" w:eastAsia="Times New Roman" w:hAnsi="Tahoma" w:cs="Tahoma"/>
          <w:b/>
          <w:sz w:val="26"/>
          <w:szCs w:val="26"/>
          <w:lang w:val="ro-RO"/>
        </w:rPr>
        <w:t>2</w:t>
      </w:r>
      <w:r w:rsidRPr="00BC0417">
        <w:rPr>
          <w:rFonts w:ascii="Tahoma" w:eastAsia="Times New Roman" w:hAnsi="Tahoma" w:cs="Tahoma"/>
          <w:b/>
          <w:sz w:val="26"/>
          <w:szCs w:val="26"/>
          <w:lang w:val="ro-RO"/>
        </w:rPr>
        <w:t>.</w:t>
      </w:r>
      <w:r w:rsidR="00AA3CC5" w:rsidRPr="00BC0417">
        <w:rPr>
          <w:rFonts w:ascii="Tahoma" w:eastAsia="Times New Roman" w:hAnsi="Tahoma" w:cs="Tahoma"/>
          <w:b/>
          <w:sz w:val="26"/>
          <w:szCs w:val="26"/>
          <w:lang w:val="ro-RO"/>
        </w:rPr>
        <w:t xml:space="preserve"> </w:t>
      </w:r>
      <w:r w:rsidR="00F517E6" w:rsidRPr="00BC0417">
        <w:rPr>
          <w:rFonts w:ascii="Tahoma" w:eastAsia="Times New Roman" w:hAnsi="Tahoma" w:cs="Tahoma"/>
          <w:sz w:val="26"/>
          <w:szCs w:val="26"/>
          <w:lang w:val="ro-RO"/>
        </w:rPr>
        <w:t>(1)</w:t>
      </w:r>
      <w:r w:rsidR="00F517E6" w:rsidRPr="00BC0417">
        <w:rPr>
          <w:rFonts w:ascii="Tahoma" w:eastAsia="Times New Roman" w:hAnsi="Tahoma" w:cs="Tahoma"/>
          <w:b/>
          <w:sz w:val="26"/>
          <w:szCs w:val="26"/>
          <w:lang w:val="ro-RO"/>
        </w:rPr>
        <w:t xml:space="preserve"> </w:t>
      </w:r>
      <w:r w:rsidR="009F6E7E" w:rsidRPr="00BC0417">
        <w:rPr>
          <w:rFonts w:ascii="Tahoma" w:eastAsia="Times New Roman" w:hAnsi="Tahoma" w:cs="Tahoma"/>
          <w:sz w:val="26"/>
          <w:szCs w:val="26"/>
          <w:lang w:val="ro-RO"/>
        </w:rPr>
        <w:t>Prin grija Secretariatului Tehnic Permanent al Comitetului Judeţean pentru Situaţii de Urgenţă</w:t>
      </w:r>
      <w:r w:rsidR="00AA3CC5" w:rsidRPr="00BC0417">
        <w:rPr>
          <w:rFonts w:ascii="Tahoma" w:eastAsia="Times New Roman" w:hAnsi="Tahoma" w:cs="Tahoma"/>
          <w:sz w:val="26"/>
          <w:szCs w:val="26"/>
          <w:lang w:val="ro-RO"/>
        </w:rPr>
        <w:t xml:space="preserve"> </w:t>
      </w:r>
      <w:r w:rsidR="009F6E7E" w:rsidRPr="00BC0417">
        <w:rPr>
          <w:rFonts w:ascii="Tahoma" w:eastAsia="Times New Roman" w:hAnsi="Tahoma" w:cs="Tahoma"/>
          <w:sz w:val="26"/>
          <w:szCs w:val="26"/>
          <w:lang w:val="ro-RO"/>
        </w:rPr>
        <w:t xml:space="preserve">Dâmboviţa, prezenta hotărâre se publică pe site-ul Instituţiei Prefectului – </w:t>
      </w:r>
      <w:r w:rsidR="008B360D" w:rsidRPr="00BC0417">
        <w:rPr>
          <w:rFonts w:ascii="Tahoma" w:eastAsia="Times New Roman" w:hAnsi="Tahoma" w:cs="Tahoma"/>
          <w:sz w:val="26"/>
          <w:szCs w:val="26"/>
          <w:lang w:val="ro-RO"/>
        </w:rPr>
        <w:t>J</w:t>
      </w:r>
      <w:r w:rsidR="009F6E7E" w:rsidRPr="00BC0417">
        <w:rPr>
          <w:rFonts w:ascii="Tahoma" w:eastAsia="Times New Roman" w:hAnsi="Tahoma" w:cs="Tahoma"/>
          <w:sz w:val="26"/>
          <w:szCs w:val="26"/>
          <w:lang w:val="ro-RO"/>
        </w:rPr>
        <w:t>udeţul</w:t>
      </w:r>
      <w:r w:rsidR="00AA3CC5" w:rsidRPr="00BC0417">
        <w:rPr>
          <w:rFonts w:ascii="Tahoma" w:eastAsia="Times New Roman" w:hAnsi="Tahoma" w:cs="Tahoma"/>
          <w:sz w:val="26"/>
          <w:szCs w:val="26"/>
          <w:lang w:val="ro-RO"/>
        </w:rPr>
        <w:t xml:space="preserve"> </w:t>
      </w:r>
      <w:r w:rsidR="009F6E7E" w:rsidRPr="00BC0417">
        <w:rPr>
          <w:rFonts w:ascii="Tahoma" w:eastAsia="Times New Roman" w:hAnsi="Tahoma" w:cs="Tahoma"/>
          <w:sz w:val="26"/>
          <w:szCs w:val="26"/>
          <w:lang w:val="ro-RO"/>
        </w:rPr>
        <w:t>Dâmboviţa</w:t>
      </w:r>
      <w:r w:rsidR="00890333" w:rsidRPr="00BC0417">
        <w:rPr>
          <w:rFonts w:ascii="Tahoma" w:eastAsia="Times New Roman" w:hAnsi="Tahoma" w:cs="Tahoma"/>
          <w:b/>
          <w:sz w:val="26"/>
          <w:szCs w:val="26"/>
          <w:lang w:val="ro-RO"/>
        </w:rPr>
        <w:t xml:space="preserve"> </w:t>
      </w:r>
      <w:r w:rsidR="009F6E7E" w:rsidRPr="00BC0417">
        <w:rPr>
          <w:rFonts w:ascii="Tahoma" w:eastAsia="Times New Roman" w:hAnsi="Tahoma" w:cs="Tahoma"/>
          <w:sz w:val="26"/>
          <w:szCs w:val="26"/>
          <w:lang w:val="ro-RO"/>
        </w:rPr>
        <w:t>(Secţiunea: Activităţi_Situaţii de Urgenţă)</w:t>
      </w:r>
      <w:r w:rsidR="00AA3CC5" w:rsidRPr="00BC0417">
        <w:rPr>
          <w:rFonts w:ascii="Tahoma" w:eastAsia="Times New Roman" w:hAnsi="Tahoma" w:cs="Tahoma"/>
          <w:sz w:val="26"/>
          <w:szCs w:val="26"/>
          <w:lang w:val="ro-RO"/>
        </w:rPr>
        <w:t xml:space="preserve"> </w:t>
      </w:r>
      <w:r w:rsidR="009F6E7E" w:rsidRPr="00BC0417">
        <w:rPr>
          <w:rFonts w:ascii="Tahoma" w:eastAsia="Times New Roman" w:hAnsi="Tahoma" w:cs="Tahoma"/>
          <w:sz w:val="26"/>
          <w:szCs w:val="26"/>
          <w:lang w:val="ro-RO"/>
        </w:rPr>
        <w:t>şi se transmite Departamentului pentru Situaţii de Urgenţă, Inspectoratului General pentru Situaţii de Urgenţă</w:t>
      </w:r>
      <w:r w:rsidR="00D96121" w:rsidRPr="00BC0417">
        <w:rPr>
          <w:rFonts w:ascii="Tahoma" w:eastAsia="Times New Roman" w:hAnsi="Tahoma" w:cs="Tahoma"/>
          <w:sz w:val="26"/>
          <w:szCs w:val="26"/>
          <w:lang w:val="ro-RO"/>
        </w:rPr>
        <w:t xml:space="preserve"> și</w:t>
      </w:r>
      <w:r w:rsidR="009F6E7E" w:rsidRPr="00BC0417">
        <w:rPr>
          <w:rFonts w:ascii="Tahoma" w:eastAsia="Times New Roman" w:hAnsi="Tahoma" w:cs="Tahoma"/>
          <w:sz w:val="26"/>
          <w:szCs w:val="26"/>
          <w:lang w:val="ro-RO"/>
        </w:rPr>
        <w:t xml:space="preserve"> membrilor Comitetului Judeţean pentru Situaţii de Urgenţă</w:t>
      </w:r>
      <w:r w:rsidR="00AA3CC5" w:rsidRPr="00BC0417">
        <w:rPr>
          <w:rFonts w:ascii="Tahoma" w:eastAsia="Times New Roman" w:hAnsi="Tahoma" w:cs="Tahoma"/>
          <w:sz w:val="26"/>
          <w:szCs w:val="26"/>
          <w:lang w:val="ro-RO"/>
        </w:rPr>
        <w:t xml:space="preserve"> </w:t>
      </w:r>
      <w:r w:rsidR="009F6E7E" w:rsidRPr="00BC0417">
        <w:rPr>
          <w:rFonts w:ascii="Tahoma" w:eastAsia="Times New Roman" w:hAnsi="Tahoma" w:cs="Tahoma"/>
          <w:sz w:val="26"/>
          <w:szCs w:val="26"/>
          <w:lang w:val="ro-RO"/>
        </w:rPr>
        <w:t>Dâmboviţa</w:t>
      </w:r>
      <w:r w:rsidRPr="00BC0417">
        <w:rPr>
          <w:rFonts w:ascii="Tahoma" w:hAnsi="Tahoma" w:cs="Tahoma"/>
          <w:sz w:val="26"/>
          <w:szCs w:val="26"/>
          <w:lang w:val="ro-RO"/>
        </w:rPr>
        <w:t>.</w:t>
      </w:r>
    </w:p>
    <w:p w:rsidR="00FE3751" w:rsidRPr="00BC0417" w:rsidRDefault="00F517E6" w:rsidP="00FE3751">
      <w:pPr>
        <w:tabs>
          <w:tab w:val="left" w:pos="1080"/>
        </w:tabs>
        <w:autoSpaceDE w:val="0"/>
        <w:autoSpaceDN w:val="0"/>
        <w:adjustRightInd w:val="0"/>
        <w:spacing w:after="0" w:line="276" w:lineRule="auto"/>
        <w:ind w:firstLine="709"/>
        <w:jc w:val="both"/>
        <w:rPr>
          <w:rFonts w:ascii="Tahoma" w:eastAsia="Times New Roman" w:hAnsi="Tahoma" w:cs="Tahoma"/>
          <w:sz w:val="26"/>
          <w:szCs w:val="26"/>
          <w:lang w:val="ro-RO"/>
        </w:rPr>
      </w:pPr>
      <w:r w:rsidRPr="00BC0417">
        <w:rPr>
          <w:rFonts w:ascii="Tahoma" w:eastAsia="Times New Roman" w:hAnsi="Tahoma" w:cs="Tahoma"/>
          <w:sz w:val="26"/>
          <w:szCs w:val="26"/>
          <w:lang w:val="ro-RO"/>
        </w:rPr>
        <w:t>(2)</w:t>
      </w:r>
      <w:r w:rsidRPr="00BC0417">
        <w:rPr>
          <w:rFonts w:ascii="Tahoma" w:eastAsia="Times New Roman" w:hAnsi="Tahoma" w:cs="Tahoma"/>
          <w:b/>
          <w:sz w:val="26"/>
          <w:szCs w:val="26"/>
          <w:lang w:val="ro-RO"/>
        </w:rPr>
        <w:t xml:space="preserve"> </w:t>
      </w:r>
      <w:r w:rsidRPr="00BC0417">
        <w:rPr>
          <w:rFonts w:ascii="Tahoma" w:eastAsia="Times New Roman" w:hAnsi="Tahoma" w:cs="Tahoma"/>
          <w:sz w:val="26"/>
          <w:szCs w:val="26"/>
          <w:lang w:val="ro-RO"/>
        </w:rPr>
        <w:t xml:space="preserve">Prin grija Direcției de Sănătate Publică Dâmbovița, prezenta hotărâre se </w:t>
      </w:r>
      <w:r w:rsidR="00D96121" w:rsidRPr="00BC0417">
        <w:rPr>
          <w:rFonts w:ascii="Tahoma" w:eastAsia="Times New Roman" w:hAnsi="Tahoma" w:cs="Tahoma"/>
          <w:sz w:val="26"/>
          <w:szCs w:val="26"/>
          <w:lang w:val="ro-RO"/>
        </w:rPr>
        <w:t>transmite</w:t>
      </w:r>
      <w:r w:rsidRPr="00BC0417">
        <w:rPr>
          <w:rFonts w:ascii="Tahoma" w:eastAsia="Times New Roman" w:hAnsi="Tahoma" w:cs="Tahoma"/>
          <w:sz w:val="26"/>
          <w:szCs w:val="26"/>
          <w:lang w:val="ro-RO"/>
        </w:rPr>
        <w:t xml:space="preserve"> cabinetelor de medicină de familie din judetul Dâmbovița și unităților sanitare </w:t>
      </w:r>
      <w:r w:rsidR="00087E21" w:rsidRPr="00BC0417">
        <w:rPr>
          <w:rFonts w:ascii="Tahoma" w:eastAsia="Times New Roman" w:hAnsi="Tahoma" w:cs="Tahoma"/>
          <w:sz w:val="26"/>
          <w:szCs w:val="26"/>
          <w:lang w:val="ro-RO"/>
        </w:rPr>
        <w:t xml:space="preserve">cu paturi, iar </w:t>
      </w:r>
      <w:r w:rsidR="00087E21" w:rsidRPr="00BC0417">
        <w:rPr>
          <w:rFonts w:ascii="Tahoma" w:hAnsi="Tahoma" w:cs="Tahoma"/>
          <w:b/>
          <w:sz w:val="26"/>
          <w:szCs w:val="26"/>
          <w:lang w:val="ro-RO"/>
        </w:rPr>
        <w:t xml:space="preserve">Planul de reziliență </w:t>
      </w:r>
      <w:r w:rsidR="00087E21" w:rsidRPr="00BC0417">
        <w:rPr>
          <w:rFonts w:ascii="Tahoma" w:eastAsia="Times New Roman" w:hAnsi="Tahoma" w:cs="Tahoma"/>
          <w:b/>
          <w:sz w:val="26"/>
          <w:szCs w:val="26"/>
          <w:lang w:val="ro-RO"/>
        </w:rPr>
        <w:t xml:space="preserve">a rețelei sanitare </w:t>
      </w:r>
      <w:r w:rsidR="00087E21" w:rsidRPr="00BC0417">
        <w:rPr>
          <w:rFonts w:ascii="Tahoma" w:hAnsi="Tahoma" w:cs="Tahoma"/>
          <w:b/>
          <w:sz w:val="26"/>
          <w:szCs w:val="26"/>
          <w:lang w:val="ro-RO"/>
        </w:rPr>
        <w:t xml:space="preserve">față de recrudescenţa COVID-19 la nivelul județului Dâmbovița </w:t>
      </w:r>
      <w:r w:rsidR="005B1D7D" w:rsidRPr="00BC0417">
        <w:rPr>
          <w:rFonts w:ascii="Tahoma" w:eastAsia="Times New Roman" w:hAnsi="Tahoma" w:cs="Tahoma"/>
          <w:sz w:val="26"/>
          <w:szCs w:val="26"/>
          <w:lang w:val="ro-RO"/>
        </w:rPr>
        <w:t>se publică pe site-ul Direcției de Sănătate Publică Dâmbovița</w:t>
      </w:r>
      <w:r w:rsidRPr="00BC0417">
        <w:rPr>
          <w:rFonts w:ascii="Tahoma" w:eastAsia="Times New Roman" w:hAnsi="Tahoma" w:cs="Tahoma"/>
          <w:sz w:val="26"/>
          <w:szCs w:val="26"/>
          <w:lang w:val="ro-RO"/>
        </w:rPr>
        <w:t>.</w:t>
      </w:r>
    </w:p>
    <w:p w:rsidR="00F517E6" w:rsidRPr="00BC0417" w:rsidRDefault="00F517E6" w:rsidP="00FE3751">
      <w:pPr>
        <w:tabs>
          <w:tab w:val="left" w:pos="1080"/>
        </w:tabs>
        <w:autoSpaceDE w:val="0"/>
        <w:autoSpaceDN w:val="0"/>
        <w:adjustRightInd w:val="0"/>
        <w:spacing w:after="0" w:line="276" w:lineRule="auto"/>
        <w:ind w:firstLine="709"/>
        <w:jc w:val="both"/>
        <w:rPr>
          <w:rFonts w:ascii="Tahoma" w:eastAsia="Times New Roman" w:hAnsi="Tahoma" w:cs="Tahoma"/>
          <w:b/>
          <w:sz w:val="26"/>
          <w:szCs w:val="26"/>
        </w:rPr>
      </w:pPr>
    </w:p>
    <w:p w:rsidR="008B360D" w:rsidRPr="00BC0417" w:rsidRDefault="008B360D" w:rsidP="008B360D">
      <w:pPr>
        <w:tabs>
          <w:tab w:val="left" w:pos="720"/>
        </w:tabs>
        <w:spacing w:after="0"/>
        <w:jc w:val="both"/>
        <w:rPr>
          <w:rFonts w:ascii="Tahoma" w:hAnsi="Tahoma" w:cs="Tahoma"/>
          <w:sz w:val="26"/>
          <w:szCs w:val="26"/>
        </w:rPr>
      </w:pPr>
    </w:p>
    <w:p w:rsidR="009F6E7E" w:rsidRPr="00BC0417" w:rsidRDefault="009F6E7E" w:rsidP="006642C4">
      <w:pPr>
        <w:tabs>
          <w:tab w:val="left" w:pos="0"/>
        </w:tabs>
        <w:spacing w:after="0" w:line="276" w:lineRule="auto"/>
        <w:jc w:val="center"/>
        <w:rPr>
          <w:rFonts w:ascii="Tahoma" w:eastAsia="Times New Roman" w:hAnsi="Tahoma" w:cs="Tahoma"/>
          <w:b/>
          <w:sz w:val="26"/>
          <w:szCs w:val="26"/>
          <w:lang w:val="ro-RO"/>
        </w:rPr>
      </w:pPr>
      <w:r w:rsidRPr="00BC0417">
        <w:rPr>
          <w:rFonts w:ascii="Tahoma" w:eastAsia="Times New Roman" w:hAnsi="Tahoma" w:cs="Tahoma"/>
          <w:b/>
          <w:sz w:val="26"/>
          <w:szCs w:val="26"/>
          <w:lang w:val="ro-RO"/>
        </w:rPr>
        <w:t>PREŞEDINTELE C.J.S.U. DÂMBOVIŢA</w:t>
      </w:r>
    </w:p>
    <w:p w:rsidR="009F6E7E" w:rsidRPr="00BC0417" w:rsidRDefault="009F6E7E" w:rsidP="006642C4">
      <w:pPr>
        <w:tabs>
          <w:tab w:val="left" w:pos="0"/>
        </w:tabs>
        <w:spacing w:after="0" w:line="276" w:lineRule="auto"/>
        <w:jc w:val="center"/>
        <w:rPr>
          <w:rFonts w:ascii="Tahoma" w:eastAsia="Times New Roman" w:hAnsi="Tahoma" w:cs="Tahoma"/>
          <w:b/>
          <w:i/>
          <w:iCs/>
          <w:sz w:val="26"/>
          <w:szCs w:val="26"/>
          <w:lang w:val="ro-RO"/>
        </w:rPr>
      </w:pPr>
      <w:r w:rsidRPr="00BC0417">
        <w:rPr>
          <w:rFonts w:ascii="Tahoma" w:eastAsia="Times New Roman" w:hAnsi="Tahoma" w:cs="Tahoma"/>
          <w:b/>
          <w:i/>
          <w:iCs/>
          <w:sz w:val="26"/>
          <w:szCs w:val="26"/>
          <w:lang w:val="ro-RO"/>
        </w:rPr>
        <w:t>PREFECT,</w:t>
      </w:r>
    </w:p>
    <w:p w:rsidR="003F2571" w:rsidRPr="00BC0417" w:rsidRDefault="009F6E7E" w:rsidP="006642C4">
      <w:pPr>
        <w:tabs>
          <w:tab w:val="left" w:pos="0"/>
        </w:tabs>
        <w:spacing w:after="0" w:line="276" w:lineRule="auto"/>
        <w:jc w:val="center"/>
        <w:rPr>
          <w:rFonts w:ascii="Tahoma" w:eastAsia="Times New Roman" w:hAnsi="Tahoma" w:cs="Tahoma"/>
          <w:b/>
          <w:i/>
          <w:iCs/>
          <w:sz w:val="26"/>
          <w:szCs w:val="26"/>
          <w:lang w:val="ro-RO"/>
        </w:rPr>
      </w:pPr>
      <w:r w:rsidRPr="00BC0417">
        <w:rPr>
          <w:rFonts w:ascii="Tahoma" w:eastAsia="Times New Roman" w:hAnsi="Tahoma" w:cs="Tahoma"/>
          <w:b/>
          <w:i/>
          <w:iCs/>
          <w:sz w:val="26"/>
          <w:szCs w:val="26"/>
          <w:lang w:val="ro-RO"/>
        </w:rPr>
        <w:t>dr. ing. AURELIAN POPA</w:t>
      </w:r>
    </w:p>
    <w:sectPr w:rsidR="003F2571" w:rsidRPr="00BC0417" w:rsidSect="00BC0417">
      <w:footerReference w:type="default" r:id="rId8"/>
      <w:headerReference w:type="first" r:id="rId9"/>
      <w:footerReference w:type="first" r:id="rId10"/>
      <w:pgSz w:w="11907" w:h="16840" w:code="9"/>
      <w:pgMar w:top="794" w:right="794" w:bottom="794" w:left="1304"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88" w:rsidRDefault="00CA4588" w:rsidP="00912FDC">
      <w:pPr>
        <w:spacing w:after="0" w:line="240" w:lineRule="auto"/>
      </w:pPr>
      <w:r>
        <w:separator/>
      </w:r>
    </w:p>
  </w:endnote>
  <w:endnote w:type="continuationSeparator" w:id="0">
    <w:p w:rsidR="00CA4588" w:rsidRDefault="00CA4588"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BC0417" w:rsidRDefault="00D50AD9" w:rsidP="00D50AD9">
    <w:pPr>
      <w:pStyle w:val="Footer"/>
      <w:jc w:val="center"/>
      <w:rPr>
        <w:rFonts w:ascii="Tahoma" w:hAnsi="Tahoma" w:cs="Tahoma"/>
        <w:sz w:val="16"/>
        <w:szCs w:val="16"/>
      </w:rPr>
    </w:pPr>
    <w:r w:rsidRPr="00BC0417">
      <w:rPr>
        <w:rFonts w:ascii="Tahoma" w:hAnsi="Tahoma" w:cs="Tahoma"/>
        <w:sz w:val="16"/>
        <w:szCs w:val="16"/>
      </w:rPr>
      <w:t xml:space="preserve">Pagina </w:t>
    </w:r>
    <w:r w:rsidR="000107DC" w:rsidRPr="00BC0417">
      <w:rPr>
        <w:rFonts w:ascii="Tahoma" w:hAnsi="Tahoma" w:cs="Tahoma"/>
        <w:b/>
        <w:bCs/>
        <w:sz w:val="16"/>
        <w:szCs w:val="16"/>
      </w:rPr>
      <w:fldChar w:fldCharType="begin"/>
    </w:r>
    <w:r w:rsidRPr="00BC0417">
      <w:rPr>
        <w:rFonts w:ascii="Tahoma" w:hAnsi="Tahoma" w:cs="Tahoma"/>
        <w:b/>
        <w:bCs/>
        <w:sz w:val="16"/>
        <w:szCs w:val="16"/>
      </w:rPr>
      <w:instrText xml:space="preserve"> PAGE </w:instrText>
    </w:r>
    <w:r w:rsidR="000107DC" w:rsidRPr="00BC0417">
      <w:rPr>
        <w:rFonts w:ascii="Tahoma" w:hAnsi="Tahoma" w:cs="Tahoma"/>
        <w:b/>
        <w:bCs/>
        <w:sz w:val="16"/>
        <w:szCs w:val="16"/>
      </w:rPr>
      <w:fldChar w:fldCharType="separate"/>
    </w:r>
    <w:r w:rsidR="00765F63">
      <w:rPr>
        <w:rFonts w:ascii="Tahoma" w:hAnsi="Tahoma" w:cs="Tahoma"/>
        <w:b/>
        <w:bCs/>
        <w:noProof/>
        <w:sz w:val="16"/>
        <w:szCs w:val="16"/>
      </w:rPr>
      <w:t>2</w:t>
    </w:r>
    <w:r w:rsidR="000107DC" w:rsidRPr="00BC0417">
      <w:rPr>
        <w:rFonts w:ascii="Tahoma" w:hAnsi="Tahoma" w:cs="Tahoma"/>
        <w:b/>
        <w:bCs/>
        <w:sz w:val="16"/>
        <w:szCs w:val="16"/>
      </w:rPr>
      <w:fldChar w:fldCharType="end"/>
    </w:r>
    <w:r w:rsidRPr="00BC0417">
      <w:rPr>
        <w:rFonts w:ascii="Tahoma" w:hAnsi="Tahoma" w:cs="Tahoma"/>
        <w:sz w:val="16"/>
        <w:szCs w:val="16"/>
      </w:rPr>
      <w:t xml:space="preserve"> din </w:t>
    </w:r>
    <w:r w:rsidR="000107DC" w:rsidRPr="00BC0417">
      <w:rPr>
        <w:rFonts w:ascii="Tahoma" w:hAnsi="Tahoma" w:cs="Tahoma"/>
        <w:b/>
        <w:bCs/>
        <w:sz w:val="16"/>
        <w:szCs w:val="16"/>
      </w:rPr>
      <w:fldChar w:fldCharType="begin"/>
    </w:r>
    <w:r w:rsidRPr="00BC0417">
      <w:rPr>
        <w:rFonts w:ascii="Tahoma" w:hAnsi="Tahoma" w:cs="Tahoma"/>
        <w:b/>
        <w:bCs/>
        <w:sz w:val="16"/>
        <w:szCs w:val="16"/>
      </w:rPr>
      <w:instrText xml:space="preserve"> NUMPAGES  </w:instrText>
    </w:r>
    <w:r w:rsidR="000107DC" w:rsidRPr="00BC0417">
      <w:rPr>
        <w:rFonts w:ascii="Tahoma" w:hAnsi="Tahoma" w:cs="Tahoma"/>
        <w:b/>
        <w:bCs/>
        <w:sz w:val="16"/>
        <w:szCs w:val="16"/>
      </w:rPr>
      <w:fldChar w:fldCharType="separate"/>
    </w:r>
    <w:r w:rsidR="00765F63">
      <w:rPr>
        <w:rFonts w:ascii="Tahoma" w:hAnsi="Tahoma" w:cs="Tahoma"/>
        <w:b/>
        <w:bCs/>
        <w:noProof/>
        <w:sz w:val="16"/>
        <w:szCs w:val="16"/>
      </w:rPr>
      <w:t>2</w:t>
    </w:r>
    <w:r w:rsidR="000107DC" w:rsidRPr="00BC0417">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BC0417" w:rsidRDefault="00D50AD9" w:rsidP="00D50AD9">
    <w:pPr>
      <w:pStyle w:val="Footer"/>
      <w:jc w:val="center"/>
      <w:rPr>
        <w:rFonts w:ascii="Tahoma" w:hAnsi="Tahoma" w:cs="Tahoma"/>
        <w:sz w:val="16"/>
        <w:szCs w:val="16"/>
      </w:rPr>
    </w:pPr>
    <w:proofErr w:type="spellStart"/>
    <w:r w:rsidRPr="00BC0417">
      <w:rPr>
        <w:rFonts w:ascii="Tahoma" w:hAnsi="Tahoma" w:cs="Tahoma"/>
        <w:sz w:val="16"/>
        <w:szCs w:val="16"/>
      </w:rPr>
      <w:t>Pagina</w:t>
    </w:r>
    <w:proofErr w:type="spellEnd"/>
    <w:r w:rsidRPr="00BC0417">
      <w:rPr>
        <w:rFonts w:ascii="Tahoma" w:hAnsi="Tahoma" w:cs="Tahoma"/>
        <w:sz w:val="16"/>
        <w:szCs w:val="16"/>
      </w:rPr>
      <w:t xml:space="preserve"> </w:t>
    </w:r>
    <w:r w:rsidR="000107DC" w:rsidRPr="00BC0417">
      <w:rPr>
        <w:rFonts w:ascii="Tahoma" w:hAnsi="Tahoma" w:cs="Tahoma"/>
        <w:b/>
        <w:bCs/>
        <w:sz w:val="16"/>
        <w:szCs w:val="16"/>
      </w:rPr>
      <w:fldChar w:fldCharType="begin"/>
    </w:r>
    <w:r w:rsidRPr="00BC0417">
      <w:rPr>
        <w:rFonts w:ascii="Tahoma" w:hAnsi="Tahoma" w:cs="Tahoma"/>
        <w:b/>
        <w:bCs/>
        <w:sz w:val="16"/>
        <w:szCs w:val="16"/>
      </w:rPr>
      <w:instrText xml:space="preserve"> PAGE </w:instrText>
    </w:r>
    <w:r w:rsidR="000107DC" w:rsidRPr="00BC0417">
      <w:rPr>
        <w:rFonts w:ascii="Tahoma" w:hAnsi="Tahoma" w:cs="Tahoma"/>
        <w:b/>
        <w:bCs/>
        <w:sz w:val="16"/>
        <w:szCs w:val="16"/>
      </w:rPr>
      <w:fldChar w:fldCharType="separate"/>
    </w:r>
    <w:r w:rsidR="00765F63">
      <w:rPr>
        <w:rFonts w:ascii="Tahoma" w:hAnsi="Tahoma" w:cs="Tahoma"/>
        <w:b/>
        <w:bCs/>
        <w:noProof/>
        <w:sz w:val="16"/>
        <w:szCs w:val="16"/>
      </w:rPr>
      <w:t>1</w:t>
    </w:r>
    <w:r w:rsidR="000107DC" w:rsidRPr="00BC0417">
      <w:rPr>
        <w:rFonts w:ascii="Tahoma" w:hAnsi="Tahoma" w:cs="Tahoma"/>
        <w:b/>
        <w:bCs/>
        <w:sz w:val="16"/>
        <w:szCs w:val="16"/>
      </w:rPr>
      <w:fldChar w:fldCharType="end"/>
    </w:r>
    <w:r w:rsidR="00BC0417">
      <w:rPr>
        <w:rFonts w:ascii="Tahoma" w:hAnsi="Tahoma" w:cs="Tahoma"/>
        <w:b/>
        <w:bCs/>
        <w:sz w:val="16"/>
        <w:szCs w:val="16"/>
      </w:rPr>
      <w:t xml:space="preserve"> </w:t>
    </w:r>
    <w:r w:rsidRPr="00BC0417">
      <w:rPr>
        <w:rFonts w:ascii="Tahoma" w:hAnsi="Tahoma" w:cs="Tahoma"/>
        <w:sz w:val="16"/>
        <w:szCs w:val="16"/>
      </w:rPr>
      <w:t xml:space="preserve">din </w:t>
    </w:r>
    <w:r w:rsidR="000107DC" w:rsidRPr="00BC0417">
      <w:rPr>
        <w:rFonts w:ascii="Tahoma" w:hAnsi="Tahoma" w:cs="Tahoma"/>
        <w:b/>
        <w:bCs/>
        <w:sz w:val="16"/>
        <w:szCs w:val="16"/>
      </w:rPr>
      <w:fldChar w:fldCharType="begin"/>
    </w:r>
    <w:r w:rsidRPr="00BC0417">
      <w:rPr>
        <w:rFonts w:ascii="Tahoma" w:hAnsi="Tahoma" w:cs="Tahoma"/>
        <w:b/>
        <w:bCs/>
        <w:sz w:val="16"/>
        <w:szCs w:val="16"/>
      </w:rPr>
      <w:instrText xml:space="preserve"> NUMPAGES  </w:instrText>
    </w:r>
    <w:r w:rsidR="000107DC" w:rsidRPr="00BC0417">
      <w:rPr>
        <w:rFonts w:ascii="Tahoma" w:hAnsi="Tahoma" w:cs="Tahoma"/>
        <w:b/>
        <w:bCs/>
        <w:sz w:val="16"/>
        <w:szCs w:val="16"/>
      </w:rPr>
      <w:fldChar w:fldCharType="separate"/>
    </w:r>
    <w:r w:rsidR="00765F63">
      <w:rPr>
        <w:rFonts w:ascii="Tahoma" w:hAnsi="Tahoma" w:cs="Tahoma"/>
        <w:b/>
        <w:bCs/>
        <w:noProof/>
        <w:sz w:val="16"/>
        <w:szCs w:val="16"/>
      </w:rPr>
      <w:t>2</w:t>
    </w:r>
    <w:r w:rsidR="000107DC" w:rsidRPr="00BC0417">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88" w:rsidRDefault="00CA4588" w:rsidP="00912FDC">
      <w:pPr>
        <w:spacing w:after="0" w:line="240" w:lineRule="auto"/>
      </w:pPr>
      <w:r>
        <w:separator/>
      </w:r>
    </w:p>
  </w:footnote>
  <w:footnote w:type="continuationSeparator" w:id="0">
    <w:p w:rsidR="00CA4588" w:rsidRDefault="00CA4588"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BC0417" w:rsidRDefault="00D50AD9" w:rsidP="00D50AD9">
    <w:pPr>
      <w:spacing w:after="60" w:line="240" w:lineRule="auto"/>
      <w:jc w:val="center"/>
      <w:rPr>
        <w:rFonts w:ascii="Tahoma" w:hAnsi="Tahoma" w:cs="Tahoma"/>
        <w:b/>
        <w:bCs/>
        <w:sz w:val="22"/>
      </w:rPr>
    </w:pPr>
    <w:r w:rsidRPr="00BC0417">
      <w:rPr>
        <w:rFonts w:ascii="Tahoma" w:hAnsi="Tahoma" w:cs="Tahoma"/>
        <w:b/>
        <w:bCs/>
        <w:sz w:val="22"/>
      </w:rPr>
      <w:t>MINISTERUL AFACERILOR INTERNE</w:t>
    </w:r>
  </w:p>
  <w:p w:rsidR="00D50AD9" w:rsidRPr="00BC0417" w:rsidRDefault="00D50AD9" w:rsidP="00D50AD9">
    <w:pPr>
      <w:spacing w:after="60" w:line="240" w:lineRule="auto"/>
      <w:jc w:val="center"/>
      <w:rPr>
        <w:rFonts w:ascii="Tahoma" w:hAnsi="Tahoma" w:cs="Tahoma"/>
        <w:b/>
        <w:bCs/>
        <w:sz w:val="20"/>
        <w:szCs w:val="20"/>
      </w:rPr>
    </w:pPr>
    <w:r w:rsidRPr="00BC0417">
      <w:rPr>
        <w:rFonts w:ascii="Tahoma" w:hAnsi="Tahoma" w:cs="Tahoma"/>
        <w:b/>
        <w:bCs/>
        <w:sz w:val="20"/>
        <w:szCs w:val="20"/>
      </w:rPr>
      <w:t>INSTITUŢIA PREFECTULUI – JUDEŢUL DÂMBOVIŢA</w:t>
    </w:r>
  </w:p>
  <w:p w:rsidR="00D50AD9" w:rsidRPr="00BC0417" w:rsidRDefault="00DE5A9E" w:rsidP="00D50AD9">
    <w:pPr>
      <w:spacing w:after="60" w:line="240" w:lineRule="auto"/>
      <w:jc w:val="center"/>
      <w:rPr>
        <w:rFonts w:ascii="Tahoma" w:hAnsi="Tahoma" w:cs="Tahoma"/>
        <w:b/>
        <w:bCs/>
        <w:sz w:val="20"/>
        <w:szCs w:val="20"/>
      </w:rPr>
    </w:pPr>
    <w:r w:rsidRPr="00BC0417">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BC0417" w:rsidRDefault="00D50AD9" w:rsidP="009840F1">
    <w:pPr>
      <w:spacing w:after="200" w:line="240" w:lineRule="auto"/>
      <w:jc w:val="center"/>
      <w:rPr>
        <w:rFonts w:ascii="Tahoma" w:hAnsi="Tahoma" w:cs="Tahoma"/>
        <w:b/>
        <w:bCs/>
        <w:sz w:val="20"/>
        <w:szCs w:val="20"/>
      </w:rPr>
    </w:pPr>
    <w:r w:rsidRPr="00BC0417">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5"/>
  </w:num>
  <w:num w:numId="5">
    <w:abstractNumId w:val="12"/>
  </w:num>
  <w:num w:numId="6">
    <w:abstractNumId w:val="16"/>
  </w:num>
  <w:num w:numId="7">
    <w:abstractNumId w:val="20"/>
  </w:num>
  <w:num w:numId="8">
    <w:abstractNumId w:val="8"/>
  </w:num>
  <w:num w:numId="9">
    <w:abstractNumId w:val="17"/>
  </w:num>
  <w:num w:numId="10">
    <w:abstractNumId w:val="14"/>
  </w:num>
  <w:num w:numId="11">
    <w:abstractNumId w:val="19"/>
  </w:num>
  <w:num w:numId="12">
    <w:abstractNumId w:val="4"/>
  </w:num>
  <w:num w:numId="13">
    <w:abstractNumId w:val="10"/>
  </w:num>
  <w:num w:numId="14">
    <w:abstractNumId w:val="18"/>
  </w:num>
  <w:num w:numId="15">
    <w:abstractNumId w:val="3"/>
  </w:num>
  <w:num w:numId="16">
    <w:abstractNumId w:val="1"/>
  </w:num>
  <w:num w:numId="17">
    <w:abstractNumId w:val="6"/>
  </w:num>
  <w:num w:numId="18">
    <w:abstractNumId w:val="2"/>
  </w:num>
  <w:num w:numId="19">
    <w:abstractNumId w:val="7"/>
  </w:num>
  <w:num w:numId="20">
    <w:abstractNumId w:val="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07522"/>
  </w:hdrShapeDefaults>
  <w:footnotePr>
    <w:footnote w:id="-1"/>
    <w:footnote w:id="0"/>
  </w:footnotePr>
  <w:endnotePr>
    <w:endnote w:id="-1"/>
    <w:endnote w:id="0"/>
  </w:endnotePr>
  <w:compat/>
  <w:rsids>
    <w:rsidRoot w:val="00354E53"/>
    <w:rsid w:val="000014CD"/>
    <w:rsid w:val="00002D0B"/>
    <w:rsid w:val="00003087"/>
    <w:rsid w:val="00006DB3"/>
    <w:rsid w:val="000107DC"/>
    <w:rsid w:val="00014837"/>
    <w:rsid w:val="000267E9"/>
    <w:rsid w:val="0003098E"/>
    <w:rsid w:val="00042444"/>
    <w:rsid w:val="0004624E"/>
    <w:rsid w:val="000628C4"/>
    <w:rsid w:val="00062BA3"/>
    <w:rsid w:val="000661BA"/>
    <w:rsid w:val="000715DF"/>
    <w:rsid w:val="00083621"/>
    <w:rsid w:val="000841FA"/>
    <w:rsid w:val="00084E44"/>
    <w:rsid w:val="00087E21"/>
    <w:rsid w:val="00092B3E"/>
    <w:rsid w:val="00094A71"/>
    <w:rsid w:val="00097820"/>
    <w:rsid w:val="000A0386"/>
    <w:rsid w:val="000A2B1C"/>
    <w:rsid w:val="000B613C"/>
    <w:rsid w:val="000B6CDB"/>
    <w:rsid w:val="000C35EC"/>
    <w:rsid w:val="000C467A"/>
    <w:rsid w:val="000C69E8"/>
    <w:rsid w:val="000D1CDD"/>
    <w:rsid w:val="000D5714"/>
    <w:rsid w:val="000E0765"/>
    <w:rsid w:val="000E16DE"/>
    <w:rsid w:val="000E2240"/>
    <w:rsid w:val="000E75D7"/>
    <w:rsid w:val="000F2567"/>
    <w:rsid w:val="00101B08"/>
    <w:rsid w:val="0010375C"/>
    <w:rsid w:val="001064E1"/>
    <w:rsid w:val="001077EF"/>
    <w:rsid w:val="00124809"/>
    <w:rsid w:val="00125616"/>
    <w:rsid w:val="00131A1E"/>
    <w:rsid w:val="0013257D"/>
    <w:rsid w:val="00134966"/>
    <w:rsid w:val="00143171"/>
    <w:rsid w:val="001444FB"/>
    <w:rsid w:val="00156FF8"/>
    <w:rsid w:val="00163096"/>
    <w:rsid w:val="001631D6"/>
    <w:rsid w:val="00164F3B"/>
    <w:rsid w:val="001669DF"/>
    <w:rsid w:val="0017711E"/>
    <w:rsid w:val="00182F3D"/>
    <w:rsid w:val="00184622"/>
    <w:rsid w:val="0019330A"/>
    <w:rsid w:val="00197740"/>
    <w:rsid w:val="001977F5"/>
    <w:rsid w:val="001B5155"/>
    <w:rsid w:val="001B5386"/>
    <w:rsid w:val="001C19A4"/>
    <w:rsid w:val="001C50AA"/>
    <w:rsid w:val="001D161F"/>
    <w:rsid w:val="001D70E3"/>
    <w:rsid w:val="001E0EFD"/>
    <w:rsid w:val="001F109E"/>
    <w:rsid w:val="001F30A1"/>
    <w:rsid w:val="001F31F3"/>
    <w:rsid w:val="001F34AB"/>
    <w:rsid w:val="00205E64"/>
    <w:rsid w:val="002147DA"/>
    <w:rsid w:val="00226BE7"/>
    <w:rsid w:val="00227FE4"/>
    <w:rsid w:val="00243955"/>
    <w:rsid w:val="00251D66"/>
    <w:rsid w:val="00257C08"/>
    <w:rsid w:val="002647D0"/>
    <w:rsid w:val="0026502C"/>
    <w:rsid w:val="0026716E"/>
    <w:rsid w:val="002700CF"/>
    <w:rsid w:val="00275412"/>
    <w:rsid w:val="00280039"/>
    <w:rsid w:val="0028215B"/>
    <w:rsid w:val="00286744"/>
    <w:rsid w:val="00291CD7"/>
    <w:rsid w:val="002A032F"/>
    <w:rsid w:val="002C2251"/>
    <w:rsid w:val="00305675"/>
    <w:rsid w:val="00305DFD"/>
    <w:rsid w:val="00316847"/>
    <w:rsid w:val="00321D9D"/>
    <w:rsid w:val="00326CC4"/>
    <w:rsid w:val="0033607D"/>
    <w:rsid w:val="0034296D"/>
    <w:rsid w:val="00344094"/>
    <w:rsid w:val="003517DF"/>
    <w:rsid w:val="0035270D"/>
    <w:rsid w:val="00354E53"/>
    <w:rsid w:val="00375DAE"/>
    <w:rsid w:val="00397839"/>
    <w:rsid w:val="003A61D7"/>
    <w:rsid w:val="003B710D"/>
    <w:rsid w:val="003C40EA"/>
    <w:rsid w:val="003D47C9"/>
    <w:rsid w:val="003E0432"/>
    <w:rsid w:val="003E4BC9"/>
    <w:rsid w:val="003E55C2"/>
    <w:rsid w:val="003F2571"/>
    <w:rsid w:val="004028C6"/>
    <w:rsid w:val="00411035"/>
    <w:rsid w:val="0041469F"/>
    <w:rsid w:val="00417639"/>
    <w:rsid w:val="004427B8"/>
    <w:rsid w:val="0044511C"/>
    <w:rsid w:val="00453D84"/>
    <w:rsid w:val="00454516"/>
    <w:rsid w:val="00456C61"/>
    <w:rsid w:val="00460D77"/>
    <w:rsid w:val="00464B5D"/>
    <w:rsid w:val="00465AAB"/>
    <w:rsid w:val="00482772"/>
    <w:rsid w:val="00496E35"/>
    <w:rsid w:val="00497C5F"/>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454"/>
    <w:rsid w:val="00546C25"/>
    <w:rsid w:val="00561D08"/>
    <w:rsid w:val="00567CD1"/>
    <w:rsid w:val="00586F6A"/>
    <w:rsid w:val="00586FE3"/>
    <w:rsid w:val="0059119A"/>
    <w:rsid w:val="00593C66"/>
    <w:rsid w:val="0059640F"/>
    <w:rsid w:val="005A660E"/>
    <w:rsid w:val="005A7117"/>
    <w:rsid w:val="005B07F8"/>
    <w:rsid w:val="005B1D7D"/>
    <w:rsid w:val="005C15DA"/>
    <w:rsid w:val="005C4053"/>
    <w:rsid w:val="005E7870"/>
    <w:rsid w:val="005E7F44"/>
    <w:rsid w:val="005F3607"/>
    <w:rsid w:val="005F6D73"/>
    <w:rsid w:val="00602A8F"/>
    <w:rsid w:val="006120A8"/>
    <w:rsid w:val="00615396"/>
    <w:rsid w:val="00625EDF"/>
    <w:rsid w:val="00626C26"/>
    <w:rsid w:val="00630F8F"/>
    <w:rsid w:val="00631ADB"/>
    <w:rsid w:val="006358FA"/>
    <w:rsid w:val="006364C1"/>
    <w:rsid w:val="00637742"/>
    <w:rsid w:val="00640314"/>
    <w:rsid w:val="00641AAA"/>
    <w:rsid w:val="00643217"/>
    <w:rsid w:val="00651A72"/>
    <w:rsid w:val="00652864"/>
    <w:rsid w:val="006600D0"/>
    <w:rsid w:val="006630A7"/>
    <w:rsid w:val="006642C4"/>
    <w:rsid w:val="00665358"/>
    <w:rsid w:val="00666DA9"/>
    <w:rsid w:val="00670246"/>
    <w:rsid w:val="00670DAB"/>
    <w:rsid w:val="006812FC"/>
    <w:rsid w:val="00683876"/>
    <w:rsid w:val="00686FE3"/>
    <w:rsid w:val="0069550B"/>
    <w:rsid w:val="006A0BC5"/>
    <w:rsid w:val="006A11F2"/>
    <w:rsid w:val="006A6965"/>
    <w:rsid w:val="006B389E"/>
    <w:rsid w:val="006C3CDB"/>
    <w:rsid w:val="006D1A4B"/>
    <w:rsid w:val="006D3365"/>
    <w:rsid w:val="006D43BA"/>
    <w:rsid w:val="006E06CC"/>
    <w:rsid w:val="006E51A8"/>
    <w:rsid w:val="006F3BA5"/>
    <w:rsid w:val="006F47B0"/>
    <w:rsid w:val="006F6D5C"/>
    <w:rsid w:val="00706C8C"/>
    <w:rsid w:val="00720D46"/>
    <w:rsid w:val="0072516B"/>
    <w:rsid w:val="00726C24"/>
    <w:rsid w:val="00745EC3"/>
    <w:rsid w:val="00752DAF"/>
    <w:rsid w:val="007570EE"/>
    <w:rsid w:val="00757201"/>
    <w:rsid w:val="007648B1"/>
    <w:rsid w:val="00765F63"/>
    <w:rsid w:val="007713F6"/>
    <w:rsid w:val="00777321"/>
    <w:rsid w:val="00782D6E"/>
    <w:rsid w:val="0079106E"/>
    <w:rsid w:val="007B2566"/>
    <w:rsid w:val="007B5F7E"/>
    <w:rsid w:val="007B63CE"/>
    <w:rsid w:val="007C2D65"/>
    <w:rsid w:val="007D0913"/>
    <w:rsid w:val="007D5505"/>
    <w:rsid w:val="007E2011"/>
    <w:rsid w:val="007E57FF"/>
    <w:rsid w:val="007E743E"/>
    <w:rsid w:val="0080494C"/>
    <w:rsid w:val="00813381"/>
    <w:rsid w:val="008154B0"/>
    <w:rsid w:val="00847E5E"/>
    <w:rsid w:val="00871124"/>
    <w:rsid w:val="00873C05"/>
    <w:rsid w:val="00875951"/>
    <w:rsid w:val="00881A76"/>
    <w:rsid w:val="00883E33"/>
    <w:rsid w:val="0088701A"/>
    <w:rsid w:val="00887694"/>
    <w:rsid w:val="00890333"/>
    <w:rsid w:val="00890E3F"/>
    <w:rsid w:val="00894CF3"/>
    <w:rsid w:val="00897128"/>
    <w:rsid w:val="008B360D"/>
    <w:rsid w:val="008C331C"/>
    <w:rsid w:val="008C3480"/>
    <w:rsid w:val="008D48E7"/>
    <w:rsid w:val="008E2D2E"/>
    <w:rsid w:val="008E52CD"/>
    <w:rsid w:val="008F0BC1"/>
    <w:rsid w:val="008F3F5F"/>
    <w:rsid w:val="008F6FFD"/>
    <w:rsid w:val="00903234"/>
    <w:rsid w:val="00907DFD"/>
    <w:rsid w:val="00912FDC"/>
    <w:rsid w:val="00920621"/>
    <w:rsid w:val="00922308"/>
    <w:rsid w:val="00935A93"/>
    <w:rsid w:val="00935F10"/>
    <w:rsid w:val="00942185"/>
    <w:rsid w:val="0094303B"/>
    <w:rsid w:val="009461E0"/>
    <w:rsid w:val="0095208E"/>
    <w:rsid w:val="00955916"/>
    <w:rsid w:val="00957C50"/>
    <w:rsid w:val="00961679"/>
    <w:rsid w:val="009665E7"/>
    <w:rsid w:val="00975F83"/>
    <w:rsid w:val="00980EDE"/>
    <w:rsid w:val="00982CA6"/>
    <w:rsid w:val="009840F1"/>
    <w:rsid w:val="009948A6"/>
    <w:rsid w:val="00995D48"/>
    <w:rsid w:val="009A35CB"/>
    <w:rsid w:val="009A6151"/>
    <w:rsid w:val="009B1154"/>
    <w:rsid w:val="009B1EA3"/>
    <w:rsid w:val="009C1251"/>
    <w:rsid w:val="009C6096"/>
    <w:rsid w:val="009C6F03"/>
    <w:rsid w:val="009D29C4"/>
    <w:rsid w:val="009E0B6F"/>
    <w:rsid w:val="009F1706"/>
    <w:rsid w:val="009F391E"/>
    <w:rsid w:val="009F4A63"/>
    <w:rsid w:val="009F650C"/>
    <w:rsid w:val="009F663F"/>
    <w:rsid w:val="009F6E7E"/>
    <w:rsid w:val="00A13517"/>
    <w:rsid w:val="00A13D7A"/>
    <w:rsid w:val="00A149F6"/>
    <w:rsid w:val="00A16E0B"/>
    <w:rsid w:val="00A26399"/>
    <w:rsid w:val="00A43B5B"/>
    <w:rsid w:val="00A44BB4"/>
    <w:rsid w:val="00A45494"/>
    <w:rsid w:val="00A60158"/>
    <w:rsid w:val="00A73F5D"/>
    <w:rsid w:val="00A801FA"/>
    <w:rsid w:val="00A82781"/>
    <w:rsid w:val="00A85CBC"/>
    <w:rsid w:val="00A93D08"/>
    <w:rsid w:val="00A953BD"/>
    <w:rsid w:val="00AA0C7F"/>
    <w:rsid w:val="00AA0E2B"/>
    <w:rsid w:val="00AA1FA5"/>
    <w:rsid w:val="00AA3CC5"/>
    <w:rsid w:val="00AB2FD7"/>
    <w:rsid w:val="00AC328A"/>
    <w:rsid w:val="00AE491F"/>
    <w:rsid w:val="00B02018"/>
    <w:rsid w:val="00B14F33"/>
    <w:rsid w:val="00B33E92"/>
    <w:rsid w:val="00B36B40"/>
    <w:rsid w:val="00B40128"/>
    <w:rsid w:val="00B40B6F"/>
    <w:rsid w:val="00B4114B"/>
    <w:rsid w:val="00B43A51"/>
    <w:rsid w:val="00B44A60"/>
    <w:rsid w:val="00B638CF"/>
    <w:rsid w:val="00B66C9F"/>
    <w:rsid w:val="00B67C4B"/>
    <w:rsid w:val="00B739F2"/>
    <w:rsid w:val="00B74024"/>
    <w:rsid w:val="00B7479D"/>
    <w:rsid w:val="00B960AC"/>
    <w:rsid w:val="00B960C1"/>
    <w:rsid w:val="00B97320"/>
    <w:rsid w:val="00B9762D"/>
    <w:rsid w:val="00B97CBA"/>
    <w:rsid w:val="00BA7A5B"/>
    <w:rsid w:val="00BB3EF4"/>
    <w:rsid w:val="00BB5BF9"/>
    <w:rsid w:val="00BB69E2"/>
    <w:rsid w:val="00BC0417"/>
    <w:rsid w:val="00BC2CA0"/>
    <w:rsid w:val="00BC2D31"/>
    <w:rsid w:val="00BD0DDF"/>
    <w:rsid w:val="00BF4DB6"/>
    <w:rsid w:val="00C14245"/>
    <w:rsid w:val="00C14944"/>
    <w:rsid w:val="00C15349"/>
    <w:rsid w:val="00C4262D"/>
    <w:rsid w:val="00C47C64"/>
    <w:rsid w:val="00C5291B"/>
    <w:rsid w:val="00C632A8"/>
    <w:rsid w:val="00C9047A"/>
    <w:rsid w:val="00C91852"/>
    <w:rsid w:val="00C9253B"/>
    <w:rsid w:val="00C9499A"/>
    <w:rsid w:val="00CA0532"/>
    <w:rsid w:val="00CA4588"/>
    <w:rsid w:val="00CB397C"/>
    <w:rsid w:val="00CC0F7B"/>
    <w:rsid w:val="00CC1496"/>
    <w:rsid w:val="00CD1713"/>
    <w:rsid w:val="00CD1743"/>
    <w:rsid w:val="00CD2B67"/>
    <w:rsid w:val="00D0045B"/>
    <w:rsid w:val="00D04451"/>
    <w:rsid w:val="00D06095"/>
    <w:rsid w:val="00D2159E"/>
    <w:rsid w:val="00D2411D"/>
    <w:rsid w:val="00D24E1B"/>
    <w:rsid w:val="00D35C83"/>
    <w:rsid w:val="00D50AD9"/>
    <w:rsid w:val="00D6648F"/>
    <w:rsid w:val="00D75619"/>
    <w:rsid w:val="00D7589B"/>
    <w:rsid w:val="00D76C09"/>
    <w:rsid w:val="00D81212"/>
    <w:rsid w:val="00D915C8"/>
    <w:rsid w:val="00D940DA"/>
    <w:rsid w:val="00D96121"/>
    <w:rsid w:val="00D971D9"/>
    <w:rsid w:val="00D97DEE"/>
    <w:rsid w:val="00DB0F98"/>
    <w:rsid w:val="00DB111D"/>
    <w:rsid w:val="00DB32AF"/>
    <w:rsid w:val="00DC05E8"/>
    <w:rsid w:val="00DC163F"/>
    <w:rsid w:val="00DC44B0"/>
    <w:rsid w:val="00DC64FB"/>
    <w:rsid w:val="00DD3D8A"/>
    <w:rsid w:val="00DD7AEC"/>
    <w:rsid w:val="00DE554C"/>
    <w:rsid w:val="00DE5A9E"/>
    <w:rsid w:val="00E02537"/>
    <w:rsid w:val="00E16800"/>
    <w:rsid w:val="00E228B6"/>
    <w:rsid w:val="00E23152"/>
    <w:rsid w:val="00E23D7B"/>
    <w:rsid w:val="00E306D9"/>
    <w:rsid w:val="00E33FFC"/>
    <w:rsid w:val="00E453EB"/>
    <w:rsid w:val="00E5027C"/>
    <w:rsid w:val="00E7002A"/>
    <w:rsid w:val="00E83906"/>
    <w:rsid w:val="00E905E0"/>
    <w:rsid w:val="00E94A78"/>
    <w:rsid w:val="00EB4760"/>
    <w:rsid w:val="00EC2B35"/>
    <w:rsid w:val="00ED0791"/>
    <w:rsid w:val="00ED3177"/>
    <w:rsid w:val="00ED7190"/>
    <w:rsid w:val="00EE18DD"/>
    <w:rsid w:val="00F0198D"/>
    <w:rsid w:val="00F0486E"/>
    <w:rsid w:val="00F064D7"/>
    <w:rsid w:val="00F17A67"/>
    <w:rsid w:val="00F2183E"/>
    <w:rsid w:val="00F2438D"/>
    <w:rsid w:val="00F3259E"/>
    <w:rsid w:val="00F32BCA"/>
    <w:rsid w:val="00F35178"/>
    <w:rsid w:val="00F421E0"/>
    <w:rsid w:val="00F4400E"/>
    <w:rsid w:val="00F466B3"/>
    <w:rsid w:val="00F46FEA"/>
    <w:rsid w:val="00F517E6"/>
    <w:rsid w:val="00F6565C"/>
    <w:rsid w:val="00F6722E"/>
    <w:rsid w:val="00F70DC6"/>
    <w:rsid w:val="00F716FA"/>
    <w:rsid w:val="00F76FC8"/>
    <w:rsid w:val="00F775FE"/>
    <w:rsid w:val="00F80AC2"/>
    <w:rsid w:val="00F86472"/>
    <w:rsid w:val="00FA0B24"/>
    <w:rsid w:val="00FA1EFF"/>
    <w:rsid w:val="00FA515B"/>
    <w:rsid w:val="00FA5254"/>
    <w:rsid w:val="00FB3E5B"/>
    <w:rsid w:val="00FB515E"/>
    <w:rsid w:val="00FB644A"/>
    <w:rsid w:val="00FC16C3"/>
    <w:rsid w:val="00FC4D54"/>
    <w:rsid w:val="00FD08CB"/>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CCA1-6703-4D69-8639-FF00FBF3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4</cp:revision>
  <cp:lastPrinted>2021-10-20T13:30:00Z</cp:lastPrinted>
  <dcterms:created xsi:type="dcterms:W3CDTF">2021-10-20T13:22:00Z</dcterms:created>
  <dcterms:modified xsi:type="dcterms:W3CDTF">2021-10-20T13:30:00Z</dcterms:modified>
</cp:coreProperties>
</file>