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3BF1" w14:textId="7210361C" w:rsidR="00AF7356" w:rsidRPr="00091923" w:rsidRDefault="004A6C57" w:rsidP="002A4679">
      <w:pPr>
        <w:pBdr>
          <w:bottom w:val="single" w:sz="4" w:space="13" w:color="auto"/>
        </w:pBdr>
        <w:spacing w:line="276" w:lineRule="auto"/>
        <w:ind w:left="-272"/>
        <w:jc w:val="both"/>
        <w:rPr>
          <w:rFonts w:ascii="Trebuchet MS" w:hAnsi="Trebuchet MS"/>
        </w:rPr>
      </w:pPr>
      <w:bookmarkStart w:id="0" w:name="OLE_LINK1"/>
      <w:r>
        <w:rPr>
          <w:rFonts w:ascii="Trebuchet MS" w:hAnsi="Trebuchet MS" w:cs="Arial"/>
          <w:noProof/>
        </w:rPr>
        <mc:AlternateContent>
          <mc:Choice Requires="wps">
            <w:drawing>
              <wp:anchor distT="0" distB="0" distL="114935" distR="114935" simplePos="0" relativeHeight="251659264" behindDoc="0" locked="0" layoutInCell="1" allowOverlap="1" wp14:anchorId="5C9DAEB1" wp14:editId="4310AED7">
                <wp:simplePos x="0" y="0"/>
                <wp:positionH relativeFrom="column">
                  <wp:posOffset>1562100</wp:posOffset>
                </wp:positionH>
                <wp:positionV relativeFrom="paragraph">
                  <wp:posOffset>43180</wp:posOffset>
                </wp:positionV>
                <wp:extent cx="4000500" cy="752475"/>
                <wp:effectExtent l="0" t="0" r="0" b="0"/>
                <wp:wrapNone/>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52475"/>
                        </a:xfrm>
                        <a:prstGeom prst="rect">
                          <a:avLst/>
                        </a:prstGeom>
                        <a:solidFill>
                          <a:srgbClr val="FFFFFF"/>
                        </a:solidFill>
                        <a:ln>
                          <a:noFill/>
                        </a:ln>
                      </wps:spPr>
                      <wps:txbx>
                        <w:txbxContent>
                          <w:p w14:paraId="0A61ADEE" w14:textId="77777777" w:rsidR="004920E1" w:rsidRDefault="004920E1" w:rsidP="00AF7356">
                            <w:pPr>
                              <w:pStyle w:val="Heading1"/>
                              <w:spacing w:line="276" w:lineRule="auto"/>
                              <w:jc w:val="center"/>
                              <w:rPr>
                                <w:rFonts w:ascii="Arial" w:hAnsi="Arial" w:cs="Arial"/>
                                <w:sz w:val="18"/>
                                <w:szCs w:val="18"/>
                                <w:u w:val="none"/>
                                <w:lang w:val="fr-FR"/>
                              </w:rPr>
                            </w:pPr>
                          </w:p>
                          <w:p w14:paraId="605A4206" w14:textId="77777777" w:rsidR="004920E1" w:rsidRPr="00220C5F" w:rsidRDefault="004920E1" w:rsidP="00AF7356">
                            <w:pPr>
                              <w:pStyle w:val="Heading1"/>
                              <w:spacing w:line="276" w:lineRule="auto"/>
                              <w:jc w:val="center"/>
                              <w:rPr>
                                <w:rFonts w:ascii="Trajan Pro" w:hAnsi="Trajan Pro" w:cs="Arial"/>
                                <w:sz w:val="24"/>
                                <w:u w:val="none"/>
                                <w:lang w:val="fr-FR"/>
                              </w:rPr>
                            </w:pPr>
                            <w:r w:rsidRPr="00220C5F">
                              <w:rPr>
                                <w:rFonts w:ascii="Trajan Pro" w:hAnsi="Trajan Pro" w:cs="Arial"/>
                                <w:sz w:val="24"/>
                                <w:u w:val="none"/>
                                <w:lang w:val="fr-FR"/>
                              </w:rPr>
                              <w:t>Ministerul</w:t>
                            </w:r>
                            <w:r>
                              <w:rPr>
                                <w:rFonts w:ascii="Trajan Pro" w:hAnsi="Trajan Pro" w:cs="Arial"/>
                                <w:sz w:val="24"/>
                                <w:u w:val="none"/>
                                <w:lang w:val="fr-FR"/>
                              </w:rPr>
                              <w:t xml:space="preserve"> Mediului,</w:t>
                            </w:r>
                            <w:r w:rsidRPr="00220C5F">
                              <w:rPr>
                                <w:rFonts w:ascii="Trajan Pro" w:hAnsi="Trajan Pro" w:cs="Arial"/>
                                <w:sz w:val="24"/>
                                <w:u w:val="none"/>
                                <w:lang w:val="fr-FR"/>
                              </w:rPr>
                              <w:t>Apelor</w:t>
                            </w:r>
                            <w:r>
                              <w:rPr>
                                <w:rFonts w:ascii="Trajan Pro" w:hAnsi="Trajan Pro" w:cs="Arial"/>
                                <w:sz w:val="24"/>
                                <w:u w:val="none"/>
                                <w:lang w:val="fr-FR"/>
                              </w:rPr>
                              <w:t>ș</w:t>
                            </w:r>
                            <w:r w:rsidRPr="00220C5F">
                              <w:rPr>
                                <w:rFonts w:ascii="Trajan Pro" w:hAnsi="Trajan Pro" w:cs="Arial"/>
                                <w:sz w:val="24"/>
                                <w:u w:val="none"/>
                                <w:lang w:val="fr-FR"/>
                              </w:rPr>
                              <w:t>i P</w:t>
                            </w:r>
                            <w:r w:rsidRPr="00220C5F">
                              <w:rPr>
                                <w:rFonts w:ascii="Trajan Pro" w:hAnsi="Trajan Pro" w:cs="Arial"/>
                                <w:sz w:val="24"/>
                                <w:u w:val="none"/>
                              </w:rPr>
                              <w:t>ă</w:t>
                            </w:r>
                            <w:r w:rsidRPr="00220C5F">
                              <w:rPr>
                                <w:rFonts w:ascii="Trajan Pro" w:hAnsi="Trajan Pro" w:cs="Arial"/>
                                <w:sz w:val="24"/>
                                <w:u w:val="none"/>
                                <w:lang w:val="fr-FR"/>
                              </w:rPr>
                              <w:t>durilor</w:t>
                            </w:r>
                          </w:p>
                          <w:p w14:paraId="01A3D3B9" w14:textId="77777777" w:rsidR="004920E1" w:rsidRPr="00220C5F" w:rsidRDefault="004920E1" w:rsidP="00AF7356">
                            <w:pPr>
                              <w:pStyle w:val="Heading2"/>
                              <w:spacing w:line="276" w:lineRule="auto"/>
                              <w:rPr>
                                <w:rFonts w:ascii="Trajan Pro" w:hAnsi="Trajan Pro" w:cs="Arial"/>
                                <w:color w:val="008000"/>
                                <w:sz w:val="32"/>
                                <w:szCs w:val="32"/>
                              </w:rPr>
                            </w:pPr>
                            <w:r w:rsidRPr="00220C5F">
                              <w:rPr>
                                <w:rFonts w:ascii="Trajan Pro" w:hAnsi="Trajan Pro" w:cs="Arial"/>
                                <w:color w:val="008000"/>
                                <w:sz w:val="32"/>
                                <w:szCs w:val="32"/>
                              </w:rPr>
                              <w:t>Garda Forestie</w:t>
                            </w:r>
                            <w:r w:rsidRPr="00220C5F">
                              <w:rPr>
                                <w:rFonts w:ascii="Trajan Pro" w:hAnsi="Trajan Pro" w:cs="Arial"/>
                                <w:color w:val="008000"/>
                                <w:sz w:val="32"/>
                                <w:szCs w:val="32"/>
                                <w:lang w:val="ro-RO"/>
                              </w:rPr>
                              <w:t>ră</w:t>
                            </w:r>
                            <w:r w:rsidRPr="00220C5F">
                              <w:rPr>
                                <w:rFonts w:ascii="Trajan Pro" w:hAnsi="Trajan Pro" w:cs="Arial"/>
                                <w:color w:val="008000"/>
                                <w:sz w:val="32"/>
                                <w:szCs w:val="32"/>
                              </w:rPr>
                              <w:t xml:space="preserve"> Ploieşti</w:t>
                            </w:r>
                          </w:p>
                          <w:p w14:paraId="04FE1722" w14:textId="77777777" w:rsidR="004920E1" w:rsidRPr="00B747AF" w:rsidRDefault="004920E1" w:rsidP="00AF7356">
                            <w:pPr>
                              <w:spacing w:line="276" w:lineRule="auto"/>
                              <w:jc w:val="center"/>
                              <w:rPr>
                                <w:rFonts w:ascii="Trebuchet MS" w:hAnsi="Trebuchet MS" w:cs="Arial"/>
                                <w:b/>
                                <w:sz w:val="18"/>
                                <w:szCs w:val="18"/>
                              </w:rPr>
                            </w:pPr>
                          </w:p>
                          <w:p w14:paraId="22CA2C4D" w14:textId="77777777" w:rsidR="004920E1" w:rsidRDefault="004920E1" w:rsidP="00AF7356">
                            <w:pPr>
                              <w:rPr>
                                <w:lang w:val="fr-FR"/>
                              </w:rPr>
                            </w:pPr>
                          </w:p>
                          <w:p w14:paraId="411246BE" w14:textId="77777777" w:rsidR="004920E1" w:rsidRDefault="004920E1" w:rsidP="00AF7356">
                            <w:pPr>
                              <w:rPr>
                                <w:lang w:val="fr-FR"/>
                              </w:rPr>
                            </w:pPr>
                          </w:p>
                          <w:p w14:paraId="7530CD7C" w14:textId="77777777" w:rsidR="004920E1" w:rsidRDefault="004920E1" w:rsidP="00AF7356">
                            <w:pPr>
                              <w:rPr>
                                <w:lang w:val="fr-FR"/>
                              </w:rPr>
                            </w:pPr>
                          </w:p>
                          <w:p w14:paraId="6C480A20" w14:textId="77777777" w:rsidR="004920E1" w:rsidRPr="00AB4C09" w:rsidRDefault="004920E1" w:rsidP="00AF7356">
                            <w:pPr>
                              <w:rPr>
                                <w:lang w:val="fr-FR"/>
                              </w:rPr>
                            </w:pPr>
                          </w:p>
                          <w:p w14:paraId="22B96609" w14:textId="77777777" w:rsidR="004920E1" w:rsidRDefault="004920E1" w:rsidP="00AF73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DAEB1" id="_x0000_t202" coordsize="21600,21600" o:spt="202" path="m,l,21600r21600,l21600,xe">
                <v:stroke joinstyle="miter"/>
                <v:path gradientshapeok="t" o:connecttype="rect"/>
              </v:shapetype>
              <v:shape id="Casetă text 3" o:spid="_x0000_s1026" type="#_x0000_t202" style="position:absolute;left:0;text-align:left;margin-left:123pt;margin-top:3.4pt;width:315pt;height:59.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" stroked="f">
                <v:textbox inset="0,0,0,0">
                  <w:txbxContent>
                    <w:p w14:paraId="0A61ADEE" w14:textId="77777777" w:rsidR="004920E1" w:rsidRDefault="004920E1" w:rsidP="00AF7356">
                      <w:pPr>
                        <w:pStyle w:val="Heading1"/>
                        <w:spacing w:line="276" w:lineRule="auto"/>
                        <w:jc w:val="center"/>
                        <w:rPr>
                          <w:rFonts w:ascii="Arial" w:hAnsi="Arial" w:cs="Arial"/>
                          <w:sz w:val="18"/>
                          <w:szCs w:val="18"/>
                          <w:u w:val="none"/>
                          <w:lang w:val="fr-FR"/>
                        </w:rPr>
                      </w:pPr>
                    </w:p>
                    <w:p w14:paraId="605A4206" w14:textId="77777777" w:rsidR="004920E1" w:rsidRPr="00220C5F" w:rsidRDefault="004920E1" w:rsidP="00AF7356">
                      <w:pPr>
                        <w:pStyle w:val="Heading1"/>
                        <w:spacing w:line="276" w:lineRule="auto"/>
                        <w:jc w:val="center"/>
                        <w:rPr>
                          <w:rFonts w:ascii="Trajan Pro" w:hAnsi="Trajan Pro" w:cs="Arial"/>
                          <w:sz w:val="24"/>
                          <w:u w:val="none"/>
                          <w:lang w:val="fr-FR"/>
                        </w:rPr>
                      </w:pPr>
                      <w:r w:rsidRPr="00220C5F">
                        <w:rPr>
                          <w:rFonts w:ascii="Trajan Pro" w:hAnsi="Trajan Pro" w:cs="Arial"/>
                          <w:sz w:val="24"/>
                          <w:u w:val="none"/>
                          <w:lang w:val="fr-FR"/>
                        </w:rPr>
                        <w:t>Ministerul</w:t>
                      </w:r>
                      <w:r>
                        <w:rPr>
                          <w:rFonts w:ascii="Trajan Pro" w:hAnsi="Trajan Pro" w:cs="Arial"/>
                          <w:sz w:val="24"/>
                          <w:u w:val="none"/>
                          <w:lang w:val="fr-FR"/>
                        </w:rPr>
                        <w:t xml:space="preserve"> Mediului,</w:t>
                      </w:r>
                      <w:r w:rsidRPr="00220C5F">
                        <w:rPr>
                          <w:rFonts w:ascii="Trajan Pro" w:hAnsi="Trajan Pro" w:cs="Arial"/>
                          <w:sz w:val="24"/>
                          <w:u w:val="none"/>
                          <w:lang w:val="fr-FR"/>
                        </w:rPr>
                        <w:t>Apelor</w:t>
                      </w:r>
                      <w:r>
                        <w:rPr>
                          <w:rFonts w:ascii="Trajan Pro" w:hAnsi="Trajan Pro" w:cs="Arial"/>
                          <w:sz w:val="24"/>
                          <w:u w:val="none"/>
                          <w:lang w:val="fr-FR"/>
                        </w:rPr>
                        <w:t>ș</w:t>
                      </w:r>
                      <w:r w:rsidRPr="00220C5F">
                        <w:rPr>
                          <w:rFonts w:ascii="Trajan Pro" w:hAnsi="Trajan Pro" w:cs="Arial"/>
                          <w:sz w:val="24"/>
                          <w:u w:val="none"/>
                          <w:lang w:val="fr-FR"/>
                        </w:rPr>
                        <w:t>i P</w:t>
                      </w:r>
                      <w:r w:rsidRPr="00220C5F">
                        <w:rPr>
                          <w:rFonts w:ascii="Trajan Pro" w:hAnsi="Trajan Pro" w:cs="Arial"/>
                          <w:sz w:val="24"/>
                          <w:u w:val="none"/>
                        </w:rPr>
                        <w:t>ă</w:t>
                      </w:r>
                      <w:r w:rsidRPr="00220C5F">
                        <w:rPr>
                          <w:rFonts w:ascii="Trajan Pro" w:hAnsi="Trajan Pro" w:cs="Arial"/>
                          <w:sz w:val="24"/>
                          <w:u w:val="none"/>
                          <w:lang w:val="fr-FR"/>
                        </w:rPr>
                        <w:t>durilor</w:t>
                      </w:r>
                    </w:p>
                    <w:p w14:paraId="01A3D3B9" w14:textId="77777777" w:rsidR="004920E1" w:rsidRPr="00220C5F" w:rsidRDefault="004920E1" w:rsidP="00AF7356">
                      <w:pPr>
                        <w:pStyle w:val="Heading2"/>
                        <w:spacing w:line="276" w:lineRule="auto"/>
                        <w:rPr>
                          <w:rFonts w:ascii="Trajan Pro" w:hAnsi="Trajan Pro" w:cs="Arial"/>
                          <w:color w:val="008000"/>
                          <w:sz w:val="32"/>
                          <w:szCs w:val="32"/>
                        </w:rPr>
                      </w:pPr>
                      <w:r w:rsidRPr="00220C5F">
                        <w:rPr>
                          <w:rFonts w:ascii="Trajan Pro" w:hAnsi="Trajan Pro" w:cs="Arial"/>
                          <w:color w:val="008000"/>
                          <w:sz w:val="32"/>
                          <w:szCs w:val="32"/>
                        </w:rPr>
                        <w:t>Garda Forestie</w:t>
                      </w:r>
                      <w:r w:rsidRPr="00220C5F">
                        <w:rPr>
                          <w:rFonts w:ascii="Trajan Pro" w:hAnsi="Trajan Pro" w:cs="Arial"/>
                          <w:color w:val="008000"/>
                          <w:sz w:val="32"/>
                          <w:szCs w:val="32"/>
                          <w:lang w:val="ro-RO"/>
                        </w:rPr>
                        <w:t>ră</w:t>
                      </w:r>
                      <w:r w:rsidRPr="00220C5F">
                        <w:rPr>
                          <w:rFonts w:ascii="Trajan Pro" w:hAnsi="Trajan Pro" w:cs="Arial"/>
                          <w:color w:val="008000"/>
                          <w:sz w:val="32"/>
                          <w:szCs w:val="32"/>
                        </w:rPr>
                        <w:t xml:space="preserve"> Ploieşti</w:t>
                      </w:r>
                    </w:p>
                    <w:p w14:paraId="04FE1722" w14:textId="77777777" w:rsidR="004920E1" w:rsidRPr="00B747AF" w:rsidRDefault="004920E1" w:rsidP="00AF7356">
                      <w:pPr>
                        <w:spacing w:line="276" w:lineRule="auto"/>
                        <w:jc w:val="center"/>
                        <w:rPr>
                          <w:rFonts w:ascii="Trebuchet MS" w:hAnsi="Trebuchet MS" w:cs="Arial"/>
                          <w:b/>
                          <w:sz w:val="18"/>
                          <w:szCs w:val="18"/>
                        </w:rPr>
                      </w:pPr>
                    </w:p>
                    <w:p w14:paraId="22CA2C4D" w14:textId="77777777" w:rsidR="004920E1" w:rsidRDefault="004920E1" w:rsidP="00AF7356">
                      <w:pPr>
                        <w:rPr>
                          <w:lang w:val="fr-FR"/>
                        </w:rPr>
                      </w:pPr>
                    </w:p>
                    <w:p w14:paraId="411246BE" w14:textId="77777777" w:rsidR="004920E1" w:rsidRDefault="004920E1" w:rsidP="00AF7356">
                      <w:pPr>
                        <w:rPr>
                          <w:lang w:val="fr-FR"/>
                        </w:rPr>
                      </w:pPr>
                    </w:p>
                    <w:p w14:paraId="7530CD7C" w14:textId="77777777" w:rsidR="004920E1" w:rsidRDefault="004920E1" w:rsidP="00AF7356">
                      <w:pPr>
                        <w:rPr>
                          <w:lang w:val="fr-FR"/>
                        </w:rPr>
                      </w:pPr>
                    </w:p>
                    <w:p w14:paraId="6C480A20" w14:textId="77777777" w:rsidR="004920E1" w:rsidRPr="00AB4C09" w:rsidRDefault="004920E1" w:rsidP="00AF7356">
                      <w:pPr>
                        <w:rPr>
                          <w:lang w:val="fr-FR"/>
                        </w:rPr>
                      </w:pPr>
                    </w:p>
                    <w:p w14:paraId="22B96609" w14:textId="77777777" w:rsidR="004920E1" w:rsidRDefault="004920E1" w:rsidP="00AF7356"/>
                  </w:txbxContent>
                </v:textbox>
              </v:shape>
            </w:pict>
          </mc:Fallback>
        </mc:AlternateContent>
      </w:r>
      <w:r w:rsidR="00AF7356" w:rsidRPr="00091923">
        <w:rPr>
          <w:rFonts w:ascii="Trebuchet MS" w:hAnsi="Trebuchet MS"/>
          <w:noProof/>
          <w:lang w:val="en-US" w:eastAsia="en-US"/>
        </w:rPr>
        <w:drawing>
          <wp:inline distT="0" distB="0" distL="0" distR="0" wp14:anchorId="28439791" wp14:editId="441A524B">
            <wp:extent cx="866775" cy="819150"/>
            <wp:effectExtent l="0" t="0" r="9525" b="0"/>
            <wp:docPr id="2" name="Imagine 2" descr="apapadure_guvern_r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padure_guvern_rom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noFill/>
                    <a:ln>
                      <a:noFill/>
                    </a:ln>
                  </pic:spPr>
                </pic:pic>
              </a:graphicData>
            </a:graphic>
          </wp:inline>
        </w:drawing>
      </w:r>
      <w:r w:rsidR="00AF7356" w:rsidRPr="00091923">
        <w:rPr>
          <w:rFonts w:ascii="Trebuchet MS" w:hAnsi="Trebuchet MS"/>
          <w:noProof/>
          <w:lang w:val="en-US" w:eastAsia="en-US"/>
        </w:rPr>
        <w:drawing>
          <wp:inline distT="0" distB="0" distL="0" distR="0" wp14:anchorId="40D3DF10" wp14:editId="1B213E29">
            <wp:extent cx="866775" cy="9048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inline>
        </w:drawing>
      </w:r>
    </w:p>
    <w:bookmarkEnd w:id="0"/>
    <w:p w14:paraId="060C63D9" w14:textId="77777777" w:rsidR="00091923" w:rsidRPr="00091923" w:rsidRDefault="00091923" w:rsidP="002A4679">
      <w:pPr>
        <w:spacing w:line="276" w:lineRule="auto"/>
        <w:jc w:val="both"/>
        <w:rPr>
          <w:rFonts w:ascii="Trebuchet MS" w:hAnsi="Trebuchet MS"/>
        </w:rPr>
      </w:pPr>
    </w:p>
    <w:p w14:paraId="245F2066" w14:textId="77777777" w:rsidR="00091923" w:rsidRDefault="002F0D77" w:rsidP="002A4679">
      <w:pPr>
        <w:spacing w:line="276" w:lineRule="auto"/>
        <w:jc w:val="both"/>
        <w:rPr>
          <w:rFonts w:ascii="Trebuchet MS" w:hAnsi="Trebuchet MS"/>
        </w:rPr>
      </w:pPr>
      <w:r>
        <w:rPr>
          <w:rFonts w:ascii="Trebuchet MS" w:hAnsi="Trebuchet MS"/>
        </w:rPr>
        <w:t xml:space="preserve">Nr. </w:t>
      </w:r>
      <w:r w:rsidR="00FF4862">
        <w:rPr>
          <w:rFonts w:ascii="Trebuchet MS" w:hAnsi="Trebuchet MS"/>
        </w:rPr>
        <w:t>14856/21.12.2021</w:t>
      </w:r>
    </w:p>
    <w:p w14:paraId="706AB51B" w14:textId="77777777" w:rsidR="00091923" w:rsidRDefault="00091923" w:rsidP="002A4679">
      <w:pPr>
        <w:spacing w:line="276" w:lineRule="auto"/>
        <w:jc w:val="both"/>
        <w:rPr>
          <w:rFonts w:ascii="Trebuchet MS" w:hAnsi="Trebuchet MS"/>
        </w:rPr>
      </w:pPr>
    </w:p>
    <w:p w14:paraId="48B2B4A9" w14:textId="77777777" w:rsidR="00091923" w:rsidRDefault="00091923" w:rsidP="002A4679">
      <w:pPr>
        <w:spacing w:line="276" w:lineRule="auto"/>
        <w:jc w:val="both"/>
        <w:rPr>
          <w:rFonts w:ascii="Trebuchet MS" w:hAnsi="Trebuchet MS"/>
        </w:rPr>
      </w:pPr>
    </w:p>
    <w:p w14:paraId="0AC987F2" w14:textId="77777777" w:rsidR="00091923" w:rsidRPr="00091923" w:rsidRDefault="00091923" w:rsidP="002A4679">
      <w:pPr>
        <w:spacing w:line="276" w:lineRule="auto"/>
        <w:jc w:val="both"/>
        <w:rPr>
          <w:rFonts w:ascii="Trebuchet MS" w:hAnsi="Trebuchet MS"/>
        </w:rPr>
      </w:pPr>
    </w:p>
    <w:p w14:paraId="70710C81" w14:textId="77777777" w:rsidR="00091923" w:rsidRDefault="00091923" w:rsidP="002A4679">
      <w:pPr>
        <w:spacing w:line="276" w:lineRule="auto"/>
        <w:jc w:val="center"/>
        <w:rPr>
          <w:rFonts w:ascii="Trebuchet MS" w:hAnsi="Trebuchet MS"/>
          <w:b/>
        </w:rPr>
      </w:pPr>
      <w:r>
        <w:rPr>
          <w:rFonts w:ascii="Trebuchet MS" w:hAnsi="Trebuchet MS"/>
          <w:b/>
        </w:rPr>
        <w:t>PREZENTAREA</w:t>
      </w:r>
    </w:p>
    <w:p w14:paraId="3BF9968B" w14:textId="77777777" w:rsidR="00091923" w:rsidRPr="00091923" w:rsidRDefault="00091923" w:rsidP="002A4679">
      <w:pPr>
        <w:spacing w:line="276" w:lineRule="auto"/>
        <w:jc w:val="center"/>
        <w:rPr>
          <w:rFonts w:ascii="Trebuchet MS" w:hAnsi="Trebuchet MS"/>
          <w:b/>
        </w:rPr>
      </w:pPr>
      <w:r>
        <w:rPr>
          <w:rFonts w:ascii="Trebuchet MS" w:hAnsi="Trebuchet MS"/>
          <w:b/>
        </w:rPr>
        <w:t>activitații Gărzii Forestiere Ploiești- Garda Forestieră Județeană Dâmbovița</w:t>
      </w:r>
    </w:p>
    <w:p w14:paraId="711118B4" w14:textId="77777777" w:rsidR="00091923" w:rsidRPr="00091923" w:rsidRDefault="00091923" w:rsidP="002A4679">
      <w:pPr>
        <w:spacing w:line="276" w:lineRule="auto"/>
        <w:jc w:val="center"/>
        <w:rPr>
          <w:rFonts w:ascii="Trebuchet MS" w:hAnsi="Trebuchet MS"/>
          <w:b/>
        </w:rPr>
      </w:pPr>
      <w:r>
        <w:rPr>
          <w:rFonts w:ascii="Trebuchet MS" w:hAnsi="Trebuchet MS"/>
          <w:b/>
        </w:rPr>
        <w:t xml:space="preserve">la ședința </w:t>
      </w:r>
      <w:r w:rsidRPr="00091923">
        <w:rPr>
          <w:rFonts w:ascii="Trebuchet MS" w:hAnsi="Trebuchet MS"/>
          <w:b/>
        </w:rPr>
        <w:t>Colegiul</w:t>
      </w:r>
      <w:r>
        <w:rPr>
          <w:rFonts w:ascii="Trebuchet MS" w:hAnsi="Trebuchet MS"/>
          <w:b/>
        </w:rPr>
        <w:t>ui</w:t>
      </w:r>
      <w:r w:rsidRPr="00091923">
        <w:rPr>
          <w:rFonts w:ascii="Trebuchet MS" w:hAnsi="Trebuchet MS"/>
          <w:b/>
        </w:rPr>
        <w:t xml:space="preserve"> Prefectural</w:t>
      </w:r>
      <w:r>
        <w:rPr>
          <w:rFonts w:ascii="Trebuchet MS" w:hAnsi="Trebuchet MS"/>
          <w:b/>
        </w:rPr>
        <w:t xml:space="preserve"> Dâmbovița din data de 2</w:t>
      </w:r>
      <w:r w:rsidRPr="00091923">
        <w:rPr>
          <w:rFonts w:ascii="Trebuchet MS" w:hAnsi="Trebuchet MS"/>
          <w:b/>
        </w:rPr>
        <w:t>9.05.2020</w:t>
      </w:r>
    </w:p>
    <w:p w14:paraId="37ED92CC" w14:textId="77777777" w:rsidR="00091923" w:rsidRDefault="00091923" w:rsidP="002A4679">
      <w:pPr>
        <w:spacing w:line="276" w:lineRule="auto"/>
        <w:jc w:val="both"/>
        <w:rPr>
          <w:rFonts w:ascii="Trebuchet MS" w:hAnsi="Trebuchet MS"/>
          <w:b/>
        </w:rPr>
      </w:pPr>
    </w:p>
    <w:p w14:paraId="30257B0B" w14:textId="77777777" w:rsidR="00091923" w:rsidRPr="00091923" w:rsidRDefault="00091923" w:rsidP="002A4679">
      <w:pPr>
        <w:spacing w:line="276" w:lineRule="auto"/>
        <w:jc w:val="both"/>
        <w:rPr>
          <w:rFonts w:ascii="Trebuchet MS" w:hAnsi="Trebuchet MS"/>
          <w:b/>
        </w:rPr>
      </w:pPr>
      <w:r>
        <w:rPr>
          <w:rFonts w:ascii="Trebuchet MS" w:hAnsi="Trebuchet MS"/>
          <w:b/>
        </w:rPr>
        <w:tab/>
        <w:t>Tematica prezentată:</w:t>
      </w:r>
    </w:p>
    <w:p w14:paraId="28EE3428" w14:textId="77777777" w:rsidR="00091923" w:rsidRPr="00091923" w:rsidRDefault="00091923" w:rsidP="002A4679">
      <w:pPr>
        <w:spacing w:line="276" w:lineRule="auto"/>
        <w:jc w:val="both"/>
        <w:rPr>
          <w:rFonts w:ascii="Trebuchet MS" w:hAnsi="Trebuchet MS"/>
          <w:b/>
        </w:rPr>
      </w:pPr>
      <w:r>
        <w:rPr>
          <w:rFonts w:ascii="Trebuchet MS" w:hAnsi="Trebuchet MS"/>
          <w:b/>
        </w:rPr>
        <w:tab/>
      </w:r>
      <w:r w:rsidRPr="00091923">
        <w:rPr>
          <w:rFonts w:ascii="Trebuchet MS" w:hAnsi="Trebuchet MS"/>
          <w:b/>
        </w:rPr>
        <w:t xml:space="preserve">1. </w:t>
      </w:r>
      <w:r w:rsidR="00701591">
        <w:rPr>
          <w:rFonts w:ascii="Trebuchet MS" w:hAnsi="Trebuchet MS"/>
          <w:b/>
        </w:rPr>
        <w:t>Sinteză privind principalele acțiuni realizate de Garda Forestieră Județeană Dâmbovița în perioada ianuarie-decembrie 2021</w:t>
      </w:r>
    </w:p>
    <w:p w14:paraId="5553B03B" w14:textId="77777777" w:rsidR="00091923" w:rsidRDefault="00091923" w:rsidP="002A4679">
      <w:pPr>
        <w:spacing w:line="276" w:lineRule="auto"/>
        <w:jc w:val="both"/>
        <w:rPr>
          <w:rFonts w:ascii="Trebuchet MS" w:hAnsi="Trebuchet MS"/>
          <w:lang w:val="fr-FR"/>
        </w:rPr>
      </w:pPr>
    </w:p>
    <w:p w14:paraId="069CAF23" w14:textId="77777777" w:rsidR="00091923" w:rsidRPr="00320D17" w:rsidRDefault="00091923" w:rsidP="002A4679">
      <w:pPr>
        <w:spacing w:line="276" w:lineRule="auto"/>
        <w:jc w:val="both"/>
        <w:rPr>
          <w:rFonts w:ascii="Trebuchet MS" w:hAnsi="Trebuchet MS"/>
          <w:b/>
          <w:lang w:val="fr-FR"/>
        </w:rPr>
      </w:pPr>
      <w:r>
        <w:rPr>
          <w:rFonts w:ascii="Trebuchet MS" w:hAnsi="Trebuchet MS"/>
          <w:lang w:val="fr-FR"/>
        </w:rPr>
        <w:tab/>
      </w:r>
      <w:r w:rsidRPr="00320D17">
        <w:rPr>
          <w:rFonts w:ascii="Trebuchet MS" w:hAnsi="Trebuchet MS"/>
          <w:b/>
          <w:lang w:val="fr-FR"/>
        </w:rPr>
        <w:t>Considerente privind atribuțiile și competențele Gărzii Forestiere Ploiești</w:t>
      </w:r>
    </w:p>
    <w:p w14:paraId="43F7942D" w14:textId="77777777" w:rsidR="00091923" w:rsidRPr="00091923" w:rsidRDefault="00091923" w:rsidP="002A4679">
      <w:pPr>
        <w:spacing w:line="276" w:lineRule="auto"/>
        <w:jc w:val="both"/>
        <w:rPr>
          <w:rFonts w:ascii="Trebuchet MS" w:hAnsi="Trebuchet MS"/>
          <w:lang w:val="fr-FR"/>
        </w:rPr>
      </w:pPr>
    </w:p>
    <w:p w14:paraId="0BFC609C" w14:textId="77777777" w:rsidR="00320D17" w:rsidRPr="0093634A" w:rsidRDefault="00091923" w:rsidP="002A4679">
      <w:pPr>
        <w:spacing w:line="276" w:lineRule="auto"/>
        <w:jc w:val="both"/>
        <w:rPr>
          <w:rFonts w:ascii="Trebuchet MS" w:hAnsi="Trebuchet MS"/>
          <w:lang w:val="fr-FR"/>
        </w:rPr>
      </w:pPr>
      <w:r w:rsidRPr="0093634A">
        <w:rPr>
          <w:rFonts w:ascii="Trebuchet MS" w:hAnsi="Trebuchet MS"/>
          <w:lang w:val="fr-FR"/>
        </w:rPr>
        <w:tab/>
        <w:t>Garda Forestieră Ploiești</w:t>
      </w:r>
      <w:r w:rsidR="00320D17" w:rsidRPr="0093634A">
        <w:rPr>
          <w:rFonts w:ascii="Trebuchet MS" w:hAnsi="Trebuchet MS"/>
          <w:lang w:val="fr-FR"/>
        </w:rPr>
        <w:t>:</w:t>
      </w:r>
    </w:p>
    <w:p w14:paraId="6C13077A" w14:textId="77777777" w:rsidR="00091923" w:rsidRPr="0093634A" w:rsidRDefault="00320D17" w:rsidP="002A4679">
      <w:pPr>
        <w:spacing w:line="276" w:lineRule="auto"/>
        <w:jc w:val="both"/>
        <w:rPr>
          <w:rFonts w:ascii="Trebuchet MS" w:hAnsi="Trebuchet MS"/>
          <w:lang w:val="fr-FR"/>
        </w:rPr>
      </w:pPr>
      <w:r w:rsidRPr="0093634A">
        <w:rPr>
          <w:rFonts w:ascii="Trebuchet MS" w:hAnsi="Trebuchet MS"/>
          <w:lang w:val="fr-FR"/>
        </w:rPr>
        <w:tab/>
        <w:t xml:space="preserve">- </w:t>
      </w:r>
      <w:r w:rsidR="00091923" w:rsidRPr="0093634A">
        <w:rPr>
          <w:rFonts w:ascii="Trebuchet MS" w:hAnsi="Trebuchet MS"/>
          <w:lang w:val="fr-FR"/>
        </w:rPr>
        <w:t xml:space="preserve">este înființată în baza OUG 32/2015 privind înființarea Gărzilor forestiere și funcționează conform prevederilor HG nr.743/2015 privind organizarea și funcționarea Gărzilor forestiere, prin preluarea atribuțiilor </w:t>
      </w:r>
      <w:r w:rsidRPr="0093634A">
        <w:rPr>
          <w:rFonts w:ascii="Trebuchet MS" w:hAnsi="Trebuchet MS"/>
          <w:lang w:val="fr-FR"/>
        </w:rPr>
        <w:t xml:space="preserve">și </w:t>
      </w:r>
      <w:r w:rsidR="00091923" w:rsidRPr="0093634A">
        <w:rPr>
          <w:rFonts w:ascii="Trebuchet MS" w:hAnsi="Trebuchet MS"/>
          <w:lang w:val="fr-FR"/>
        </w:rPr>
        <w:t xml:space="preserve">activităților de la </w:t>
      </w:r>
      <w:r w:rsidRPr="0093634A">
        <w:rPr>
          <w:rFonts w:ascii="Trebuchet MS" w:hAnsi="Trebuchet MS"/>
          <w:lang w:val="fr-FR"/>
        </w:rPr>
        <w:t>fostul Inspectorat teritorial</w:t>
      </w:r>
      <w:r w:rsidR="00091923" w:rsidRPr="0093634A">
        <w:rPr>
          <w:rFonts w:ascii="Trebuchet MS" w:hAnsi="Trebuchet MS"/>
          <w:lang w:val="fr-FR"/>
        </w:rPr>
        <w:t xml:space="preserve"> de regim silvi</w:t>
      </w:r>
      <w:r w:rsidRPr="0093634A">
        <w:rPr>
          <w:rFonts w:ascii="Trebuchet MS" w:hAnsi="Trebuchet MS"/>
          <w:lang w:val="fr-FR"/>
        </w:rPr>
        <w:t>c și de vânătoare Ploiești și, ulterior, de la fostul Comisariat</w:t>
      </w:r>
      <w:r w:rsidR="00091923" w:rsidRPr="0093634A">
        <w:rPr>
          <w:rFonts w:ascii="Trebuchet MS" w:hAnsi="Trebuchet MS"/>
          <w:lang w:val="fr-FR"/>
        </w:rPr>
        <w:t xml:space="preserve"> de Regim Silvic și Cinegetic</w:t>
      </w:r>
      <w:r w:rsidRPr="0093634A">
        <w:rPr>
          <w:rFonts w:ascii="Trebuchet MS" w:hAnsi="Trebuchet MS"/>
          <w:lang w:val="fr-FR"/>
        </w:rPr>
        <w:t xml:space="preserve"> Ploiești</w:t>
      </w:r>
      <w:r w:rsidR="00091923" w:rsidRPr="0093634A">
        <w:rPr>
          <w:rFonts w:ascii="Trebuchet MS" w:hAnsi="Trebuchet MS"/>
          <w:lang w:val="fr-FR"/>
        </w:rPr>
        <w:t xml:space="preserve">. </w:t>
      </w:r>
    </w:p>
    <w:p w14:paraId="3112C61D" w14:textId="77777777" w:rsidR="00091923" w:rsidRPr="0093634A" w:rsidRDefault="00320D17" w:rsidP="002A4679">
      <w:pPr>
        <w:spacing w:line="276" w:lineRule="auto"/>
        <w:jc w:val="both"/>
        <w:rPr>
          <w:rFonts w:ascii="Trebuchet MS" w:hAnsi="Trebuchet MS"/>
          <w:lang w:val="fr-FR"/>
        </w:rPr>
      </w:pPr>
      <w:r w:rsidRPr="0093634A">
        <w:rPr>
          <w:rFonts w:ascii="Trebuchet MS" w:hAnsi="Trebuchet MS"/>
          <w:lang w:val="fr-FR"/>
        </w:rPr>
        <w:tab/>
        <w:t xml:space="preserve">- </w:t>
      </w:r>
      <w:r w:rsidR="00091923" w:rsidRPr="0093634A">
        <w:rPr>
          <w:rFonts w:ascii="Trebuchet MS" w:hAnsi="Trebuchet MS"/>
          <w:lang w:val="fr-FR"/>
        </w:rPr>
        <w:t>este instituție publică teritorială, cu personalitate juridică, în subordinea autorității publice centrale care răspunde de silvicultură</w:t>
      </w:r>
      <w:r w:rsidR="000259A3" w:rsidRPr="0093634A">
        <w:rPr>
          <w:rFonts w:ascii="Trebuchet MS" w:hAnsi="Trebuchet MS"/>
          <w:lang w:val="fr-FR"/>
        </w:rPr>
        <w:t>, actualmente</w:t>
      </w:r>
      <w:r w:rsidR="00091923" w:rsidRPr="0093634A">
        <w:rPr>
          <w:rFonts w:ascii="Trebuchet MS" w:hAnsi="Trebuchet MS"/>
          <w:lang w:val="fr-FR"/>
        </w:rPr>
        <w:t xml:space="preserve"> Ministerului Mediului, Apelor și Pădurilor, finanțată </w:t>
      </w:r>
      <w:r w:rsidR="000259A3" w:rsidRPr="0093634A">
        <w:rPr>
          <w:rFonts w:ascii="Trebuchet MS" w:hAnsi="Trebuchet MS"/>
          <w:lang w:val="fr-FR"/>
        </w:rPr>
        <w:t xml:space="preserve">integral de la bugetul de stat, </w:t>
      </w:r>
      <w:r w:rsidR="00091923" w:rsidRPr="0093634A">
        <w:rPr>
          <w:rFonts w:ascii="Trebuchet MS" w:hAnsi="Trebuchet MS"/>
          <w:lang w:val="fr-FR"/>
        </w:rPr>
        <w:t>cu atribuții în implementarea și controlul aplicării regimului silvic și cinegetic în fondul forestier național și vegetația forestieră de pe terenurile din afara fondului forestier național</w:t>
      </w:r>
      <w:r w:rsidR="000259A3" w:rsidRPr="0093634A">
        <w:rPr>
          <w:rFonts w:ascii="Trebuchet MS" w:hAnsi="Trebuchet MS"/>
          <w:lang w:val="fr-FR"/>
        </w:rPr>
        <w:t xml:space="preserve"> și în monitorizarea trasabilității materialelor lemnoase</w:t>
      </w:r>
      <w:r w:rsidRPr="0093634A">
        <w:rPr>
          <w:rFonts w:ascii="Trebuchet MS" w:hAnsi="Trebuchet MS"/>
          <w:lang w:val="fr-FR"/>
        </w:rPr>
        <w:t>.</w:t>
      </w:r>
    </w:p>
    <w:p w14:paraId="38470480" w14:textId="77777777" w:rsidR="00091923" w:rsidRPr="0093634A" w:rsidRDefault="000259A3" w:rsidP="002A4679">
      <w:pPr>
        <w:spacing w:line="276" w:lineRule="auto"/>
        <w:jc w:val="both"/>
        <w:rPr>
          <w:rFonts w:ascii="Trebuchet MS" w:hAnsi="Trebuchet MS"/>
          <w:lang w:val="fr-FR"/>
        </w:rPr>
      </w:pPr>
      <w:r w:rsidRPr="0093634A">
        <w:rPr>
          <w:rFonts w:ascii="Trebuchet MS" w:hAnsi="Trebuchet MS"/>
          <w:lang w:val="fr-FR"/>
        </w:rPr>
        <w:tab/>
      </w:r>
      <w:r w:rsidR="00320D17" w:rsidRPr="0093634A">
        <w:rPr>
          <w:rFonts w:ascii="Trebuchet MS" w:hAnsi="Trebuchet MS"/>
          <w:lang w:val="fr-FR"/>
        </w:rPr>
        <w:t xml:space="preserve">- </w:t>
      </w:r>
      <w:r w:rsidRPr="0093634A">
        <w:rPr>
          <w:rFonts w:ascii="Trebuchet MS" w:hAnsi="Trebuchet MS"/>
          <w:lang w:val="fr-FR"/>
        </w:rPr>
        <w:t>are în arondare</w:t>
      </w:r>
      <w:r w:rsidR="00091923" w:rsidRPr="0093634A">
        <w:rPr>
          <w:rFonts w:ascii="Trebuchet MS" w:hAnsi="Trebuchet MS"/>
          <w:lang w:val="fr-FR"/>
        </w:rPr>
        <w:t xml:space="preserve"> trei județe-Prahova, Dâmbovița și Argeș- pentru o suprafață </w:t>
      </w:r>
      <w:r w:rsidR="004920E1" w:rsidRPr="0093634A">
        <w:rPr>
          <w:rFonts w:ascii="Trebuchet MS" w:hAnsi="Trebuchet MS"/>
          <w:lang w:val="fr-FR"/>
        </w:rPr>
        <w:t xml:space="preserve">totală </w:t>
      </w:r>
      <w:r w:rsidR="00091923" w:rsidRPr="0093634A">
        <w:rPr>
          <w:rFonts w:ascii="Trebuchet MS" w:hAnsi="Trebuchet MS"/>
          <w:lang w:val="fr-FR"/>
        </w:rPr>
        <w:t>de fond forestier de 542</w:t>
      </w:r>
      <w:r w:rsidR="004920E1" w:rsidRPr="0093634A">
        <w:rPr>
          <w:rFonts w:ascii="Trebuchet MS" w:hAnsi="Trebuchet MS"/>
          <w:lang w:val="fr-FR"/>
        </w:rPr>
        <w:t>.</w:t>
      </w:r>
      <w:r w:rsidR="00091923" w:rsidRPr="0093634A">
        <w:rPr>
          <w:rFonts w:ascii="Trebuchet MS" w:hAnsi="Trebuchet MS"/>
          <w:lang w:val="fr-FR"/>
        </w:rPr>
        <w:t xml:space="preserve">545 ha având ca atribuții de </w:t>
      </w:r>
      <w:r w:rsidR="004920E1" w:rsidRPr="0093634A">
        <w:rPr>
          <w:rFonts w:ascii="Trebuchet MS" w:hAnsi="Trebuchet MS"/>
          <w:lang w:val="fr-FR"/>
        </w:rPr>
        <w:t xml:space="preserve">implementare a legislației silvice și cinegetice și de control pentru </w:t>
      </w:r>
      <w:r w:rsidR="00091923" w:rsidRPr="0093634A">
        <w:rPr>
          <w:rFonts w:ascii="Trebuchet MS" w:hAnsi="Trebuchet MS"/>
          <w:lang w:val="fr-FR"/>
        </w:rPr>
        <w:t xml:space="preserve">28 </w:t>
      </w:r>
      <w:r w:rsidR="004920E1" w:rsidRPr="0093634A">
        <w:rPr>
          <w:rFonts w:ascii="Trebuchet MS" w:hAnsi="Trebuchet MS"/>
          <w:lang w:val="fr-FR"/>
        </w:rPr>
        <w:t xml:space="preserve">de ocoale silvice de stat, </w:t>
      </w:r>
      <w:r w:rsidR="00091923" w:rsidRPr="0093634A">
        <w:rPr>
          <w:rFonts w:ascii="Trebuchet MS" w:hAnsi="Trebuchet MS"/>
          <w:lang w:val="fr-FR"/>
        </w:rPr>
        <w:t xml:space="preserve">14 ocoale </w:t>
      </w:r>
      <w:r w:rsidR="004920E1" w:rsidRPr="0093634A">
        <w:rPr>
          <w:rFonts w:ascii="Trebuchet MS" w:hAnsi="Trebuchet MS"/>
          <w:lang w:val="fr-FR"/>
        </w:rPr>
        <w:t>silvice de regim (private</w:t>
      </w:r>
      <w:r w:rsidR="00091923" w:rsidRPr="0093634A">
        <w:rPr>
          <w:rFonts w:ascii="Trebuchet MS" w:hAnsi="Trebuchet MS"/>
          <w:lang w:val="fr-FR"/>
        </w:rPr>
        <w:t>)</w:t>
      </w:r>
      <w:r w:rsidR="004920E1" w:rsidRPr="0093634A">
        <w:rPr>
          <w:rFonts w:ascii="Trebuchet MS" w:hAnsi="Trebuchet MS"/>
          <w:lang w:val="fr-FR"/>
        </w:rPr>
        <w:t xml:space="preserve"> și un număr de </w:t>
      </w:r>
      <w:r w:rsidR="004920E1" w:rsidRPr="0093634A">
        <w:rPr>
          <w:rFonts w:ascii="Trebuchet MS" w:hAnsi="Trebuchet MS"/>
          <w:highlight w:val="yellow"/>
          <w:lang w:val="fr-FR"/>
        </w:rPr>
        <w:t>30</w:t>
      </w:r>
      <w:r w:rsidR="004920E1" w:rsidRPr="0093634A">
        <w:rPr>
          <w:rFonts w:ascii="Trebuchet MS" w:hAnsi="Trebuchet MS"/>
          <w:lang w:val="fr-FR"/>
        </w:rPr>
        <w:t xml:space="preserve"> gestionari ai celor </w:t>
      </w:r>
      <w:r w:rsidR="004920E1" w:rsidRPr="0093634A">
        <w:rPr>
          <w:rFonts w:ascii="Trebuchet MS" w:hAnsi="Trebuchet MS"/>
          <w:highlight w:val="yellow"/>
          <w:lang w:val="fr-FR"/>
        </w:rPr>
        <w:t>146</w:t>
      </w:r>
      <w:r w:rsidR="004920E1" w:rsidRPr="0093634A">
        <w:rPr>
          <w:rFonts w:ascii="Trebuchet MS" w:hAnsi="Trebuchet MS"/>
          <w:lang w:val="fr-FR"/>
        </w:rPr>
        <w:t xml:space="preserve"> de fonduri cinegetice</w:t>
      </w:r>
      <w:r w:rsidR="00091923" w:rsidRPr="0093634A">
        <w:rPr>
          <w:rFonts w:ascii="Trebuchet MS" w:hAnsi="Trebuchet MS"/>
          <w:lang w:val="fr-FR"/>
        </w:rPr>
        <w:t>.</w:t>
      </w:r>
    </w:p>
    <w:p w14:paraId="178484A9" w14:textId="77777777" w:rsidR="00091923" w:rsidRPr="0093634A" w:rsidRDefault="004920E1" w:rsidP="002A4679">
      <w:pPr>
        <w:spacing w:line="276" w:lineRule="auto"/>
        <w:jc w:val="both"/>
        <w:rPr>
          <w:rFonts w:ascii="Trebuchet MS" w:hAnsi="Trebuchet MS"/>
          <w:lang w:val="fr-FR"/>
        </w:rPr>
      </w:pPr>
      <w:r w:rsidRPr="0093634A">
        <w:rPr>
          <w:rFonts w:ascii="Trebuchet MS" w:hAnsi="Trebuchet MS"/>
          <w:lang w:val="fr-FR"/>
        </w:rPr>
        <w:tab/>
      </w:r>
      <w:r w:rsidR="00091923" w:rsidRPr="0093634A">
        <w:rPr>
          <w:rFonts w:ascii="Trebuchet MS" w:hAnsi="Trebuchet MS"/>
          <w:b/>
          <w:lang w:val="fr-FR"/>
        </w:rPr>
        <w:t>Garda Forestieră Județeană Dâmbovița</w:t>
      </w:r>
      <w:r w:rsidR="00091923" w:rsidRPr="0093634A">
        <w:rPr>
          <w:rFonts w:ascii="Trebuchet MS" w:hAnsi="Trebuchet MS"/>
          <w:lang w:val="fr-FR"/>
        </w:rPr>
        <w:t xml:space="preserve"> este constituită ca birou județean în cadrul Gă</w:t>
      </w:r>
      <w:r w:rsidRPr="0093634A">
        <w:rPr>
          <w:rFonts w:ascii="Trebuchet MS" w:hAnsi="Trebuchet MS"/>
          <w:lang w:val="fr-FR"/>
        </w:rPr>
        <w:t xml:space="preserve">rzii Forestiere Ploiești având </w:t>
      </w:r>
      <w:r w:rsidR="00091923" w:rsidRPr="0093634A">
        <w:rPr>
          <w:rFonts w:ascii="Trebuchet MS" w:hAnsi="Trebuchet MS"/>
          <w:lang w:val="fr-FR"/>
        </w:rPr>
        <w:t xml:space="preserve">rolul de implementare și control al regimului silvic </w:t>
      </w:r>
      <w:r w:rsidRPr="0093634A">
        <w:rPr>
          <w:rFonts w:ascii="Trebuchet MS" w:hAnsi="Trebuchet MS"/>
          <w:lang w:val="fr-FR"/>
        </w:rPr>
        <w:t xml:space="preserve">și cinegetic și de monitorizare a </w:t>
      </w:r>
      <w:r w:rsidR="00536090" w:rsidRPr="00536090">
        <w:rPr>
          <w:rFonts w:ascii="Trebuchet MS" w:hAnsi="Trebuchet MS"/>
          <w:color w:val="FF0000"/>
          <w:lang w:val="fr-FR"/>
        </w:rPr>
        <w:t>trasabilit</w:t>
      </w:r>
      <w:r w:rsidR="00536090" w:rsidRPr="00536090">
        <w:rPr>
          <w:rFonts w:ascii="Trebuchet MS" w:hAnsi="Trebuchet MS"/>
          <w:color w:val="FF0000"/>
        </w:rPr>
        <w:t>ății</w:t>
      </w:r>
      <w:r w:rsidRPr="0093634A">
        <w:rPr>
          <w:rFonts w:ascii="Trebuchet MS" w:hAnsi="Trebuchet MS"/>
          <w:lang w:val="fr-FR"/>
        </w:rPr>
        <w:t xml:space="preserve">materialelor lemnoase, </w:t>
      </w:r>
      <w:r w:rsidR="00091923" w:rsidRPr="0093634A">
        <w:rPr>
          <w:rFonts w:ascii="Trebuchet MS" w:hAnsi="Trebuchet MS"/>
          <w:lang w:val="fr-FR"/>
        </w:rPr>
        <w:t>conform atribuțiilor conferite de Regulamentul de Organizare și Funcționare (ROF) și a Deciziilor emise de Garda Forestieră Ploiești.</w:t>
      </w:r>
    </w:p>
    <w:p w14:paraId="51E1F8EC" w14:textId="77777777" w:rsidR="00091923" w:rsidRPr="0093634A" w:rsidRDefault="004920E1" w:rsidP="002A4679">
      <w:pPr>
        <w:spacing w:line="276" w:lineRule="auto"/>
        <w:jc w:val="both"/>
        <w:rPr>
          <w:rFonts w:ascii="Trebuchet MS" w:hAnsi="Trebuchet MS"/>
          <w:lang w:val="fr-FR"/>
        </w:rPr>
      </w:pPr>
      <w:r w:rsidRPr="0093634A">
        <w:rPr>
          <w:rFonts w:ascii="Trebuchet MS" w:hAnsi="Trebuchet MS"/>
          <w:lang w:val="fr-FR"/>
        </w:rPr>
        <w:lastRenderedPageBreak/>
        <w:tab/>
      </w:r>
      <w:r w:rsidR="00091923" w:rsidRPr="0093634A">
        <w:rPr>
          <w:rFonts w:ascii="Trebuchet MS" w:hAnsi="Trebuchet MS"/>
          <w:lang w:val="fr-FR"/>
        </w:rPr>
        <w:t xml:space="preserve">Garda Forestieră Județeană Dâmbovița asigură </w:t>
      </w:r>
      <w:r w:rsidRPr="0093634A">
        <w:rPr>
          <w:rFonts w:ascii="Trebuchet MS" w:hAnsi="Trebuchet MS"/>
          <w:lang w:val="fr-FR"/>
        </w:rPr>
        <w:t xml:space="preserve">implementarea și </w:t>
      </w:r>
      <w:r w:rsidR="00091923" w:rsidRPr="0093634A">
        <w:rPr>
          <w:rFonts w:ascii="Trebuchet MS" w:hAnsi="Trebuchet MS"/>
          <w:lang w:val="fr-FR"/>
        </w:rPr>
        <w:t xml:space="preserve">controlul respectării regimului silvic pentru suprafața de </w:t>
      </w:r>
      <w:r w:rsidR="00091923" w:rsidRPr="002A4679">
        <w:rPr>
          <w:rFonts w:ascii="Trebuchet MS" w:hAnsi="Trebuchet MS"/>
          <w:color w:val="FF0000"/>
          <w:lang w:val="fr-FR"/>
        </w:rPr>
        <w:t>cca 119000</w:t>
      </w:r>
      <w:r w:rsidR="00091923" w:rsidRPr="0093634A">
        <w:rPr>
          <w:rFonts w:ascii="Trebuchet MS" w:hAnsi="Trebuchet MS"/>
          <w:lang w:val="fr-FR"/>
        </w:rPr>
        <w:t xml:space="preserve"> ha</w:t>
      </w:r>
      <w:r w:rsidR="001E45FA">
        <w:rPr>
          <w:rFonts w:ascii="Trebuchet MS" w:hAnsi="Trebuchet MS"/>
          <w:lang w:val="fr-FR"/>
        </w:rPr>
        <w:t> </w:t>
      </w:r>
      <w:r w:rsidR="00091923" w:rsidRPr="0093634A">
        <w:rPr>
          <w:rFonts w:ascii="Trebuchet MS" w:hAnsi="Trebuchet MS"/>
          <w:lang w:val="fr-FR"/>
        </w:rPr>
        <w:t xml:space="preserve">de fond forestier </w:t>
      </w:r>
      <w:r w:rsidR="00351979" w:rsidRPr="0093634A">
        <w:rPr>
          <w:rFonts w:ascii="Trebuchet MS" w:hAnsi="Trebuchet MS"/>
          <w:lang w:val="fr-FR"/>
        </w:rPr>
        <w:t>din județ</w:t>
      </w:r>
      <w:r w:rsidR="00091923" w:rsidRPr="0093634A">
        <w:rPr>
          <w:rFonts w:ascii="Trebuchet MS" w:hAnsi="Trebuchet MS"/>
          <w:lang w:val="fr-FR"/>
        </w:rPr>
        <w:t>,</w:t>
      </w:r>
      <w:r w:rsidR="006F14EC">
        <w:rPr>
          <w:rFonts w:ascii="Trebuchet MS" w:hAnsi="Trebuchet MS"/>
          <w:lang w:val="fr-FR"/>
        </w:rPr>
        <w:t xml:space="preserve"> din care 104000 ha</w:t>
      </w:r>
      <w:r w:rsidR="00091923" w:rsidRPr="0093634A">
        <w:rPr>
          <w:rFonts w:ascii="Trebuchet MS" w:hAnsi="Trebuchet MS"/>
          <w:lang w:val="fr-FR"/>
        </w:rPr>
        <w:t xml:space="preserve"> suprafață administrată</w:t>
      </w:r>
      <w:r w:rsidR="00536090">
        <w:rPr>
          <w:rFonts w:ascii="Trebuchet MS" w:hAnsi="Trebuchet MS"/>
          <w:lang w:val="fr-FR"/>
        </w:rPr>
        <w:t>/</w:t>
      </w:r>
      <w:r w:rsidR="00536090" w:rsidRPr="00536090">
        <w:rPr>
          <w:rFonts w:ascii="Trebuchet MS" w:hAnsi="Trebuchet MS"/>
          <w:color w:val="FF0000"/>
          <w:lang w:val="fr-FR"/>
        </w:rPr>
        <w:t>asigurată cu servicii silvice</w:t>
      </w:r>
      <w:r w:rsidR="00091923" w:rsidRPr="0093634A">
        <w:rPr>
          <w:rFonts w:ascii="Trebuchet MS" w:hAnsi="Trebuchet MS"/>
          <w:lang w:val="fr-FR"/>
        </w:rPr>
        <w:t xml:space="preserve"> de 8 ocoale silvice de stat din cadr</w:t>
      </w:r>
      <w:r w:rsidR="00351979" w:rsidRPr="0093634A">
        <w:rPr>
          <w:rFonts w:ascii="Trebuchet MS" w:hAnsi="Trebuchet MS"/>
          <w:lang w:val="fr-FR"/>
        </w:rPr>
        <w:t xml:space="preserve">ul Direcției silvice Dâmbovița </w:t>
      </w:r>
      <w:r w:rsidR="00091923" w:rsidRPr="0093634A">
        <w:rPr>
          <w:rFonts w:ascii="Trebuchet MS" w:hAnsi="Trebuchet MS"/>
          <w:lang w:val="fr-FR"/>
        </w:rPr>
        <w:t>și 10 ocoale silvice de regim (private) dintre care 3 cu sediul în județul Dâmbovița (OS Ialomicioara, Muntenia și Vlăsia), unul în județul Prahova, unul în județul Alba și 8 în județul Argeș cu diferite suprafețe de pădure s</w:t>
      </w:r>
      <w:r w:rsidRPr="0093634A">
        <w:rPr>
          <w:rFonts w:ascii="Trebuchet MS" w:hAnsi="Trebuchet MS"/>
          <w:lang w:val="fr-FR"/>
        </w:rPr>
        <w:t>ituate</w:t>
      </w:r>
      <w:r w:rsidR="00091923" w:rsidRPr="0093634A">
        <w:rPr>
          <w:rFonts w:ascii="Trebuchet MS" w:hAnsi="Trebuchet MS"/>
          <w:lang w:val="fr-FR"/>
        </w:rPr>
        <w:t xml:space="preserve"> pe  raza județului Dâmbovița.</w:t>
      </w:r>
      <w:r w:rsidR="00351979" w:rsidRPr="0093634A">
        <w:rPr>
          <w:rFonts w:ascii="Trebuchet MS" w:hAnsi="Trebuchet MS"/>
          <w:lang w:val="fr-FR"/>
        </w:rPr>
        <w:t xml:space="preserve"> De asemenea asigură implementarea și controlul respectării regimului cinegetic pentru un număr de 8 gestionari ai celor 41 de fonduri cinegetice din județ.</w:t>
      </w:r>
    </w:p>
    <w:p w14:paraId="6517520B" w14:textId="77777777" w:rsidR="00E86793" w:rsidRPr="0093634A" w:rsidRDefault="00E86793" w:rsidP="002A4679">
      <w:pPr>
        <w:autoSpaceDE w:val="0"/>
        <w:autoSpaceDN w:val="0"/>
        <w:adjustRightInd w:val="0"/>
        <w:spacing w:line="276" w:lineRule="auto"/>
        <w:jc w:val="both"/>
        <w:rPr>
          <w:rFonts w:ascii="Trebuchet MS" w:eastAsia="TimesNewRomanPSMT" w:hAnsi="Trebuchet MS"/>
          <w:b/>
        </w:rPr>
      </w:pPr>
    </w:p>
    <w:p w14:paraId="4AB367CE" w14:textId="77777777" w:rsidR="00091923" w:rsidRPr="0093634A" w:rsidRDefault="00092B5F" w:rsidP="001E45FA">
      <w:pPr>
        <w:autoSpaceDE w:val="0"/>
        <w:autoSpaceDN w:val="0"/>
        <w:adjustRightInd w:val="0"/>
        <w:spacing w:after="120" w:line="276" w:lineRule="auto"/>
        <w:jc w:val="both"/>
        <w:rPr>
          <w:rFonts w:ascii="Trebuchet MS" w:eastAsia="TimesNewRomanPSMT" w:hAnsi="Trebuchet MS"/>
          <w:b/>
        </w:rPr>
      </w:pPr>
      <w:r w:rsidRPr="0093634A">
        <w:rPr>
          <w:rFonts w:ascii="Trebuchet MS" w:eastAsia="TimesNewRomanPSMT" w:hAnsi="Trebuchet MS"/>
          <w:b/>
        </w:rPr>
        <w:t>Principalele acțiuni realizate în anul 2021 de Garda Forestieră Județeană Dâmbovița</w:t>
      </w:r>
    </w:p>
    <w:p w14:paraId="5FA234AF" w14:textId="77777777" w:rsidR="00092B5F" w:rsidRPr="0093634A" w:rsidRDefault="00092B5F" w:rsidP="001E45FA">
      <w:pPr>
        <w:shd w:val="clear" w:color="auto" w:fill="FFFFFF"/>
        <w:spacing w:after="120" w:line="276" w:lineRule="auto"/>
        <w:jc w:val="both"/>
        <w:rPr>
          <w:rFonts w:ascii="Trebuchet MS" w:hAnsi="Trebuchet MS"/>
          <w:b/>
          <w:color w:val="333333"/>
        </w:rPr>
      </w:pPr>
      <w:r w:rsidRPr="0093634A">
        <w:rPr>
          <w:rFonts w:ascii="Trebuchet MS" w:hAnsi="Trebuchet MS"/>
          <w:color w:val="333333"/>
        </w:rPr>
        <w:t xml:space="preserve"> În cursul anului 2021 Garda Forestieră Județeană Dâmbovița a efectuat acțiuni priv</w:t>
      </w:r>
      <w:r w:rsidR="00E8416E" w:rsidRPr="0093634A">
        <w:rPr>
          <w:rFonts w:ascii="Trebuchet MS" w:hAnsi="Trebuchet MS"/>
          <w:color w:val="333333"/>
        </w:rPr>
        <w:t xml:space="preserve">ind asigurarea integrității </w:t>
      </w:r>
      <w:r w:rsidRPr="0093634A">
        <w:rPr>
          <w:rFonts w:ascii="Trebuchet MS" w:hAnsi="Trebuchet MS"/>
          <w:color w:val="333333"/>
        </w:rPr>
        <w:t xml:space="preserve"> fondul forestier </w:t>
      </w:r>
      <w:r w:rsidR="00536090" w:rsidRPr="00536090">
        <w:rPr>
          <w:rFonts w:ascii="Trebuchet MS" w:hAnsi="Trebuchet MS"/>
          <w:color w:val="FF0000"/>
        </w:rPr>
        <w:t>proprietate publică a statului sau</w:t>
      </w:r>
      <w:r w:rsidRPr="00536090">
        <w:rPr>
          <w:rFonts w:ascii="Trebuchet MS" w:hAnsi="Trebuchet MS"/>
          <w:color w:val="FF0000"/>
        </w:rPr>
        <w:t xml:space="preserve"> privat</w:t>
      </w:r>
      <w:r w:rsidR="00536090" w:rsidRPr="00536090">
        <w:rPr>
          <w:rFonts w:ascii="Trebuchet MS" w:hAnsi="Trebuchet MS"/>
          <w:color w:val="FF0000"/>
        </w:rPr>
        <w:t>ă a persoanelor fizice și juridice</w:t>
      </w:r>
      <w:r w:rsidR="00E8416E" w:rsidRPr="0093634A">
        <w:rPr>
          <w:rFonts w:ascii="Trebuchet MS" w:hAnsi="Trebuchet MS"/>
          <w:color w:val="333333"/>
        </w:rPr>
        <w:t xml:space="preserve"> , acțiuni</w:t>
      </w:r>
      <w:r w:rsidR="00536090" w:rsidRPr="00536090">
        <w:rPr>
          <w:rFonts w:ascii="Trebuchet MS" w:hAnsi="Trebuchet MS"/>
          <w:color w:val="FF0000"/>
        </w:rPr>
        <w:t>de control</w:t>
      </w:r>
      <w:r w:rsidRPr="0093634A">
        <w:rPr>
          <w:rFonts w:ascii="Trebuchet MS" w:hAnsi="Trebuchet MS"/>
          <w:color w:val="333333"/>
        </w:rPr>
        <w:t xml:space="preserve">privind </w:t>
      </w:r>
      <w:r w:rsidR="00E8416E" w:rsidRPr="0093634A">
        <w:rPr>
          <w:rFonts w:ascii="Trebuchet MS" w:eastAsia="TimesNewRomanPSMT" w:hAnsi="Trebuchet MS"/>
        </w:rPr>
        <w:t>proveniența</w:t>
      </w:r>
      <w:r w:rsidRPr="0093634A">
        <w:rPr>
          <w:rFonts w:ascii="Trebuchet MS" w:eastAsia="TimesNewRomanPSMT" w:hAnsi="Trebuchet MS"/>
        </w:rPr>
        <w:t xml:space="preserve"> și comercializare</w:t>
      </w:r>
      <w:r w:rsidR="001E45FA">
        <w:rPr>
          <w:rFonts w:ascii="Trebuchet MS" w:eastAsia="TimesNewRomanPSMT" w:hAnsi="Trebuchet MS"/>
        </w:rPr>
        <w:t>a</w:t>
      </w:r>
      <w:r w:rsidRPr="0093634A">
        <w:rPr>
          <w:rFonts w:ascii="Trebuchet MS" w:eastAsia="TimesNewRomanPSMT" w:hAnsi="Trebuchet MS"/>
        </w:rPr>
        <w:t xml:space="preserve"> materialelor lemnoase , regimul spațiilor de depozitare a materialelor lemnoase și al instalațiilor de prelucrat lemn rotund precum și controale referitoare la circulația materialelor lemnoase, acțiuni prezentate mai jos în formă tabelară</w:t>
      </w:r>
      <w:r w:rsidRPr="0093634A">
        <w:rPr>
          <w:rFonts w:ascii="Trebuchet MS" w:eastAsia="TimesNewRomanPSMT" w:hAnsi="Trebuchet MS"/>
          <w:b/>
        </w:rPr>
        <w:t>.</w:t>
      </w:r>
    </w:p>
    <w:p w14:paraId="6CCBF829" w14:textId="77777777" w:rsidR="00092B5F" w:rsidRPr="0093634A" w:rsidRDefault="00092B5F" w:rsidP="002A4679">
      <w:pPr>
        <w:shd w:val="clear" w:color="auto" w:fill="FFFFFF"/>
        <w:spacing w:line="276" w:lineRule="auto"/>
        <w:rPr>
          <w:rFonts w:ascii="Trebuchet MS" w:hAnsi="Trebuchet MS"/>
          <w:color w:val="333333"/>
        </w:rPr>
      </w:pPr>
    </w:p>
    <w:p w14:paraId="67FC2DE2" w14:textId="77777777" w:rsidR="00134E00" w:rsidRPr="0093634A" w:rsidRDefault="00134E00" w:rsidP="002A4679">
      <w:pPr>
        <w:shd w:val="clear" w:color="auto" w:fill="FFFFFF"/>
        <w:spacing w:line="276" w:lineRule="auto"/>
        <w:rPr>
          <w:rFonts w:ascii="Trebuchet MS" w:hAnsi="Trebuchet MS"/>
          <w:color w:val="333333"/>
        </w:rPr>
      </w:pPr>
    </w:p>
    <w:tbl>
      <w:tblPr>
        <w:tblStyle w:val="TableGrid"/>
        <w:tblW w:w="0" w:type="auto"/>
        <w:tblLayout w:type="fixed"/>
        <w:tblLook w:val="04A0" w:firstRow="1" w:lastRow="0" w:firstColumn="1" w:lastColumn="0" w:noHBand="0" w:noVBand="1"/>
      </w:tblPr>
      <w:tblGrid>
        <w:gridCol w:w="675"/>
        <w:gridCol w:w="1418"/>
        <w:gridCol w:w="1165"/>
        <w:gridCol w:w="1440"/>
        <w:gridCol w:w="1647"/>
        <w:gridCol w:w="1276"/>
        <w:gridCol w:w="1559"/>
        <w:gridCol w:w="1404"/>
      </w:tblGrid>
      <w:tr w:rsidR="007B60B0" w:rsidRPr="0093634A" w14:paraId="302E7E76" w14:textId="77777777" w:rsidTr="001E45FA">
        <w:tc>
          <w:tcPr>
            <w:tcW w:w="675" w:type="dxa"/>
          </w:tcPr>
          <w:p w14:paraId="50793402" w14:textId="77777777" w:rsidR="007B60B0" w:rsidRPr="0093634A" w:rsidRDefault="007B60B0" w:rsidP="002A4679">
            <w:pPr>
              <w:spacing w:line="276" w:lineRule="auto"/>
              <w:rPr>
                <w:rFonts w:ascii="Trebuchet MS" w:hAnsi="Trebuchet MS"/>
                <w:color w:val="333333"/>
              </w:rPr>
            </w:pPr>
            <w:r w:rsidRPr="0093634A">
              <w:rPr>
                <w:rFonts w:ascii="Trebuchet MS" w:hAnsi="Trebuchet MS"/>
                <w:color w:val="333333"/>
              </w:rPr>
              <w:t>Nr.crt.</w:t>
            </w:r>
          </w:p>
        </w:tc>
        <w:tc>
          <w:tcPr>
            <w:tcW w:w="1418" w:type="dxa"/>
          </w:tcPr>
          <w:p w14:paraId="54CD02B2" w14:textId="77777777" w:rsidR="007B60B0" w:rsidRPr="0093634A" w:rsidRDefault="007B60B0" w:rsidP="002A4679">
            <w:pPr>
              <w:spacing w:line="276" w:lineRule="auto"/>
              <w:rPr>
                <w:rFonts w:ascii="Trebuchet MS" w:hAnsi="Trebuchet MS"/>
                <w:color w:val="333333"/>
              </w:rPr>
            </w:pPr>
            <w:r w:rsidRPr="0093634A">
              <w:rPr>
                <w:rFonts w:ascii="Trebuchet MS" w:hAnsi="Trebuchet MS"/>
                <w:color w:val="333333"/>
              </w:rPr>
              <w:t>Tpul controlului</w:t>
            </w:r>
          </w:p>
        </w:tc>
        <w:tc>
          <w:tcPr>
            <w:tcW w:w="1165" w:type="dxa"/>
          </w:tcPr>
          <w:p w14:paraId="57ED5BED" w14:textId="77777777" w:rsidR="007B60B0" w:rsidRPr="001E45FA" w:rsidRDefault="007B60B0" w:rsidP="002A4679">
            <w:pPr>
              <w:spacing w:line="276" w:lineRule="auto"/>
              <w:rPr>
                <w:rFonts w:ascii="Trebuchet MS" w:hAnsi="Trebuchet MS"/>
                <w:color w:val="333333"/>
                <w:sz w:val="22"/>
                <w:szCs w:val="22"/>
              </w:rPr>
            </w:pPr>
            <w:r w:rsidRPr="001E45FA">
              <w:rPr>
                <w:rFonts w:ascii="Trebuchet MS" w:hAnsi="Trebuchet MS"/>
                <w:color w:val="333333"/>
                <w:sz w:val="22"/>
                <w:szCs w:val="22"/>
              </w:rPr>
              <w:t>Nr. controale</w:t>
            </w:r>
          </w:p>
        </w:tc>
        <w:tc>
          <w:tcPr>
            <w:tcW w:w="1440" w:type="dxa"/>
          </w:tcPr>
          <w:p w14:paraId="47EC7734" w14:textId="77777777" w:rsidR="003D49D7" w:rsidRPr="0093634A" w:rsidRDefault="003D49D7" w:rsidP="002A4679">
            <w:pPr>
              <w:spacing w:line="276" w:lineRule="auto"/>
              <w:rPr>
                <w:rFonts w:ascii="Trebuchet MS" w:hAnsi="Trebuchet MS"/>
                <w:color w:val="333333"/>
              </w:rPr>
            </w:pPr>
            <w:r w:rsidRPr="0093634A">
              <w:rPr>
                <w:rFonts w:ascii="Trebuchet MS" w:hAnsi="Trebuchet MS"/>
                <w:color w:val="333333"/>
              </w:rPr>
              <w:t>Nr.</w:t>
            </w:r>
          </w:p>
          <w:p w14:paraId="55A5D324" w14:textId="77777777" w:rsidR="003D49D7" w:rsidRPr="0093634A" w:rsidRDefault="007B60B0" w:rsidP="002A4679">
            <w:pPr>
              <w:spacing w:line="276" w:lineRule="auto"/>
              <w:rPr>
                <w:rFonts w:ascii="Trebuchet MS" w:hAnsi="Trebuchet MS"/>
                <w:color w:val="333333"/>
              </w:rPr>
            </w:pPr>
            <w:r w:rsidRPr="0093634A">
              <w:rPr>
                <w:rFonts w:ascii="Trebuchet MS" w:hAnsi="Trebuchet MS"/>
                <w:color w:val="333333"/>
              </w:rPr>
              <w:t>Infracțiuni constata</w:t>
            </w:r>
            <w:r w:rsidR="001E45FA">
              <w:rPr>
                <w:rFonts w:ascii="Trebuchet MS" w:hAnsi="Trebuchet MS"/>
                <w:color w:val="333333"/>
              </w:rPr>
              <w:t>t</w:t>
            </w:r>
            <w:r w:rsidRPr="0093634A">
              <w:rPr>
                <w:rFonts w:ascii="Trebuchet MS" w:hAnsi="Trebuchet MS"/>
                <w:color w:val="333333"/>
              </w:rPr>
              <w:t>e</w:t>
            </w:r>
          </w:p>
        </w:tc>
        <w:tc>
          <w:tcPr>
            <w:tcW w:w="1647" w:type="dxa"/>
          </w:tcPr>
          <w:p w14:paraId="55A1F055" w14:textId="77777777" w:rsidR="007B60B0" w:rsidRPr="0093634A" w:rsidRDefault="007B60B0" w:rsidP="002A4679">
            <w:pPr>
              <w:spacing w:line="276" w:lineRule="auto"/>
              <w:rPr>
                <w:rFonts w:ascii="Trebuchet MS" w:hAnsi="Trebuchet MS"/>
                <w:color w:val="333333"/>
              </w:rPr>
            </w:pPr>
            <w:r w:rsidRPr="0093634A">
              <w:rPr>
                <w:rFonts w:ascii="Trebuchet MS" w:hAnsi="Trebuchet MS"/>
                <w:color w:val="333333"/>
              </w:rPr>
              <w:t>Valoarea prejudiciului din infracțiuni</w:t>
            </w:r>
          </w:p>
          <w:p w14:paraId="408DC811" w14:textId="77777777" w:rsidR="003D49D7" w:rsidRPr="0093634A" w:rsidRDefault="003D49D7" w:rsidP="002A4679">
            <w:pPr>
              <w:spacing w:line="276" w:lineRule="auto"/>
              <w:rPr>
                <w:rFonts w:ascii="Trebuchet MS" w:hAnsi="Trebuchet MS"/>
                <w:color w:val="333333"/>
              </w:rPr>
            </w:pPr>
            <w:r w:rsidRPr="0093634A">
              <w:rPr>
                <w:rFonts w:ascii="Trebuchet MS" w:hAnsi="Trebuchet MS"/>
                <w:color w:val="333333"/>
              </w:rPr>
              <w:t>lei</w:t>
            </w:r>
          </w:p>
        </w:tc>
        <w:tc>
          <w:tcPr>
            <w:tcW w:w="1276" w:type="dxa"/>
          </w:tcPr>
          <w:p w14:paraId="1A411031" w14:textId="77777777" w:rsidR="007B60B0" w:rsidRPr="0093634A" w:rsidRDefault="007B60B0" w:rsidP="002A4679">
            <w:pPr>
              <w:spacing w:line="276" w:lineRule="auto"/>
              <w:rPr>
                <w:rFonts w:ascii="Trebuchet MS" w:hAnsi="Trebuchet MS"/>
                <w:color w:val="333333"/>
              </w:rPr>
            </w:pPr>
            <w:r w:rsidRPr="0093634A">
              <w:rPr>
                <w:rFonts w:ascii="Trebuchet MS" w:hAnsi="Trebuchet MS"/>
                <w:color w:val="333333"/>
              </w:rPr>
              <w:t>Nr. contravenții</w:t>
            </w:r>
          </w:p>
        </w:tc>
        <w:tc>
          <w:tcPr>
            <w:tcW w:w="1559" w:type="dxa"/>
          </w:tcPr>
          <w:p w14:paraId="4D16DD60" w14:textId="77777777" w:rsidR="007B60B0" w:rsidRPr="0093634A" w:rsidRDefault="007B60B0" w:rsidP="002A4679">
            <w:pPr>
              <w:spacing w:line="276" w:lineRule="auto"/>
              <w:rPr>
                <w:rFonts w:ascii="Trebuchet MS" w:hAnsi="Trebuchet MS"/>
                <w:color w:val="333333"/>
              </w:rPr>
            </w:pPr>
            <w:r w:rsidRPr="0093634A">
              <w:rPr>
                <w:rFonts w:ascii="Trebuchet MS" w:hAnsi="Trebuchet MS"/>
                <w:color w:val="333333"/>
              </w:rPr>
              <w:t>Valoarea contraventiilor</w:t>
            </w:r>
          </w:p>
          <w:p w14:paraId="013780D9" w14:textId="77777777" w:rsidR="003D49D7" w:rsidRPr="0093634A" w:rsidRDefault="003D49D7" w:rsidP="002A4679">
            <w:pPr>
              <w:spacing w:line="276" w:lineRule="auto"/>
              <w:rPr>
                <w:rFonts w:ascii="Trebuchet MS" w:hAnsi="Trebuchet MS"/>
                <w:color w:val="333333"/>
              </w:rPr>
            </w:pPr>
            <w:r w:rsidRPr="0093634A">
              <w:rPr>
                <w:rFonts w:ascii="Trebuchet MS" w:hAnsi="Trebuchet MS"/>
                <w:color w:val="333333"/>
              </w:rPr>
              <w:t>lei</w:t>
            </w:r>
          </w:p>
        </w:tc>
        <w:tc>
          <w:tcPr>
            <w:tcW w:w="1404" w:type="dxa"/>
          </w:tcPr>
          <w:p w14:paraId="4956B78F" w14:textId="77777777" w:rsidR="007B60B0" w:rsidRDefault="007B60B0" w:rsidP="002A4679">
            <w:pPr>
              <w:spacing w:line="276" w:lineRule="auto"/>
              <w:rPr>
                <w:rFonts w:ascii="Trebuchet MS" w:hAnsi="Trebuchet MS"/>
                <w:color w:val="333333"/>
              </w:rPr>
            </w:pPr>
            <w:r w:rsidRPr="0093634A">
              <w:rPr>
                <w:rFonts w:ascii="Trebuchet MS" w:hAnsi="Trebuchet MS"/>
                <w:color w:val="333333"/>
              </w:rPr>
              <w:t>Material lemnos confiscat</w:t>
            </w:r>
          </w:p>
          <w:p w14:paraId="1ECCC1AB" w14:textId="77777777" w:rsidR="001E45FA" w:rsidRPr="0093634A" w:rsidRDefault="001E45FA" w:rsidP="002A4679">
            <w:pPr>
              <w:spacing w:line="276" w:lineRule="auto"/>
              <w:rPr>
                <w:rFonts w:ascii="Trebuchet MS" w:hAnsi="Trebuchet MS"/>
                <w:color w:val="333333"/>
              </w:rPr>
            </w:pPr>
            <w:r>
              <w:rPr>
                <w:rFonts w:ascii="Trebuchet MS" w:hAnsi="Trebuchet MS"/>
                <w:color w:val="333333"/>
              </w:rPr>
              <w:t>mc</w:t>
            </w:r>
          </w:p>
        </w:tc>
      </w:tr>
      <w:tr w:rsidR="007B60B0" w:rsidRPr="0093634A" w14:paraId="6512FEFA" w14:textId="77777777" w:rsidTr="001E45FA">
        <w:tc>
          <w:tcPr>
            <w:tcW w:w="675" w:type="dxa"/>
          </w:tcPr>
          <w:p w14:paraId="02B63755" w14:textId="77777777" w:rsidR="007B60B0" w:rsidRPr="0093634A" w:rsidRDefault="007B60B0" w:rsidP="002A4679">
            <w:pPr>
              <w:spacing w:line="276" w:lineRule="auto"/>
              <w:rPr>
                <w:rFonts w:ascii="Trebuchet MS" w:hAnsi="Trebuchet MS"/>
                <w:color w:val="333333"/>
              </w:rPr>
            </w:pPr>
            <w:r w:rsidRPr="0093634A">
              <w:rPr>
                <w:rFonts w:ascii="Trebuchet MS" w:hAnsi="Trebuchet MS"/>
                <w:color w:val="333333"/>
              </w:rPr>
              <w:t>1</w:t>
            </w:r>
          </w:p>
        </w:tc>
        <w:tc>
          <w:tcPr>
            <w:tcW w:w="1418" w:type="dxa"/>
          </w:tcPr>
          <w:p w14:paraId="23756FC7" w14:textId="77777777" w:rsidR="007B60B0" w:rsidRPr="0093634A" w:rsidRDefault="007B60B0" w:rsidP="002A4679">
            <w:pPr>
              <w:spacing w:line="276" w:lineRule="auto"/>
              <w:rPr>
                <w:rFonts w:ascii="Trebuchet MS" w:hAnsi="Trebuchet MS"/>
                <w:color w:val="333333"/>
              </w:rPr>
            </w:pPr>
            <w:r w:rsidRPr="0093634A">
              <w:rPr>
                <w:rFonts w:ascii="Trebuchet MS" w:hAnsi="Trebuchet MS"/>
                <w:color w:val="333333"/>
              </w:rPr>
              <w:t>Control de fond</w:t>
            </w:r>
          </w:p>
        </w:tc>
        <w:tc>
          <w:tcPr>
            <w:tcW w:w="1165" w:type="dxa"/>
          </w:tcPr>
          <w:p w14:paraId="6B4DEC1A" w14:textId="77777777" w:rsidR="007B60B0" w:rsidRPr="0093634A" w:rsidRDefault="007B60B0" w:rsidP="002A4679">
            <w:pPr>
              <w:spacing w:line="276" w:lineRule="auto"/>
              <w:rPr>
                <w:rFonts w:ascii="Trebuchet MS" w:hAnsi="Trebuchet MS"/>
                <w:color w:val="333333"/>
              </w:rPr>
            </w:pPr>
            <w:r w:rsidRPr="0093634A">
              <w:rPr>
                <w:rFonts w:ascii="Trebuchet MS" w:hAnsi="Trebuchet MS"/>
                <w:color w:val="333333"/>
              </w:rPr>
              <w:t>6</w:t>
            </w:r>
          </w:p>
        </w:tc>
        <w:tc>
          <w:tcPr>
            <w:tcW w:w="1440" w:type="dxa"/>
          </w:tcPr>
          <w:p w14:paraId="276784E1" w14:textId="77777777" w:rsidR="007B60B0" w:rsidRPr="0093634A" w:rsidRDefault="007B60B0" w:rsidP="002A4679">
            <w:pPr>
              <w:spacing w:line="276" w:lineRule="auto"/>
              <w:rPr>
                <w:rFonts w:ascii="Trebuchet MS" w:hAnsi="Trebuchet MS"/>
                <w:color w:val="333333"/>
              </w:rPr>
            </w:pPr>
            <w:r w:rsidRPr="0093634A">
              <w:rPr>
                <w:rFonts w:ascii="Trebuchet MS" w:hAnsi="Trebuchet MS"/>
                <w:color w:val="333333"/>
              </w:rPr>
              <w:t>1</w:t>
            </w:r>
          </w:p>
        </w:tc>
        <w:tc>
          <w:tcPr>
            <w:tcW w:w="1647" w:type="dxa"/>
          </w:tcPr>
          <w:p w14:paraId="496160B6"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116280</w:t>
            </w:r>
          </w:p>
        </w:tc>
        <w:tc>
          <w:tcPr>
            <w:tcW w:w="1276" w:type="dxa"/>
          </w:tcPr>
          <w:p w14:paraId="37C81011" w14:textId="77777777" w:rsidR="007B60B0" w:rsidRPr="0093634A" w:rsidRDefault="007B60B0" w:rsidP="002A4679">
            <w:pPr>
              <w:spacing w:line="276" w:lineRule="auto"/>
              <w:rPr>
                <w:rFonts w:ascii="Trebuchet MS" w:hAnsi="Trebuchet MS"/>
                <w:color w:val="333333"/>
              </w:rPr>
            </w:pPr>
            <w:r w:rsidRPr="0093634A">
              <w:rPr>
                <w:rFonts w:ascii="Trebuchet MS" w:hAnsi="Trebuchet MS"/>
                <w:color w:val="333333"/>
              </w:rPr>
              <w:t>-</w:t>
            </w:r>
          </w:p>
        </w:tc>
        <w:tc>
          <w:tcPr>
            <w:tcW w:w="1559" w:type="dxa"/>
          </w:tcPr>
          <w:p w14:paraId="111D2FE0" w14:textId="77777777" w:rsidR="007B60B0" w:rsidRPr="0093634A" w:rsidRDefault="007B60B0" w:rsidP="002A4679">
            <w:pPr>
              <w:spacing w:line="276" w:lineRule="auto"/>
              <w:rPr>
                <w:rFonts w:ascii="Trebuchet MS" w:hAnsi="Trebuchet MS"/>
                <w:color w:val="333333"/>
              </w:rPr>
            </w:pPr>
            <w:r w:rsidRPr="0093634A">
              <w:rPr>
                <w:rFonts w:ascii="Trebuchet MS" w:hAnsi="Trebuchet MS"/>
                <w:color w:val="333333"/>
              </w:rPr>
              <w:t>-</w:t>
            </w:r>
          </w:p>
        </w:tc>
        <w:tc>
          <w:tcPr>
            <w:tcW w:w="1404" w:type="dxa"/>
          </w:tcPr>
          <w:p w14:paraId="27C253BB"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w:t>
            </w:r>
          </w:p>
        </w:tc>
      </w:tr>
      <w:tr w:rsidR="007B60B0" w:rsidRPr="0093634A" w14:paraId="382521EA" w14:textId="77777777" w:rsidTr="001E45FA">
        <w:tc>
          <w:tcPr>
            <w:tcW w:w="675" w:type="dxa"/>
          </w:tcPr>
          <w:p w14:paraId="24CCB90E"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2</w:t>
            </w:r>
          </w:p>
        </w:tc>
        <w:tc>
          <w:tcPr>
            <w:tcW w:w="1418" w:type="dxa"/>
          </w:tcPr>
          <w:p w14:paraId="5CE407B4"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 xml:space="preserve">Pășunat </w:t>
            </w:r>
          </w:p>
        </w:tc>
        <w:tc>
          <w:tcPr>
            <w:tcW w:w="1165" w:type="dxa"/>
          </w:tcPr>
          <w:p w14:paraId="33087861"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3</w:t>
            </w:r>
          </w:p>
        </w:tc>
        <w:tc>
          <w:tcPr>
            <w:tcW w:w="1440" w:type="dxa"/>
          </w:tcPr>
          <w:p w14:paraId="66FF01F8"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w:t>
            </w:r>
          </w:p>
        </w:tc>
        <w:tc>
          <w:tcPr>
            <w:tcW w:w="1647" w:type="dxa"/>
          </w:tcPr>
          <w:p w14:paraId="5FFB740A"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w:t>
            </w:r>
          </w:p>
        </w:tc>
        <w:tc>
          <w:tcPr>
            <w:tcW w:w="1276" w:type="dxa"/>
          </w:tcPr>
          <w:p w14:paraId="4C9F8184"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1</w:t>
            </w:r>
          </w:p>
        </w:tc>
        <w:tc>
          <w:tcPr>
            <w:tcW w:w="1559" w:type="dxa"/>
          </w:tcPr>
          <w:p w14:paraId="1E3895A6"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Avertisment</w:t>
            </w:r>
          </w:p>
        </w:tc>
        <w:tc>
          <w:tcPr>
            <w:tcW w:w="1404" w:type="dxa"/>
          </w:tcPr>
          <w:p w14:paraId="7BD1BBF8"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w:t>
            </w:r>
          </w:p>
        </w:tc>
      </w:tr>
      <w:tr w:rsidR="007B60B0" w:rsidRPr="0093634A" w14:paraId="66FB750D" w14:textId="77777777" w:rsidTr="001E45FA">
        <w:tc>
          <w:tcPr>
            <w:tcW w:w="675" w:type="dxa"/>
          </w:tcPr>
          <w:p w14:paraId="0392DB90"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3</w:t>
            </w:r>
          </w:p>
        </w:tc>
        <w:tc>
          <w:tcPr>
            <w:tcW w:w="1418" w:type="dxa"/>
          </w:tcPr>
          <w:p w14:paraId="33FDD6B7"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Controlul circulației materialului lemnos</w:t>
            </w:r>
          </w:p>
        </w:tc>
        <w:tc>
          <w:tcPr>
            <w:tcW w:w="1165" w:type="dxa"/>
          </w:tcPr>
          <w:p w14:paraId="2C22F52F"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27</w:t>
            </w:r>
          </w:p>
        </w:tc>
        <w:tc>
          <w:tcPr>
            <w:tcW w:w="1440" w:type="dxa"/>
          </w:tcPr>
          <w:p w14:paraId="5424E995"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w:t>
            </w:r>
          </w:p>
        </w:tc>
        <w:tc>
          <w:tcPr>
            <w:tcW w:w="1647" w:type="dxa"/>
          </w:tcPr>
          <w:p w14:paraId="2721ED58"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w:t>
            </w:r>
          </w:p>
        </w:tc>
        <w:tc>
          <w:tcPr>
            <w:tcW w:w="1276" w:type="dxa"/>
          </w:tcPr>
          <w:p w14:paraId="5B9B183E"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2</w:t>
            </w:r>
          </w:p>
        </w:tc>
        <w:tc>
          <w:tcPr>
            <w:tcW w:w="1559" w:type="dxa"/>
          </w:tcPr>
          <w:p w14:paraId="67FDE31B"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10 000</w:t>
            </w:r>
          </w:p>
        </w:tc>
        <w:tc>
          <w:tcPr>
            <w:tcW w:w="1404" w:type="dxa"/>
          </w:tcPr>
          <w:p w14:paraId="11FE61D2"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2</w:t>
            </w:r>
          </w:p>
        </w:tc>
      </w:tr>
      <w:tr w:rsidR="007B60B0" w:rsidRPr="0093634A" w14:paraId="73EE3A7E" w14:textId="77777777" w:rsidTr="001E45FA">
        <w:tc>
          <w:tcPr>
            <w:tcW w:w="675" w:type="dxa"/>
          </w:tcPr>
          <w:p w14:paraId="57C663AA"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4</w:t>
            </w:r>
          </w:p>
        </w:tc>
        <w:tc>
          <w:tcPr>
            <w:tcW w:w="1418" w:type="dxa"/>
          </w:tcPr>
          <w:p w14:paraId="70EA58D5"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Controlul instalațiilor de prelucrat m.l.</w:t>
            </w:r>
          </w:p>
        </w:tc>
        <w:tc>
          <w:tcPr>
            <w:tcW w:w="1165" w:type="dxa"/>
          </w:tcPr>
          <w:p w14:paraId="695EC8AE"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19</w:t>
            </w:r>
          </w:p>
        </w:tc>
        <w:tc>
          <w:tcPr>
            <w:tcW w:w="1440" w:type="dxa"/>
          </w:tcPr>
          <w:p w14:paraId="7445AB3A"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w:t>
            </w:r>
          </w:p>
        </w:tc>
        <w:tc>
          <w:tcPr>
            <w:tcW w:w="1647" w:type="dxa"/>
          </w:tcPr>
          <w:p w14:paraId="2FC6BF1E"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w:t>
            </w:r>
          </w:p>
        </w:tc>
        <w:tc>
          <w:tcPr>
            <w:tcW w:w="1276" w:type="dxa"/>
          </w:tcPr>
          <w:p w14:paraId="769E9CDD"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9</w:t>
            </w:r>
          </w:p>
        </w:tc>
        <w:tc>
          <w:tcPr>
            <w:tcW w:w="1559" w:type="dxa"/>
          </w:tcPr>
          <w:p w14:paraId="3DF4C89D"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6000</w:t>
            </w:r>
          </w:p>
        </w:tc>
        <w:tc>
          <w:tcPr>
            <w:tcW w:w="1404" w:type="dxa"/>
          </w:tcPr>
          <w:p w14:paraId="72C11276"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49</w:t>
            </w:r>
          </w:p>
        </w:tc>
      </w:tr>
      <w:tr w:rsidR="007B60B0" w:rsidRPr="0093634A" w14:paraId="11F8F1E9" w14:textId="77777777" w:rsidTr="001E45FA">
        <w:tc>
          <w:tcPr>
            <w:tcW w:w="675" w:type="dxa"/>
          </w:tcPr>
          <w:p w14:paraId="1546D6E8"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5</w:t>
            </w:r>
          </w:p>
        </w:tc>
        <w:tc>
          <w:tcPr>
            <w:tcW w:w="1418" w:type="dxa"/>
          </w:tcPr>
          <w:p w14:paraId="59AF41BF"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Control de exploatare</w:t>
            </w:r>
          </w:p>
        </w:tc>
        <w:tc>
          <w:tcPr>
            <w:tcW w:w="1165" w:type="dxa"/>
          </w:tcPr>
          <w:p w14:paraId="337A1075"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68</w:t>
            </w:r>
          </w:p>
        </w:tc>
        <w:tc>
          <w:tcPr>
            <w:tcW w:w="1440" w:type="dxa"/>
          </w:tcPr>
          <w:p w14:paraId="6CD62AB3"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w:t>
            </w:r>
          </w:p>
        </w:tc>
        <w:tc>
          <w:tcPr>
            <w:tcW w:w="1647" w:type="dxa"/>
          </w:tcPr>
          <w:p w14:paraId="6F30F8D4" w14:textId="77777777" w:rsidR="007B60B0" w:rsidRPr="0093634A" w:rsidRDefault="003D49D7" w:rsidP="002A4679">
            <w:pPr>
              <w:spacing w:line="276" w:lineRule="auto"/>
              <w:rPr>
                <w:rFonts w:ascii="Trebuchet MS" w:hAnsi="Trebuchet MS"/>
                <w:color w:val="333333"/>
              </w:rPr>
            </w:pPr>
            <w:r w:rsidRPr="0093634A">
              <w:rPr>
                <w:rFonts w:ascii="Trebuchet MS" w:hAnsi="Trebuchet MS"/>
                <w:color w:val="333333"/>
              </w:rPr>
              <w:t>-</w:t>
            </w:r>
          </w:p>
        </w:tc>
        <w:tc>
          <w:tcPr>
            <w:tcW w:w="1276" w:type="dxa"/>
          </w:tcPr>
          <w:p w14:paraId="44C6DB1F" w14:textId="77777777" w:rsidR="007B60B0" w:rsidRPr="0093634A" w:rsidRDefault="00A362E7" w:rsidP="002A4679">
            <w:pPr>
              <w:spacing w:line="276" w:lineRule="auto"/>
              <w:rPr>
                <w:rFonts w:ascii="Trebuchet MS" w:hAnsi="Trebuchet MS"/>
                <w:color w:val="333333"/>
              </w:rPr>
            </w:pPr>
            <w:r w:rsidRPr="0093634A">
              <w:rPr>
                <w:rFonts w:ascii="Trebuchet MS" w:hAnsi="Trebuchet MS"/>
                <w:color w:val="333333"/>
              </w:rPr>
              <w:t>11</w:t>
            </w:r>
          </w:p>
        </w:tc>
        <w:tc>
          <w:tcPr>
            <w:tcW w:w="1559" w:type="dxa"/>
          </w:tcPr>
          <w:p w14:paraId="1BD102B7" w14:textId="77777777" w:rsidR="007B60B0" w:rsidRPr="0093634A" w:rsidRDefault="00A362E7" w:rsidP="002A4679">
            <w:pPr>
              <w:spacing w:line="276" w:lineRule="auto"/>
              <w:rPr>
                <w:rFonts w:ascii="Trebuchet MS" w:hAnsi="Trebuchet MS"/>
                <w:color w:val="333333"/>
              </w:rPr>
            </w:pPr>
            <w:r w:rsidRPr="0093634A">
              <w:rPr>
                <w:rFonts w:ascii="Trebuchet MS" w:hAnsi="Trebuchet MS"/>
                <w:color w:val="333333"/>
              </w:rPr>
              <w:t>31 000</w:t>
            </w:r>
          </w:p>
        </w:tc>
        <w:tc>
          <w:tcPr>
            <w:tcW w:w="1404" w:type="dxa"/>
          </w:tcPr>
          <w:p w14:paraId="3C61E0C6" w14:textId="77777777" w:rsidR="007B60B0" w:rsidRPr="0093634A" w:rsidRDefault="007B60B0" w:rsidP="002A4679">
            <w:pPr>
              <w:spacing w:line="276" w:lineRule="auto"/>
              <w:rPr>
                <w:rFonts w:ascii="Trebuchet MS" w:hAnsi="Trebuchet MS"/>
                <w:color w:val="333333"/>
              </w:rPr>
            </w:pPr>
          </w:p>
        </w:tc>
      </w:tr>
      <w:tr w:rsidR="007B60B0" w:rsidRPr="0093634A" w14:paraId="7E61E2E1" w14:textId="77777777" w:rsidTr="001E45FA">
        <w:tc>
          <w:tcPr>
            <w:tcW w:w="675" w:type="dxa"/>
          </w:tcPr>
          <w:p w14:paraId="1665334A" w14:textId="77777777" w:rsidR="007B60B0" w:rsidRPr="0093634A" w:rsidRDefault="00A362E7" w:rsidP="002A4679">
            <w:pPr>
              <w:spacing w:line="276" w:lineRule="auto"/>
              <w:rPr>
                <w:rFonts w:ascii="Trebuchet MS" w:hAnsi="Trebuchet MS"/>
                <w:color w:val="333333"/>
              </w:rPr>
            </w:pPr>
            <w:r w:rsidRPr="0093634A">
              <w:rPr>
                <w:rFonts w:ascii="Trebuchet MS" w:hAnsi="Trebuchet MS"/>
                <w:color w:val="333333"/>
              </w:rPr>
              <w:t>6</w:t>
            </w:r>
          </w:p>
        </w:tc>
        <w:tc>
          <w:tcPr>
            <w:tcW w:w="1418" w:type="dxa"/>
          </w:tcPr>
          <w:p w14:paraId="436D67D6" w14:textId="77777777" w:rsidR="007B60B0" w:rsidRPr="0093634A" w:rsidRDefault="003701B7" w:rsidP="002A4679">
            <w:pPr>
              <w:spacing w:line="276" w:lineRule="auto"/>
              <w:rPr>
                <w:rFonts w:ascii="Trebuchet MS" w:hAnsi="Trebuchet MS"/>
                <w:color w:val="333333"/>
              </w:rPr>
            </w:pPr>
            <w:r w:rsidRPr="0093634A">
              <w:rPr>
                <w:rFonts w:ascii="Trebuchet MS" w:hAnsi="Trebuchet MS"/>
                <w:color w:val="333333"/>
              </w:rPr>
              <w:t>Contravenții aplicate personalului sivic</w:t>
            </w:r>
          </w:p>
        </w:tc>
        <w:tc>
          <w:tcPr>
            <w:tcW w:w="1165" w:type="dxa"/>
          </w:tcPr>
          <w:p w14:paraId="5735614B" w14:textId="77777777" w:rsidR="007B60B0" w:rsidRPr="0093634A" w:rsidRDefault="00A362E7" w:rsidP="002A4679">
            <w:pPr>
              <w:spacing w:line="276" w:lineRule="auto"/>
              <w:rPr>
                <w:rFonts w:ascii="Trebuchet MS" w:hAnsi="Trebuchet MS"/>
                <w:color w:val="333333"/>
              </w:rPr>
            </w:pPr>
            <w:r w:rsidRPr="0093634A">
              <w:rPr>
                <w:rFonts w:ascii="Trebuchet MS" w:hAnsi="Trebuchet MS"/>
                <w:color w:val="333333"/>
              </w:rPr>
              <w:t>7</w:t>
            </w:r>
          </w:p>
        </w:tc>
        <w:tc>
          <w:tcPr>
            <w:tcW w:w="1440" w:type="dxa"/>
          </w:tcPr>
          <w:p w14:paraId="35E2714F" w14:textId="77777777" w:rsidR="007B60B0" w:rsidRPr="0093634A" w:rsidRDefault="00A362E7" w:rsidP="002A4679">
            <w:pPr>
              <w:spacing w:line="276" w:lineRule="auto"/>
              <w:rPr>
                <w:rFonts w:ascii="Trebuchet MS" w:hAnsi="Trebuchet MS"/>
                <w:color w:val="333333"/>
              </w:rPr>
            </w:pPr>
            <w:r w:rsidRPr="0093634A">
              <w:rPr>
                <w:rFonts w:ascii="Trebuchet MS" w:hAnsi="Trebuchet MS"/>
                <w:color w:val="333333"/>
              </w:rPr>
              <w:t>-</w:t>
            </w:r>
          </w:p>
        </w:tc>
        <w:tc>
          <w:tcPr>
            <w:tcW w:w="1647" w:type="dxa"/>
          </w:tcPr>
          <w:p w14:paraId="4B21AF3A" w14:textId="77777777" w:rsidR="007B60B0" w:rsidRPr="0093634A" w:rsidRDefault="00A362E7" w:rsidP="002A4679">
            <w:pPr>
              <w:spacing w:line="276" w:lineRule="auto"/>
              <w:rPr>
                <w:rFonts w:ascii="Trebuchet MS" w:hAnsi="Trebuchet MS"/>
                <w:color w:val="333333"/>
              </w:rPr>
            </w:pPr>
            <w:r w:rsidRPr="0093634A">
              <w:rPr>
                <w:rFonts w:ascii="Trebuchet MS" w:hAnsi="Trebuchet MS"/>
                <w:color w:val="333333"/>
              </w:rPr>
              <w:t>-</w:t>
            </w:r>
          </w:p>
        </w:tc>
        <w:tc>
          <w:tcPr>
            <w:tcW w:w="1276" w:type="dxa"/>
          </w:tcPr>
          <w:p w14:paraId="664C2181" w14:textId="77777777" w:rsidR="007B60B0" w:rsidRPr="0093634A" w:rsidRDefault="00A362E7" w:rsidP="002A4679">
            <w:pPr>
              <w:spacing w:line="276" w:lineRule="auto"/>
              <w:rPr>
                <w:rFonts w:ascii="Trebuchet MS" w:hAnsi="Trebuchet MS"/>
                <w:color w:val="333333"/>
              </w:rPr>
            </w:pPr>
            <w:r w:rsidRPr="0093634A">
              <w:rPr>
                <w:rFonts w:ascii="Trebuchet MS" w:hAnsi="Trebuchet MS"/>
                <w:color w:val="333333"/>
              </w:rPr>
              <w:t>7</w:t>
            </w:r>
          </w:p>
        </w:tc>
        <w:tc>
          <w:tcPr>
            <w:tcW w:w="1559" w:type="dxa"/>
          </w:tcPr>
          <w:p w14:paraId="11AE3F1D" w14:textId="77777777" w:rsidR="007B60B0" w:rsidRPr="0093634A" w:rsidRDefault="00A362E7" w:rsidP="002A4679">
            <w:pPr>
              <w:spacing w:line="276" w:lineRule="auto"/>
              <w:rPr>
                <w:rFonts w:ascii="Trebuchet MS" w:hAnsi="Trebuchet MS"/>
                <w:color w:val="333333"/>
              </w:rPr>
            </w:pPr>
            <w:r w:rsidRPr="0093634A">
              <w:rPr>
                <w:rFonts w:ascii="Trebuchet MS" w:hAnsi="Trebuchet MS"/>
                <w:color w:val="333333"/>
              </w:rPr>
              <w:t>16 000</w:t>
            </w:r>
          </w:p>
        </w:tc>
        <w:tc>
          <w:tcPr>
            <w:tcW w:w="1404" w:type="dxa"/>
          </w:tcPr>
          <w:p w14:paraId="64B7E891" w14:textId="77777777" w:rsidR="007B60B0" w:rsidRPr="0093634A" w:rsidRDefault="007B60B0" w:rsidP="002A4679">
            <w:pPr>
              <w:spacing w:line="276" w:lineRule="auto"/>
              <w:rPr>
                <w:rFonts w:ascii="Trebuchet MS" w:hAnsi="Trebuchet MS"/>
                <w:color w:val="333333"/>
              </w:rPr>
            </w:pPr>
          </w:p>
        </w:tc>
      </w:tr>
      <w:tr w:rsidR="007B60B0" w:rsidRPr="0093634A" w14:paraId="30FCEEE6" w14:textId="77777777" w:rsidTr="001E45FA">
        <w:tc>
          <w:tcPr>
            <w:tcW w:w="675" w:type="dxa"/>
          </w:tcPr>
          <w:p w14:paraId="0C49DAA3" w14:textId="77777777" w:rsidR="007B60B0" w:rsidRPr="0093634A" w:rsidRDefault="00A362E7" w:rsidP="002A4679">
            <w:pPr>
              <w:spacing w:line="276" w:lineRule="auto"/>
              <w:rPr>
                <w:rFonts w:ascii="Trebuchet MS" w:hAnsi="Trebuchet MS"/>
                <w:color w:val="333333"/>
              </w:rPr>
            </w:pPr>
            <w:r w:rsidRPr="0093634A">
              <w:rPr>
                <w:rFonts w:ascii="Trebuchet MS" w:hAnsi="Trebuchet MS"/>
                <w:color w:val="333333"/>
              </w:rPr>
              <w:lastRenderedPageBreak/>
              <w:t>7</w:t>
            </w:r>
          </w:p>
        </w:tc>
        <w:tc>
          <w:tcPr>
            <w:tcW w:w="1418" w:type="dxa"/>
          </w:tcPr>
          <w:p w14:paraId="08554D4D" w14:textId="77777777" w:rsidR="007B60B0" w:rsidRPr="0093634A" w:rsidRDefault="00E8416E" w:rsidP="002A4679">
            <w:pPr>
              <w:spacing w:line="276" w:lineRule="auto"/>
              <w:rPr>
                <w:rFonts w:ascii="Trebuchet MS" w:hAnsi="Trebuchet MS"/>
                <w:color w:val="333333"/>
              </w:rPr>
            </w:pPr>
            <w:r w:rsidRPr="0093634A">
              <w:rPr>
                <w:rFonts w:ascii="Trebuchet MS" w:hAnsi="Trebuchet MS"/>
                <w:color w:val="333333"/>
              </w:rPr>
              <w:t>Adrese privind răspunsuri adresate agenților economici și diferitelor instituții</w:t>
            </w:r>
          </w:p>
        </w:tc>
        <w:tc>
          <w:tcPr>
            <w:tcW w:w="1165" w:type="dxa"/>
          </w:tcPr>
          <w:p w14:paraId="4B832B49" w14:textId="77777777" w:rsidR="007B60B0" w:rsidRPr="0093634A" w:rsidRDefault="003701B7" w:rsidP="002A4679">
            <w:pPr>
              <w:spacing w:line="276" w:lineRule="auto"/>
              <w:rPr>
                <w:rFonts w:ascii="Trebuchet MS" w:hAnsi="Trebuchet MS"/>
                <w:color w:val="333333"/>
              </w:rPr>
            </w:pPr>
            <w:r w:rsidRPr="0093634A">
              <w:rPr>
                <w:rFonts w:ascii="Trebuchet MS" w:hAnsi="Trebuchet MS"/>
                <w:color w:val="333333"/>
              </w:rPr>
              <w:t>20</w:t>
            </w:r>
          </w:p>
        </w:tc>
        <w:tc>
          <w:tcPr>
            <w:tcW w:w="1440" w:type="dxa"/>
          </w:tcPr>
          <w:p w14:paraId="02205EB9" w14:textId="77777777" w:rsidR="007B60B0" w:rsidRPr="0093634A" w:rsidRDefault="003701B7" w:rsidP="002A4679">
            <w:pPr>
              <w:spacing w:line="276" w:lineRule="auto"/>
              <w:rPr>
                <w:rFonts w:ascii="Trebuchet MS" w:hAnsi="Trebuchet MS"/>
                <w:color w:val="333333"/>
              </w:rPr>
            </w:pPr>
            <w:r w:rsidRPr="0093634A">
              <w:rPr>
                <w:rFonts w:ascii="Trebuchet MS" w:hAnsi="Trebuchet MS"/>
                <w:color w:val="333333"/>
              </w:rPr>
              <w:t>-</w:t>
            </w:r>
          </w:p>
        </w:tc>
        <w:tc>
          <w:tcPr>
            <w:tcW w:w="1647" w:type="dxa"/>
          </w:tcPr>
          <w:p w14:paraId="2EDE9276" w14:textId="77777777" w:rsidR="007B60B0" w:rsidRPr="0093634A" w:rsidRDefault="003701B7" w:rsidP="002A4679">
            <w:pPr>
              <w:spacing w:line="276" w:lineRule="auto"/>
              <w:rPr>
                <w:rFonts w:ascii="Trebuchet MS" w:hAnsi="Trebuchet MS"/>
                <w:color w:val="333333"/>
              </w:rPr>
            </w:pPr>
            <w:r w:rsidRPr="0093634A">
              <w:rPr>
                <w:rFonts w:ascii="Trebuchet MS" w:hAnsi="Trebuchet MS"/>
                <w:color w:val="333333"/>
              </w:rPr>
              <w:t>-</w:t>
            </w:r>
          </w:p>
        </w:tc>
        <w:tc>
          <w:tcPr>
            <w:tcW w:w="1276" w:type="dxa"/>
          </w:tcPr>
          <w:p w14:paraId="2BA575A3" w14:textId="77777777" w:rsidR="007B60B0" w:rsidRPr="0093634A" w:rsidRDefault="003701B7" w:rsidP="002A4679">
            <w:pPr>
              <w:spacing w:line="276" w:lineRule="auto"/>
              <w:rPr>
                <w:rFonts w:ascii="Trebuchet MS" w:hAnsi="Trebuchet MS"/>
                <w:color w:val="333333"/>
              </w:rPr>
            </w:pPr>
            <w:r w:rsidRPr="0093634A">
              <w:rPr>
                <w:rFonts w:ascii="Trebuchet MS" w:hAnsi="Trebuchet MS"/>
                <w:color w:val="333333"/>
              </w:rPr>
              <w:t>-</w:t>
            </w:r>
          </w:p>
        </w:tc>
        <w:tc>
          <w:tcPr>
            <w:tcW w:w="1559" w:type="dxa"/>
          </w:tcPr>
          <w:p w14:paraId="059EC49C" w14:textId="77777777" w:rsidR="007B60B0" w:rsidRPr="0093634A" w:rsidRDefault="003701B7" w:rsidP="002A4679">
            <w:pPr>
              <w:spacing w:line="276" w:lineRule="auto"/>
              <w:rPr>
                <w:rFonts w:ascii="Trebuchet MS" w:hAnsi="Trebuchet MS"/>
                <w:color w:val="333333"/>
              </w:rPr>
            </w:pPr>
            <w:r w:rsidRPr="0093634A">
              <w:rPr>
                <w:rFonts w:ascii="Trebuchet MS" w:hAnsi="Trebuchet MS"/>
                <w:color w:val="333333"/>
              </w:rPr>
              <w:t>-</w:t>
            </w:r>
          </w:p>
        </w:tc>
        <w:tc>
          <w:tcPr>
            <w:tcW w:w="1404" w:type="dxa"/>
          </w:tcPr>
          <w:p w14:paraId="36E958B5" w14:textId="77777777" w:rsidR="007B60B0" w:rsidRPr="0093634A" w:rsidRDefault="003701B7" w:rsidP="002A4679">
            <w:pPr>
              <w:spacing w:line="276" w:lineRule="auto"/>
              <w:rPr>
                <w:rFonts w:ascii="Trebuchet MS" w:hAnsi="Trebuchet MS"/>
                <w:color w:val="333333"/>
              </w:rPr>
            </w:pPr>
            <w:r w:rsidRPr="0093634A">
              <w:rPr>
                <w:rFonts w:ascii="Trebuchet MS" w:hAnsi="Trebuchet MS"/>
                <w:color w:val="333333"/>
              </w:rPr>
              <w:t>-</w:t>
            </w:r>
          </w:p>
        </w:tc>
      </w:tr>
      <w:tr w:rsidR="007B60B0" w:rsidRPr="0093634A" w14:paraId="24C68AF0" w14:textId="77777777" w:rsidTr="001E45FA">
        <w:tc>
          <w:tcPr>
            <w:tcW w:w="675" w:type="dxa"/>
          </w:tcPr>
          <w:p w14:paraId="7265AA8B" w14:textId="77777777" w:rsidR="007B60B0" w:rsidRPr="0093634A" w:rsidRDefault="003701B7" w:rsidP="002A4679">
            <w:pPr>
              <w:spacing w:line="276" w:lineRule="auto"/>
              <w:rPr>
                <w:rFonts w:ascii="Trebuchet MS" w:hAnsi="Trebuchet MS"/>
                <w:color w:val="333333"/>
              </w:rPr>
            </w:pPr>
            <w:r w:rsidRPr="0093634A">
              <w:rPr>
                <w:rFonts w:ascii="Trebuchet MS" w:hAnsi="Trebuchet MS"/>
                <w:color w:val="333333"/>
              </w:rPr>
              <w:t>8</w:t>
            </w:r>
          </w:p>
        </w:tc>
        <w:tc>
          <w:tcPr>
            <w:tcW w:w="1418" w:type="dxa"/>
          </w:tcPr>
          <w:p w14:paraId="414C9127" w14:textId="77777777" w:rsidR="007B60B0" w:rsidRPr="0093634A" w:rsidRDefault="003701B7" w:rsidP="002A4679">
            <w:pPr>
              <w:spacing w:line="276" w:lineRule="auto"/>
              <w:rPr>
                <w:rFonts w:ascii="Trebuchet MS" w:hAnsi="Trebuchet MS"/>
                <w:color w:val="333333"/>
              </w:rPr>
            </w:pPr>
            <w:r w:rsidRPr="0093634A">
              <w:rPr>
                <w:rFonts w:ascii="Trebuchet MS" w:hAnsi="Trebuchet MS"/>
                <w:color w:val="333333"/>
              </w:rPr>
              <w:t>Note de constatare privind prelungirea termenului de exploatare ca urmare calamităților naturale</w:t>
            </w:r>
          </w:p>
        </w:tc>
        <w:tc>
          <w:tcPr>
            <w:tcW w:w="1165" w:type="dxa"/>
          </w:tcPr>
          <w:p w14:paraId="31696C58" w14:textId="77777777" w:rsidR="007B60B0" w:rsidRPr="0093634A" w:rsidRDefault="003701B7" w:rsidP="002A4679">
            <w:pPr>
              <w:spacing w:line="276" w:lineRule="auto"/>
              <w:rPr>
                <w:rFonts w:ascii="Trebuchet MS" w:hAnsi="Trebuchet MS"/>
                <w:color w:val="333333"/>
              </w:rPr>
            </w:pPr>
            <w:r w:rsidRPr="0093634A">
              <w:rPr>
                <w:rFonts w:ascii="Trebuchet MS" w:hAnsi="Trebuchet MS"/>
                <w:color w:val="333333"/>
              </w:rPr>
              <w:t>26</w:t>
            </w:r>
          </w:p>
        </w:tc>
        <w:tc>
          <w:tcPr>
            <w:tcW w:w="1440" w:type="dxa"/>
          </w:tcPr>
          <w:p w14:paraId="346E4A61" w14:textId="77777777" w:rsidR="007B60B0" w:rsidRPr="0093634A" w:rsidRDefault="003701B7" w:rsidP="002A4679">
            <w:pPr>
              <w:spacing w:line="276" w:lineRule="auto"/>
              <w:rPr>
                <w:rFonts w:ascii="Trebuchet MS" w:hAnsi="Trebuchet MS"/>
                <w:color w:val="333333"/>
              </w:rPr>
            </w:pPr>
            <w:r w:rsidRPr="0093634A">
              <w:rPr>
                <w:rFonts w:ascii="Trebuchet MS" w:hAnsi="Trebuchet MS"/>
                <w:color w:val="333333"/>
              </w:rPr>
              <w:t>-</w:t>
            </w:r>
          </w:p>
        </w:tc>
        <w:tc>
          <w:tcPr>
            <w:tcW w:w="1647" w:type="dxa"/>
          </w:tcPr>
          <w:p w14:paraId="06283FFC" w14:textId="77777777" w:rsidR="007B60B0" w:rsidRPr="0093634A" w:rsidRDefault="003701B7" w:rsidP="002A4679">
            <w:pPr>
              <w:spacing w:line="276" w:lineRule="auto"/>
              <w:rPr>
                <w:rFonts w:ascii="Trebuchet MS" w:hAnsi="Trebuchet MS"/>
                <w:color w:val="333333"/>
              </w:rPr>
            </w:pPr>
            <w:r w:rsidRPr="0093634A">
              <w:rPr>
                <w:rFonts w:ascii="Trebuchet MS" w:hAnsi="Trebuchet MS"/>
                <w:color w:val="333333"/>
              </w:rPr>
              <w:t>-</w:t>
            </w:r>
          </w:p>
        </w:tc>
        <w:tc>
          <w:tcPr>
            <w:tcW w:w="1276" w:type="dxa"/>
          </w:tcPr>
          <w:p w14:paraId="512B6ABB" w14:textId="77777777" w:rsidR="007B60B0" w:rsidRPr="0093634A" w:rsidRDefault="003701B7" w:rsidP="002A4679">
            <w:pPr>
              <w:spacing w:line="276" w:lineRule="auto"/>
              <w:rPr>
                <w:rFonts w:ascii="Trebuchet MS" w:hAnsi="Trebuchet MS"/>
                <w:color w:val="333333"/>
              </w:rPr>
            </w:pPr>
            <w:r w:rsidRPr="0093634A">
              <w:rPr>
                <w:rFonts w:ascii="Trebuchet MS" w:hAnsi="Trebuchet MS"/>
                <w:color w:val="333333"/>
              </w:rPr>
              <w:t>-</w:t>
            </w:r>
          </w:p>
        </w:tc>
        <w:tc>
          <w:tcPr>
            <w:tcW w:w="1559" w:type="dxa"/>
          </w:tcPr>
          <w:p w14:paraId="09AA6D04" w14:textId="77777777" w:rsidR="007B60B0" w:rsidRPr="0093634A" w:rsidRDefault="003701B7" w:rsidP="002A4679">
            <w:pPr>
              <w:spacing w:line="276" w:lineRule="auto"/>
              <w:rPr>
                <w:rFonts w:ascii="Trebuchet MS" w:hAnsi="Trebuchet MS"/>
                <w:color w:val="333333"/>
              </w:rPr>
            </w:pPr>
            <w:r w:rsidRPr="0093634A">
              <w:rPr>
                <w:rFonts w:ascii="Trebuchet MS" w:hAnsi="Trebuchet MS"/>
                <w:color w:val="333333"/>
              </w:rPr>
              <w:t>-</w:t>
            </w:r>
          </w:p>
        </w:tc>
        <w:tc>
          <w:tcPr>
            <w:tcW w:w="1404" w:type="dxa"/>
          </w:tcPr>
          <w:p w14:paraId="6A24E733" w14:textId="77777777" w:rsidR="007B60B0" w:rsidRPr="0093634A" w:rsidRDefault="003701B7" w:rsidP="002A4679">
            <w:pPr>
              <w:spacing w:line="276" w:lineRule="auto"/>
              <w:rPr>
                <w:rFonts w:ascii="Trebuchet MS" w:hAnsi="Trebuchet MS"/>
                <w:color w:val="333333"/>
              </w:rPr>
            </w:pPr>
            <w:r w:rsidRPr="0093634A">
              <w:rPr>
                <w:rFonts w:ascii="Trebuchet MS" w:hAnsi="Trebuchet MS"/>
                <w:color w:val="333333"/>
              </w:rPr>
              <w:t>-</w:t>
            </w:r>
          </w:p>
        </w:tc>
      </w:tr>
      <w:tr w:rsidR="007B60B0" w:rsidRPr="0093634A" w14:paraId="28D42CB7" w14:textId="77777777" w:rsidTr="001E45FA">
        <w:tc>
          <w:tcPr>
            <w:tcW w:w="675" w:type="dxa"/>
          </w:tcPr>
          <w:p w14:paraId="6FCCD2E1" w14:textId="77777777" w:rsidR="007B60B0" w:rsidRPr="0093634A" w:rsidRDefault="003701B7" w:rsidP="002A4679">
            <w:pPr>
              <w:spacing w:line="276" w:lineRule="auto"/>
              <w:rPr>
                <w:rFonts w:ascii="Trebuchet MS" w:hAnsi="Trebuchet MS"/>
                <w:color w:val="333333"/>
              </w:rPr>
            </w:pPr>
            <w:r w:rsidRPr="0093634A">
              <w:rPr>
                <w:rFonts w:ascii="Trebuchet MS" w:hAnsi="Trebuchet MS"/>
                <w:color w:val="333333"/>
              </w:rPr>
              <w:t>9</w:t>
            </w:r>
          </w:p>
        </w:tc>
        <w:tc>
          <w:tcPr>
            <w:tcW w:w="1418" w:type="dxa"/>
          </w:tcPr>
          <w:p w14:paraId="1FC2FCB3" w14:textId="77777777" w:rsidR="007B60B0" w:rsidRPr="0093634A" w:rsidRDefault="003701B7" w:rsidP="002A4679">
            <w:pPr>
              <w:spacing w:line="276" w:lineRule="auto"/>
              <w:rPr>
                <w:rFonts w:ascii="Trebuchet MS" w:hAnsi="Trebuchet MS"/>
                <w:color w:val="333333"/>
              </w:rPr>
            </w:pPr>
            <w:r w:rsidRPr="0093634A">
              <w:rPr>
                <w:rFonts w:ascii="Trebuchet MS" w:hAnsi="Trebuchet MS"/>
                <w:color w:val="333333"/>
              </w:rPr>
              <w:t>Verificări privind modul de întocmire APV-urilor</w:t>
            </w:r>
          </w:p>
        </w:tc>
        <w:tc>
          <w:tcPr>
            <w:tcW w:w="1165" w:type="dxa"/>
          </w:tcPr>
          <w:p w14:paraId="1665155A" w14:textId="77777777" w:rsidR="007B60B0" w:rsidRPr="0093634A" w:rsidRDefault="003701B7" w:rsidP="002A4679">
            <w:pPr>
              <w:spacing w:line="276" w:lineRule="auto"/>
              <w:rPr>
                <w:rFonts w:ascii="Trebuchet MS" w:hAnsi="Trebuchet MS"/>
                <w:color w:val="333333"/>
              </w:rPr>
            </w:pPr>
            <w:r w:rsidRPr="0093634A">
              <w:rPr>
                <w:rFonts w:ascii="Trebuchet MS" w:hAnsi="Trebuchet MS"/>
                <w:color w:val="333333"/>
              </w:rPr>
              <w:t>40</w:t>
            </w:r>
          </w:p>
        </w:tc>
        <w:tc>
          <w:tcPr>
            <w:tcW w:w="1440" w:type="dxa"/>
          </w:tcPr>
          <w:p w14:paraId="3EF0EB9F" w14:textId="77777777" w:rsidR="007B60B0" w:rsidRPr="0093634A" w:rsidRDefault="003701B7" w:rsidP="002A4679">
            <w:pPr>
              <w:spacing w:line="276" w:lineRule="auto"/>
              <w:rPr>
                <w:rFonts w:ascii="Trebuchet MS" w:hAnsi="Trebuchet MS"/>
                <w:color w:val="333333"/>
              </w:rPr>
            </w:pPr>
            <w:r w:rsidRPr="0093634A">
              <w:rPr>
                <w:rFonts w:ascii="Trebuchet MS" w:hAnsi="Trebuchet MS"/>
                <w:color w:val="333333"/>
              </w:rPr>
              <w:t>-</w:t>
            </w:r>
          </w:p>
        </w:tc>
        <w:tc>
          <w:tcPr>
            <w:tcW w:w="1647" w:type="dxa"/>
          </w:tcPr>
          <w:p w14:paraId="3B8C0901" w14:textId="77777777" w:rsidR="007B60B0" w:rsidRPr="0093634A" w:rsidRDefault="003701B7" w:rsidP="002A4679">
            <w:pPr>
              <w:spacing w:line="276" w:lineRule="auto"/>
              <w:rPr>
                <w:rFonts w:ascii="Trebuchet MS" w:hAnsi="Trebuchet MS"/>
                <w:color w:val="333333"/>
              </w:rPr>
            </w:pPr>
            <w:r w:rsidRPr="0093634A">
              <w:rPr>
                <w:rFonts w:ascii="Trebuchet MS" w:hAnsi="Trebuchet MS"/>
                <w:color w:val="333333"/>
              </w:rPr>
              <w:t>-</w:t>
            </w:r>
          </w:p>
        </w:tc>
        <w:tc>
          <w:tcPr>
            <w:tcW w:w="1276" w:type="dxa"/>
          </w:tcPr>
          <w:p w14:paraId="064247D4" w14:textId="77777777" w:rsidR="007B60B0" w:rsidRPr="0093634A" w:rsidRDefault="005F27E1" w:rsidP="002A4679">
            <w:pPr>
              <w:spacing w:line="276" w:lineRule="auto"/>
              <w:rPr>
                <w:rFonts w:ascii="Trebuchet MS" w:hAnsi="Trebuchet MS"/>
                <w:color w:val="333333"/>
              </w:rPr>
            </w:pPr>
            <w:r w:rsidRPr="0093634A">
              <w:rPr>
                <w:rFonts w:ascii="Trebuchet MS" w:hAnsi="Trebuchet MS"/>
                <w:color w:val="333333"/>
              </w:rPr>
              <w:t>3</w:t>
            </w:r>
          </w:p>
        </w:tc>
        <w:tc>
          <w:tcPr>
            <w:tcW w:w="1559" w:type="dxa"/>
          </w:tcPr>
          <w:p w14:paraId="37CA4909" w14:textId="77777777" w:rsidR="007B60B0" w:rsidRPr="0093634A" w:rsidRDefault="005F27E1" w:rsidP="002A4679">
            <w:pPr>
              <w:spacing w:line="276" w:lineRule="auto"/>
              <w:rPr>
                <w:rFonts w:ascii="Trebuchet MS" w:hAnsi="Trebuchet MS"/>
                <w:color w:val="333333"/>
              </w:rPr>
            </w:pPr>
            <w:r w:rsidRPr="0093634A">
              <w:rPr>
                <w:rFonts w:ascii="Trebuchet MS" w:hAnsi="Trebuchet MS"/>
                <w:color w:val="333333"/>
              </w:rPr>
              <w:t>8000</w:t>
            </w:r>
          </w:p>
        </w:tc>
        <w:tc>
          <w:tcPr>
            <w:tcW w:w="1404" w:type="dxa"/>
          </w:tcPr>
          <w:p w14:paraId="6660C0E0" w14:textId="77777777" w:rsidR="007B60B0" w:rsidRPr="0093634A" w:rsidRDefault="005F27E1" w:rsidP="002A4679">
            <w:pPr>
              <w:spacing w:line="276" w:lineRule="auto"/>
              <w:rPr>
                <w:rFonts w:ascii="Trebuchet MS" w:hAnsi="Trebuchet MS"/>
                <w:color w:val="333333"/>
              </w:rPr>
            </w:pPr>
            <w:r w:rsidRPr="0093634A">
              <w:rPr>
                <w:rFonts w:ascii="Trebuchet MS" w:hAnsi="Trebuchet MS"/>
                <w:color w:val="333333"/>
              </w:rPr>
              <w:t>-</w:t>
            </w:r>
          </w:p>
        </w:tc>
      </w:tr>
      <w:tr w:rsidR="005F27E1" w:rsidRPr="0093634A" w14:paraId="6A150F88" w14:textId="77777777" w:rsidTr="001E45FA">
        <w:tc>
          <w:tcPr>
            <w:tcW w:w="675" w:type="dxa"/>
          </w:tcPr>
          <w:p w14:paraId="6EC42C10" w14:textId="77777777" w:rsidR="005F27E1" w:rsidRPr="0093634A" w:rsidRDefault="005F27E1" w:rsidP="002A4679">
            <w:pPr>
              <w:spacing w:line="276" w:lineRule="auto"/>
              <w:rPr>
                <w:rFonts w:ascii="Trebuchet MS" w:hAnsi="Trebuchet MS"/>
                <w:color w:val="333333"/>
              </w:rPr>
            </w:pPr>
            <w:r w:rsidRPr="0093634A">
              <w:rPr>
                <w:rFonts w:ascii="Trebuchet MS" w:hAnsi="Trebuchet MS"/>
                <w:color w:val="333333"/>
              </w:rPr>
              <w:t>10</w:t>
            </w:r>
          </w:p>
        </w:tc>
        <w:tc>
          <w:tcPr>
            <w:tcW w:w="1418" w:type="dxa"/>
          </w:tcPr>
          <w:p w14:paraId="76DB5BDE" w14:textId="77777777" w:rsidR="005F27E1" w:rsidRPr="0093634A" w:rsidRDefault="005F27E1" w:rsidP="002A4679">
            <w:pPr>
              <w:spacing w:line="276" w:lineRule="auto"/>
              <w:rPr>
                <w:rFonts w:ascii="Trebuchet MS" w:hAnsi="Trebuchet MS"/>
                <w:color w:val="333333"/>
              </w:rPr>
            </w:pPr>
            <w:r w:rsidRPr="0093634A">
              <w:rPr>
                <w:rFonts w:ascii="Trebuchet MS" w:hAnsi="Trebuchet MS"/>
                <w:color w:val="333333"/>
              </w:rPr>
              <w:t xml:space="preserve">Verificarea Atestatelor de exploatare </w:t>
            </w:r>
          </w:p>
        </w:tc>
        <w:tc>
          <w:tcPr>
            <w:tcW w:w="1165" w:type="dxa"/>
          </w:tcPr>
          <w:p w14:paraId="58604FCE" w14:textId="77777777" w:rsidR="005F27E1" w:rsidRPr="0093634A" w:rsidRDefault="005F27E1" w:rsidP="002A4679">
            <w:pPr>
              <w:spacing w:line="276" w:lineRule="auto"/>
              <w:rPr>
                <w:rFonts w:ascii="Trebuchet MS" w:hAnsi="Trebuchet MS"/>
                <w:color w:val="333333"/>
              </w:rPr>
            </w:pPr>
            <w:r w:rsidRPr="0093634A">
              <w:rPr>
                <w:rFonts w:ascii="Trebuchet MS" w:hAnsi="Trebuchet MS"/>
                <w:color w:val="333333"/>
              </w:rPr>
              <w:t>15</w:t>
            </w:r>
          </w:p>
        </w:tc>
        <w:tc>
          <w:tcPr>
            <w:tcW w:w="1440" w:type="dxa"/>
          </w:tcPr>
          <w:p w14:paraId="01E26AEE" w14:textId="77777777" w:rsidR="005F27E1" w:rsidRPr="0093634A" w:rsidRDefault="005F27E1" w:rsidP="002A4679">
            <w:pPr>
              <w:spacing w:line="276" w:lineRule="auto"/>
              <w:rPr>
                <w:rFonts w:ascii="Trebuchet MS" w:hAnsi="Trebuchet MS"/>
                <w:color w:val="333333"/>
              </w:rPr>
            </w:pPr>
            <w:r w:rsidRPr="0093634A">
              <w:rPr>
                <w:rFonts w:ascii="Trebuchet MS" w:hAnsi="Trebuchet MS"/>
                <w:color w:val="333333"/>
              </w:rPr>
              <w:t>-</w:t>
            </w:r>
          </w:p>
        </w:tc>
        <w:tc>
          <w:tcPr>
            <w:tcW w:w="1647" w:type="dxa"/>
          </w:tcPr>
          <w:p w14:paraId="662CDED0" w14:textId="77777777" w:rsidR="005F27E1" w:rsidRPr="0093634A" w:rsidRDefault="005F27E1" w:rsidP="002A4679">
            <w:pPr>
              <w:spacing w:line="276" w:lineRule="auto"/>
              <w:rPr>
                <w:rFonts w:ascii="Trebuchet MS" w:hAnsi="Trebuchet MS"/>
                <w:color w:val="333333"/>
              </w:rPr>
            </w:pPr>
            <w:r w:rsidRPr="0093634A">
              <w:rPr>
                <w:rFonts w:ascii="Trebuchet MS" w:hAnsi="Trebuchet MS"/>
                <w:color w:val="333333"/>
              </w:rPr>
              <w:t>-</w:t>
            </w:r>
          </w:p>
        </w:tc>
        <w:tc>
          <w:tcPr>
            <w:tcW w:w="1276" w:type="dxa"/>
          </w:tcPr>
          <w:p w14:paraId="626CADCD" w14:textId="77777777" w:rsidR="005F27E1" w:rsidRPr="0093634A" w:rsidRDefault="005F27E1" w:rsidP="002A4679">
            <w:pPr>
              <w:spacing w:line="276" w:lineRule="auto"/>
              <w:rPr>
                <w:rFonts w:ascii="Trebuchet MS" w:hAnsi="Trebuchet MS"/>
                <w:color w:val="333333"/>
              </w:rPr>
            </w:pPr>
            <w:r w:rsidRPr="0093634A">
              <w:rPr>
                <w:rFonts w:ascii="Trebuchet MS" w:hAnsi="Trebuchet MS"/>
                <w:color w:val="333333"/>
              </w:rPr>
              <w:t>-</w:t>
            </w:r>
          </w:p>
        </w:tc>
        <w:tc>
          <w:tcPr>
            <w:tcW w:w="1559" w:type="dxa"/>
          </w:tcPr>
          <w:p w14:paraId="7E5472F3" w14:textId="77777777" w:rsidR="005F27E1" w:rsidRPr="0093634A" w:rsidRDefault="005F27E1" w:rsidP="002A4679">
            <w:pPr>
              <w:spacing w:line="276" w:lineRule="auto"/>
              <w:rPr>
                <w:rFonts w:ascii="Trebuchet MS" w:hAnsi="Trebuchet MS"/>
                <w:color w:val="333333"/>
              </w:rPr>
            </w:pPr>
            <w:r w:rsidRPr="0093634A">
              <w:rPr>
                <w:rFonts w:ascii="Trebuchet MS" w:hAnsi="Trebuchet MS"/>
                <w:color w:val="333333"/>
              </w:rPr>
              <w:t>-</w:t>
            </w:r>
          </w:p>
        </w:tc>
        <w:tc>
          <w:tcPr>
            <w:tcW w:w="1404" w:type="dxa"/>
          </w:tcPr>
          <w:p w14:paraId="08CAE08C" w14:textId="77777777" w:rsidR="005F27E1" w:rsidRPr="0093634A" w:rsidRDefault="005F27E1" w:rsidP="002A4679">
            <w:pPr>
              <w:spacing w:line="276" w:lineRule="auto"/>
              <w:rPr>
                <w:rFonts w:ascii="Trebuchet MS" w:hAnsi="Trebuchet MS"/>
                <w:color w:val="333333"/>
              </w:rPr>
            </w:pPr>
            <w:r w:rsidRPr="0093634A">
              <w:rPr>
                <w:rFonts w:ascii="Trebuchet MS" w:hAnsi="Trebuchet MS"/>
                <w:color w:val="333333"/>
              </w:rPr>
              <w:t>-</w:t>
            </w:r>
          </w:p>
        </w:tc>
      </w:tr>
      <w:tr w:rsidR="008B5F8B" w:rsidRPr="0093634A" w14:paraId="3CD82C46" w14:textId="77777777" w:rsidTr="001E45FA">
        <w:tc>
          <w:tcPr>
            <w:tcW w:w="675" w:type="dxa"/>
          </w:tcPr>
          <w:p w14:paraId="4501C8D8" w14:textId="77777777" w:rsidR="008B5F8B" w:rsidRPr="0093634A" w:rsidRDefault="008B5F8B" w:rsidP="002A4679">
            <w:pPr>
              <w:spacing w:line="276" w:lineRule="auto"/>
              <w:rPr>
                <w:rFonts w:ascii="Trebuchet MS" w:hAnsi="Trebuchet MS"/>
                <w:color w:val="333333"/>
              </w:rPr>
            </w:pPr>
            <w:r w:rsidRPr="0093634A">
              <w:rPr>
                <w:rFonts w:ascii="Trebuchet MS" w:hAnsi="Trebuchet MS"/>
                <w:color w:val="333333"/>
              </w:rPr>
              <w:t>11</w:t>
            </w:r>
          </w:p>
        </w:tc>
        <w:tc>
          <w:tcPr>
            <w:tcW w:w="1418" w:type="dxa"/>
          </w:tcPr>
          <w:p w14:paraId="7082EAA5" w14:textId="77777777" w:rsidR="008B5F8B" w:rsidRPr="0093634A" w:rsidRDefault="008B5F8B" w:rsidP="002A4679">
            <w:pPr>
              <w:spacing w:line="276" w:lineRule="auto"/>
              <w:rPr>
                <w:rFonts w:ascii="Trebuchet MS" w:hAnsi="Trebuchet MS"/>
                <w:color w:val="333333"/>
              </w:rPr>
            </w:pPr>
            <w:r w:rsidRPr="0093634A">
              <w:rPr>
                <w:rFonts w:ascii="Trebuchet MS" w:hAnsi="Trebuchet MS"/>
                <w:color w:val="333333"/>
              </w:rPr>
              <w:t>Note intocmite pentru depășirea posibilității stabilită prin Amenajamentele silvice</w:t>
            </w:r>
          </w:p>
        </w:tc>
        <w:tc>
          <w:tcPr>
            <w:tcW w:w="1165" w:type="dxa"/>
          </w:tcPr>
          <w:p w14:paraId="6970B686" w14:textId="77777777" w:rsidR="008B5F8B" w:rsidRPr="0093634A" w:rsidRDefault="008B5F8B" w:rsidP="002A4679">
            <w:pPr>
              <w:spacing w:line="276" w:lineRule="auto"/>
              <w:rPr>
                <w:rFonts w:ascii="Trebuchet MS" w:hAnsi="Trebuchet MS"/>
                <w:color w:val="333333"/>
              </w:rPr>
            </w:pPr>
            <w:r w:rsidRPr="0093634A">
              <w:rPr>
                <w:rFonts w:ascii="Trebuchet MS" w:hAnsi="Trebuchet MS"/>
                <w:color w:val="333333"/>
              </w:rPr>
              <w:t>10</w:t>
            </w:r>
          </w:p>
        </w:tc>
        <w:tc>
          <w:tcPr>
            <w:tcW w:w="1440" w:type="dxa"/>
          </w:tcPr>
          <w:p w14:paraId="241712D1" w14:textId="77777777" w:rsidR="008B5F8B" w:rsidRPr="0093634A" w:rsidRDefault="008B5F8B" w:rsidP="002A4679">
            <w:pPr>
              <w:spacing w:line="276" w:lineRule="auto"/>
              <w:rPr>
                <w:rFonts w:ascii="Trebuchet MS" w:hAnsi="Trebuchet MS"/>
                <w:color w:val="333333"/>
              </w:rPr>
            </w:pPr>
            <w:r w:rsidRPr="0093634A">
              <w:rPr>
                <w:rFonts w:ascii="Trebuchet MS" w:hAnsi="Trebuchet MS"/>
                <w:color w:val="333333"/>
              </w:rPr>
              <w:t>-</w:t>
            </w:r>
          </w:p>
        </w:tc>
        <w:tc>
          <w:tcPr>
            <w:tcW w:w="1647" w:type="dxa"/>
          </w:tcPr>
          <w:p w14:paraId="24399120" w14:textId="77777777" w:rsidR="008B5F8B" w:rsidRPr="0093634A" w:rsidRDefault="008B5F8B" w:rsidP="002A4679">
            <w:pPr>
              <w:spacing w:line="276" w:lineRule="auto"/>
              <w:rPr>
                <w:rFonts w:ascii="Trebuchet MS" w:hAnsi="Trebuchet MS"/>
                <w:color w:val="333333"/>
              </w:rPr>
            </w:pPr>
            <w:r w:rsidRPr="0093634A">
              <w:rPr>
                <w:rFonts w:ascii="Trebuchet MS" w:hAnsi="Trebuchet MS"/>
                <w:color w:val="333333"/>
              </w:rPr>
              <w:t>-</w:t>
            </w:r>
          </w:p>
        </w:tc>
        <w:tc>
          <w:tcPr>
            <w:tcW w:w="1276" w:type="dxa"/>
          </w:tcPr>
          <w:p w14:paraId="4F81511D" w14:textId="77777777" w:rsidR="008B5F8B" w:rsidRPr="0093634A" w:rsidRDefault="008B5F8B" w:rsidP="002A4679">
            <w:pPr>
              <w:spacing w:line="276" w:lineRule="auto"/>
              <w:rPr>
                <w:rFonts w:ascii="Trebuchet MS" w:hAnsi="Trebuchet MS"/>
                <w:color w:val="333333"/>
              </w:rPr>
            </w:pPr>
            <w:r w:rsidRPr="0093634A">
              <w:rPr>
                <w:rFonts w:ascii="Trebuchet MS" w:hAnsi="Trebuchet MS"/>
                <w:color w:val="333333"/>
              </w:rPr>
              <w:t>-</w:t>
            </w:r>
          </w:p>
        </w:tc>
        <w:tc>
          <w:tcPr>
            <w:tcW w:w="1559" w:type="dxa"/>
          </w:tcPr>
          <w:p w14:paraId="2F11B33B" w14:textId="77777777" w:rsidR="008B5F8B" w:rsidRPr="0093634A" w:rsidRDefault="008B5F8B" w:rsidP="002A4679">
            <w:pPr>
              <w:spacing w:line="276" w:lineRule="auto"/>
              <w:rPr>
                <w:rFonts w:ascii="Trebuchet MS" w:hAnsi="Trebuchet MS"/>
                <w:color w:val="333333"/>
              </w:rPr>
            </w:pPr>
            <w:r w:rsidRPr="0093634A">
              <w:rPr>
                <w:rFonts w:ascii="Trebuchet MS" w:hAnsi="Trebuchet MS"/>
                <w:color w:val="333333"/>
              </w:rPr>
              <w:t>-</w:t>
            </w:r>
          </w:p>
        </w:tc>
        <w:tc>
          <w:tcPr>
            <w:tcW w:w="1404" w:type="dxa"/>
          </w:tcPr>
          <w:p w14:paraId="5515B546" w14:textId="77777777" w:rsidR="008B5F8B" w:rsidRPr="0093634A" w:rsidRDefault="008B5F8B" w:rsidP="002A4679">
            <w:pPr>
              <w:spacing w:line="276" w:lineRule="auto"/>
              <w:rPr>
                <w:rFonts w:ascii="Trebuchet MS" w:hAnsi="Trebuchet MS"/>
                <w:color w:val="333333"/>
              </w:rPr>
            </w:pPr>
            <w:r w:rsidRPr="0093634A">
              <w:rPr>
                <w:rFonts w:ascii="Trebuchet MS" w:hAnsi="Trebuchet MS"/>
                <w:color w:val="333333"/>
              </w:rPr>
              <w:t>-</w:t>
            </w:r>
          </w:p>
        </w:tc>
      </w:tr>
      <w:tr w:rsidR="008B5F8B" w:rsidRPr="0093634A" w14:paraId="3400694E" w14:textId="77777777" w:rsidTr="001E45FA">
        <w:tc>
          <w:tcPr>
            <w:tcW w:w="675" w:type="dxa"/>
          </w:tcPr>
          <w:p w14:paraId="4C275E35" w14:textId="77777777" w:rsidR="008B5F8B" w:rsidRPr="0093634A" w:rsidRDefault="008B5F8B" w:rsidP="002A4679">
            <w:pPr>
              <w:spacing w:line="276" w:lineRule="auto"/>
              <w:rPr>
                <w:rFonts w:ascii="Trebuchet MS" w:hAnsi="Trebuchet MS"/>
                <w:color w:val="333333"/>
              </w:rPr>
            </w:pPr>
            <w:r w:rsidRPr="0093634A">
              <w:rPr>
                <w:rFonts w:ascii="Trebuchet MS" w:hAnsi="Trebuchet MS"/>
                <w:color w:val="333333"/>
              </w:rPr>
              <w:t>12</w:t>
            </w:r>
          </w:p>
        </w:tc>
        <w:tc>
          <w:tcPr>
            <w:tcW w:w="1418" w:type="dxa"/>
          </w:tcPr>
          <w:p w14:paraId="1D55FCDC" w14:textId="77777777" w:rsidR="008B5F8B" w:rsidRPr="0093634A" w:rsidRDefault="008B5F8B" w:rsidP="002A4679">
            <w:pPr>
              <w:spacing w:line="276" w:lineRule="auto"/>
              <w:rPr>
                <w:rFonts w:ascii="Trebuchet MS" w:hAnsi="Trebuchet MS"/>
                <w:color w:val="333333"/>
              </w:rPr>
            </w:pPr>
            <w:r w:rsidRPr="0093634A">
              <w:rPr>
                <w:rFonts w:ascii="Trebuchet MS" w:hAnsi="Trebuchet MS"/>
                <w:color w:val="333333"/>
              </w:rPr>
              <w:t xml:space="preserve">Aprobări pentru agenți </w:t>
            </w:r>
            <w:r w:rsidRPr="0093634A">
              <w:rPr>
                <w:rFonts w:ascii="Trebuchet MS" w:hAnsi="Trebuchet MS"/>
                <w:color w:val="333333"/>
              </w:rPr>
              <w:lastRenderedPageBreak/>
              <w:t>economici referitoare la erori efectuate în aplicația SUMAL2.0</w:t>
            </w:r>
          </w:p>
        </w:tc>
        <w:tc>
          <w:tcPr>
            <w:tcW w:w="1165" w:type="dxa"/>
          </w:tcPr>
          <w:p w14:paraId="06D24317" w14:textId="77777777" w:rsidR="008B5F8B" w:rsidRPr="0093634A" w:rsidRDefault="008B5F8B" w:rsidP="002A4679">
            <w:pPr>
              <w:spacing w:line="276" w:lineRule="auto"/>
              <w:rPr>
                <w:rFonts w:ascii="Trebuchet MS" w:hAnsi="Trebuchet MS"/>
                <w:color w:val="333333"/>
              </w:rPr>
            </w:pPr>
            <w:r w:rsidRPr="0093634A">
              <w:rPr>
                <w:rFonts w:ascii="Trebuchet MS" w:hAnsi="Trebuchet MS"/>
                <w:color w:val="333333"/>
              </w:rPr>
              <w:lastRenderedPageBreak/>
              <w:t>250</w:t>
            </w:r>
          </w:p>
        </w:tc>
        <w:tc>
          <w:tcPr>
            <w:tcW w:w="1440" w:type="dxa"/>
          </w:tcPr>
          <w:p w14:paraId="4B64818D" w14:textId="77777777" w:rsidR="008B5F8B" w:rsidRPr="0093634A" w:rsidRDefault="008B5F8B" w:rsidP="002A4679">
            <w:pPr>
              <w:spacing w:line="276" w:lineRule="auto"/>
              <w:rPr>
                <w:rFonts w:ascii="Trebuchet MS" w:hAnsi="Trebuchet MS"/>
                <w:color w:val="333333"/>
              </w:rPr>
            </w:pPr>
            <w:r w:rsidRPr="0093634A">
              <w:rPr>
                <w:rFonts w:ascii="Trebuchet MS" w:hAnsi="Trebuchet MS"/>
                <w:color w:val="333333"/>
              </w:rPr>
              <w:t>-</w:t>
            </w:r>
          </w:p>
        </w:tc>
        <w:tc>
          <w:tcPr>
            <w:tcW w:w="1647" w:type="dxa"/>
          </w:tcPr>
          <w:p w14:paraId="69CAE0E7" w14:textId="77777777" w:rsidR="008B5F8B" w:rsidRPr="0093634A" w:rsidRDefault="008B5F8B" w:rsidP="002A4679">
            <w:pPr>
              <w:spacing w:line="276" w:lineRule="auto"/>
              <w:rPr>
                <w:rFonts w:ascii="Trebuchet MS" w:hAnsi="Trebuchet MS"/>
                <w:color w:val="333333"/>
              </w:rPr>
            </w:pPr>
            <w:r w:rsidRPr="0093634A">
              <w:rPr>
                <w:rFonts w:ascii="Trebuchet MS" w:hAnsi="Trebuchet MS"/>
                <w:color w:val="333333"/>
              </w:rPr>
              <w:t>-</w:t>
            </w:r>
          </w:p>
        </w:tc>
        <w:tc>
          <w:tcPr>
            <w:tcW w:w="1276" w:type="dxa"/>
          </w:tcPr>
          <w:p w14:paraId="2722E03A" w14:textId="77777777" w:rsidR="008B5F8B" w:rsidRPr="0093634A" w:rsidRDefault="008B5F8B" w:rsidP="002A4679">
            <w:pPr>
              <w:spacing w:line="276" w:lineRule="auto"/>
              <w:rPr>
                <w:rFonts w:ascii="Trebuchet MS" w:hAnsi="Trebuchet MS"/>
                <w:color w:val="333333"/>
              </w:rPr>
            </w:pPr>
            <w:r w:rsidRPr="0093634A">
              <w:rPr>
                <w:rFonts w:ascii="Trebuchet MS" w:hAnsi="Trebuchet MS"/>
                <w:color w:val="333333"/>
              </w:rPr>
              <w:t>-</w:t>
            </w:r>
          </w:p>
        </w:tc>
        <w:tc>
          <w:tcPr>
            <w:tcW w:w="1559" w:type="dxa"/>
          </w:tcPr>
          <w:p w14:paraId="0000D08A" w14:textId="77777777" w:rsidR="008B5F8B" w:rsidRPr="0093634A" w:rsidRDefault="008B5F8B" w:rsidP="002A4679">
            <w:pPr>
              <w:spacing w:line="276" w:lineRule="auto"/>
              <w:rPr>
                <w:rFonts w:ascii="Trebuchet MS" w:hAnsi="Trebuchet MS"/>
                <w:color w:val="333333"/>
              </w:rPr>
            </w:pPr>
            <w:r w:rsidRPr="0093634A">
              <w:rPr>
                <w:rFonts w:ascii="Trebuchet MS" w:hAnsi="Trebuchet MS"/>
                <w:color w:val="333333"/>
              </w:rPr>
              <w:t>-</w:t>
            </w:r>
          </w:p>
        </w:tc>
        <w:tc>
          <w:tcPr>
            <w:tcW w:w="1404" w:type="dxa"/>
          </w:tcPr>
          <w:p w14:paraId="3A4CEBD7" w14:textId="77777777" w:rsidR="008B5F8B" w:rsidRPr="0093634A" w:rsidRDefault="008B5F8B" w:rsidP="002A4679">
            <w:pPr>
              <w:spacing w:line="276" w:lineRule="auto"/>
              <w:rPr>
                <w:rFonts w:ascii="Trebuchet MS" w:hAnsi="Trebuchet MS"/>
                <w:color w:val="333333"/>
              </w:rPr>
            </w:pPr>
            <w:r w:rsidRPr="0093634A">
              <w:rPr>
                <w:rFonts w:ascii="Trebuchet MS" w:hAnsi="Trebuchet MS"/>
                <w:color w:val="333333"/>
              </w:rPr>
              <w:t>-</w:t>
            </w:r>
          </w:p>
        </w:tc>
      </w:tr>
    </w:tbl>
    <w:p w14:paraId="0ED4A091" w14:textId="77777777" w:rsidR="00092B5F" w:rsidRPr="0093634A" w:rsidRDefault="00092B5F" w:rsidP="002A4679">
      <w:pPr>
        <w:shd w:val="clear" w:color="auto" w:fill="FFFFFF"/>
        <w:spacing w:line="276" w:lineRule="auto"/>
        <w:rPr>
          <w:rFonts w:ascii="Trebuchet MS" w:hAnsi="Trebuchet MS"/>
          <w:color w:val="333333"/>
        </w:rPr>
      </w:pPr>
    </w:p>
    <w:p w14:paraId="0E209C3E" w14:textId="77777777" w:rsidR="00092B5F" w:rsidRPr="0093634A" w:rsidRDefault="00092B5F" w:rsidP="002A4679">
      <w:pPr>
        <w:shd w:val="clear" w:color="auto" w:fill="FFFFFF"/>
        <w:spacing w:line="276" w:lineRule="auto"/>
        <w:rPr>
          <w:rFonts w:ascii="Trebuchet MS" w:hAnsi="Trebuchet MS"/>
          <w:color w:val="333333"/>
        </w:rPr>
      </w:pPr>
    </w:p>
    <w:p w14:paraId="1416A788" w14:textId="77777777" w:rsidR="00117C61" w:rsidRPr="0093634A" w:rsidRDefault="001C0A5D" w:rsidP="002A4679">
      <w:pPr>
        <w:shd w:val="clear" w:color="auto" w:fill="FFFFFF"/>
        <w:spacing w:line="276" w:lineRule="auto"/>
        <w:jc w:val="both"/>
        <w:rPr>
          <w:rFonts w:ascii="Trebuchet MS" w:hAnsi="Trebuchet MS"/>
          <w:b/>
          <w:color w:val="333333"/>
        </w:rPr>
      </w:pPr>
      <w:r w:rsidRPr="0093634A">
        <w:rPr>
          <w:rFonts w:ascii="Trebuchet MS" w:hAnsi="Trebuchet MS"/>
          <w:color w:val="333333"/>
        </w:rPr>
        <w:t>Pentru fondul forestier în suprafaţă de maximum 30 ha inclusiv, pentru care nu</w:t>
      </w:r>
      <w:r w:rsidR="00BD5C1C" w:rsidRPr="0093634A">
        <w:rPr>
          <w:rFonts w:ascii="Trebuchet MS" w:hAnsi="Trebuchet MS"/>
          <w:color w:val="333333"/>
        </w:rPr>
        <w:t xml:space="preserve"> a existat</w:t>
      </w:r>
      <w:r w:rsidRPr="0093634A">
        <w:rPr>
          <w:rFonts w:ascii="Trebuchet MS" w:hAnsi="Trebuchet MS"/>
          <w:color w:val="333333"/>
        </w:rPr>
        <w:t xml:space="preserve"> admi</w:t>
      </w:r>
      <w:r w:rsidR="00BD5C1C" w:rsidRPr="0093634A">
        <w:rPr>
          <w:rFonts w:ascii="Trebuchet MS" w:hAnsi="Trebuchet MS"/>
          <w:color w:val="333333"/>
        </w:rPr>
        <w:t>nistrare sau pentru care nu au fost</w:t>
      </w:r>
      <w:r w:rsidRPr="0093634A">
        <w:rPr>
          <w:rFonts w:ascii="Trebuchet MS" w:hAnsi="Trebuchet MS"/>
          <w:color w:val="333333"/>
        </w:rPr>
        <w:t xml:space="preserve"> asigurate serviciile silvice, iar proprietarul nu s-a putut</w:t>
      </w:r>
      <w:r w:rsidR="00F42622" w:rsidRPr="0093634A">
        <w:rPr>
          <w:rFonts w:ascii="Trebuchet MS" w:hAnsi="Trebuchet MS"/>
          <w:color w:val="333333"/>
        </w:rPr>
        <w:t xml:space="preserve">  i</w:t>
      </w:r>
      <w:r w:rsidRPr="0093634A">
        <w:rPr>
          <w:rFonts w:ascii="Trebuchet MS" w:hAnsi="Trebuchet MS"/>
          <w:color w:val="333333"/>
        </w:rPr>
        <w:t>dentifica sau pentru care proprietarul a decedat şi nu s-a realizat dezba</w:t>
      </w:r>
      <w:r w:rsidR="00BD5C1C" w:rsidRPr="0093634A">
        <w:rPr>
          <w:rFonts w:ascii="Trebuchet MS" w:hAnsi="Trebuchet MS"/>
          <w:color w:val="333333"/>
        </w:rPr>
        <w:t>terea succesorală,</w:t>
      </w:r>
      <w:r w:rsidRPr="0093634A">
        <w:rPr>
          <w:rFonts w:ascii="Trebuchet MS" w:hAnsi="Trebuchet MS"/>
          <w:color w:val="333333"/>
        </w:rPr>
        <w:t xml:space="preserve"> după notificareade către Garda Forestieră Județeană Dâmbovița</w:t>
      </w:r>
      <w:r w:rsidR="00BD5C1C" w:rsidRPr="0093634A">
        <w:rPr>
          <w:rFonts w:ascii="Trebuchet MS" w:hAnsi="Trebuchet MS"/>
          <w:color w:val="333333"/>
        </w:rPr>
        <w:t xml:space="preserve"> transmisă ocolului silvic nominalizat și după efectuarea controlul de fondși  evaluarea eventualelor prejudicii aduse fondului forestier, reprezentanții GFJ Dâmbovița au încheiat 36 Acte de constatare</w:t>
      </w:r>
      <w:r w:rsidR="00117C61" w:rsidRPr="0093634A">
        <w:rPr>
          <w:rFonts w:ascii="Trebuchet MS" w:hAnsi="Trebuchet MS"/>
          <w:color w:val="333333"/>
        </w:rPr>
        <w:t xml:space="preserve"> cu ocoalele silvice nominalizate pentru suprafețele din raza acestora de competență, având drept consecință </w:t>
      </w:r>
      <w:r w:rsidR="001E45FA" w:rsidRPr="001E45FA">
        <w:rPr>
          <w:rFonts w:ascii="Trebuchet MS" w:hAnsi="Trebuchet MS"/>
          <w:color w:val="FF0000"/>
        </w:rPr>
        <w:t>asigurarea pazei</w:t>
      </w:r>
      <w:r w:rsidR="00117C61" w:rsidRPr="0093634A">
        <w:rPr>
          <w:rFonts w:ascii="Trebuchet MS" w:hAnsi="Trebuchet MS"/>
          <w:color w:val="333333"/>
        </w:rPr>
        <w:t>pentru o suprafață totală de</w:t>
      </w:r>
      <w:r w:rsidR="00117C61" w:rsidRPr="0093634A">
        <w:rPr>
          <w:rFonts w:ascii="Trebuchet MS" w:hAnsi="Trebuchet MS"/>
          <w:b/>
          <w:color w:val="333333"/>
        </w:rPr>
        <w:t xml:space="preserve"> 908 ha.</w:t>
      </w:r>
    </w:p>
    <w:p w14:paraId="4425B7F1" w14:textId="77777777" w:rsidR="00722FAE" w:rsidRPr="00C61E65" w:rsidRDefault="00117C61" w:rsidP="002A4679">
      <w:pPr>
        <w:shd w:val="clear" w:color="auto" w:fill="FFFFFF"/>
        <w:spacing w:line="276" w:lineRule="auto"/>
        <w:jc w:val="both"/>
        <w:rPr>
          <w:rFonts w:ascii="Trebuchet MS" w:hAnsi="Trebuchet MS"/>
          <w:color w:val="FF0000"/>
        </w:rPr>
      </w:pPr>
      <w:r w:rsidRPr="0093634A">
        <w:rPr>
          <w:rFonts w:ascii="Trebuchet MS" w:hAnsi="Trebuchet MS"/>
          <w:color w:val="333333"/>
        </w:rPr>
        <w:t xml:space="preserve">    Aceste contracte s-au încheiat conform art.16 din Legea 46/2008-Codul silvic-cu modificările și completările ulterioare.Costurile necesare asigurării serviciilor silvice</w:t>
      </w:r>
      <w:r w:rsidR="00134E00" w:rsidRPr="0093634A">
        <w:rPr>
          <w:rFonts w:ascii="Trebuchet MS" w:hAnsi="Trebuchet MS"/>
          <w:color w:val="333333"/>
        </w:rPr>
        <w:t>pentru aceste suprafețe se</w:t>
      </w:r>
      <w:r w:rsidRPr="0093634A">
        <w:rPr>
          <w:rFonts w:ascii="Trebuchet MS" w:hAnsi="Trebuchet MS"/>
          <w:color w:val="333333"/>
        </w:rPr>
        <w:t xml:space="preserve"> sup</w:t>
      </w:r>
      <w:r w:rsidR="00F42622" w:rsidRPr="0093634A">
        <w:rPr>
          <w:rFonts w:ascii="Trebuchet MS" w:hAnsi="Trebuchet MS"/>
          <w:color w:val="333333"/>
        </w:rPr>
        <w:t>o</w:t>
      </w:r>
      <w:r w:rsidR="00134E00" w:rsidRPr="0093634A">
        <w:rPr>
          <w:rFonts w:ascii="Trebuchet MS" w:hAnsi="Trebuchet MS"/>
          <w:color w:val="333333"/>
        </w:rPr>
        <w:t>rtă</w:t>
      </w:r>
      <w:r w:rsidRPr="0093634A">
        <w:rPr>
          <w:rFonts w:ascii="Trebuchet MS" w:hAnsi="Trebuchet MS"/>
          <w:color w:val="333333"/>
        </w:rPr>
        <w:t xml:space="preserve"> de la bugetul de stat prin bugetul autorității publice</w:t>
      </w:r>
      <w:r w:rsidR="00F42622" w:rsidRPr="0093634A">
        <w:rPr>
          <w:rFonts w:ascii="Trebuchet MS" w:hAnsi="Trebuchet MS"/>
          <w:color w:val="333333"/>
        </w:rPr>
        <w:t xml:space="preserve"> centrale</w:t>
      </w:r>
      <w:r w:rsidRPr="0093634A">
        <w:rPr>
          <w:rFonts w:ascii="Trebuchet MS" w:hAnsi="Trebuchet MS"/>
          <w:color w:val="333333"/>
        </w:rPr>
        <w:t xml:space="preserve"> care răspunde de silvicultură</w:t>
      </w:r>
      <w:r w:rsidR="00F42622" w:rsidRPr="0093634A">
        <w:rPr>
          <w:rFonts w:ascii="Trebuchet MS" w:hAnsi="Trebuchet MS"/>
          <w:color w:val="333333"/>
        </w:rPr>
        <w:t xml:space="preserve"> ca modalitate de sprijin pentru </w:t>
      </w:r>
      <w:r w:rsidR="00722FAE" w:rsidRPr="0093634A">
        <w:rPr>
          <w:rFonts w:ascii="Trebuchet MS" w:hAnsi="Trebuchet MS"/>
          <w:color w:val="333333"/>
        </w:rPr>
        <w:t>dezvoltarea</w:t>
      </w:r>
      <w:r w:rsidR="00F42622" w:rsidRPr="0093634A">
        <w:rPr>
          <w:rFonts w:ascii="Trebuchet MS" w:hAnsi="Trebuchet MS"/>
          <w:color w:val="333333"/>
        </w:rPr>
        <w:t xml:space="preserve"> durabilă a pădurii , modalitate prevăzută în Legea 46/2008 cu modificările și completările ulterioare.</w:t>
      </w:r>
      <w:r w:rsidR="00722FAE">
        <w:rPr>
          <w:rFonts w:ascii="Trebuchet MS" w:hAnsi="Trebuchet MS"/>
          <w:color w:val="333333"/>
        </w:rPr>
        <w:t xml:space="preserve"> Există în această situație, la nivelul județului, o suprafață </w:t>
      </w:r>
      <w:r w:rsidR="00B63D9C">
        <w:rPr>
          <w:rFonts w:ascii="Trebuchet MS" w:hAnsi="Trebuchet MS"/>
          <w:color w:val="333333"/>
        </w:rPr>
        <w:t xml:space="preserve">de 1300 </w:t>
      </w:r>
      <w:r w:rsidR="00722FAE">
        <w:rPr>
          <w:rFonts w:ascii="Trebuchet MS" w:hAnsi="Trebuchet MS"/>
          <w:color w:val="333333"/>
        </w:rPr>
        <w:t xml:space="preserve">ha, pentru care se plătesc anual contravaloarea serviciilor de pază în </w:t>
      </w:r>
      <w:r w:rsidR="00B63D9C">
        <w:rPr>
          <w:rFonts w:ascii="Trebuchet MS" w:hAnsi="Trebuchet MS"/>
          <w:color w:val="FF0000"/>
        </w:rPr>
        <w:t xml:space="preserve">valoare de 144000 </w:t>
      </w:r>
      <w:r w:rsidR="00722FAE" w:rsidRPr="00C61E65">
        <w:rPr>
          <w:rFonts w:ascii="Trebuchet MS" w:hAnsi="Trebuchet MS"/>
          <w:color w:val="FF0000"/>
        </w:rPr>
        <w:t>lei</w:t>
      </w:r>
      <w:r w:rsidR="00B63D9C">
        <w:rPr>
          <w:rFonts w:ascii="Trebuchet MS" w:hAnsi="Trebuchet MS"/>
          <w:color w:val="FF0000"/>
        </w:rPr>
        <w:t>.</w:t>
      </w:r>
    </w:p>
    <w:p w14:paraId="760E607B" w14:textId="77777777" w:rsidR="00722FAE" w:rsidRDefault="00722FAE" w:rsidP="002A4679">
      <w:pPr>
        <w:shd w:val="clear" w:color="auto" w:fill="FFFFFF"/>
        <w:spacing w:line="276" w:lineRule="auto"/>
        <w:jc w:val="both"/>
        <w:rPr>
          <w:rFonts w:ascii="Trebuchet MS" w:hAnsi="Trebuchet MS"/>
          <w:color w:val="333333"/>
        </w:rPr>
      </w:pPr>
    </w:p>
    <w:p w14:paraId="209836E9" w14:textId="77777777" w:rsidR="00BD5C1C" w:rsidRPr="0093634A" w:rsidRDefault="00722FAE" w:rsidP="002A4679">
      <w:pPr>
        <w:shd w:val="clear" w:color="auto" w:fill="FFFFFF"/>
        <w:spacing w:line="276" w:lineRule="auto"/>
        <w:jc w:val="both"/>
        <w:rPr>
          <w:rStyle w:val="alb"/>
          <w:rFonts w:ascii="Trebuchet MS" w:hAnsi="Trebuchet MS"/>
          <w:color w:val="333333"/>
        </w:rPr>
      </w:pPr>
      <w:r>
        <w:rPr>
          <w:rFonts w:ascii="Trebuchet MS" w:hAnsi="Trebuchet MS"/>
          <w:color w:val="333333"/>
        </w:rPr>
        <w:tab/>
        <w:t>Au fost asigurate de la bugetul de stat, plata gratuită a serviciului de pa</w:t>
      </w:r>
      <w:r w:rsidR="00FB3806">
        <w:rPr>
          <w:rFonts w:ascii="Trebuchet MS" w:hAnsi="Trebuchet MS"/>
          <w:color w:val="333333"/>
        </w:rPr>
        <w:t>ză pentru proprietățile mai mici</w:t>
      </w:r>
      <w:r>
        <w:rPr>
          <w:rFonts w:ascii="Trebuchet MS" w:hAnsi="Trebuchet MS"/>
          <w:color w:val="333333"/>
        </w:rPr>
        <w:t xml:space="preserve"> sau egale cu 30 de ha </w:t>
      </w:r>
      <w:r w:rsidR="00B63D9C">
        <w:rPr>
          <w:rFonts w:ascii="Trebuchet MS" w:hAnsi="Trebuchet MS"/>
          <w:color w:val="FF0000"/>
        </w:rPr>
        <w:t>(în sumă de 815000 lei</w:t>
      </w:r>
      <w:r w:rsidRPr="00722FAE">
        <w:rPr>
          <w:rFonts w:ascii="Trebuchet MS" w:hAnsi="Trebuchet MS"/>
          <w:color w:val="FF0000"/>
        </w:rPr>
        <w:t>)</w:t>
      </w:r>
      <w:r>
        <w:rPr>
          <w:rFonts w:ascii="Trebuchet MS" w:hAnsi="Trebuchet MS"/>
          <w:color w:val="333333"/>
        </w:rPr>
        <w:t xml:space="preserve"> și plata contravalorii masei lemnoase nerecoltate din suprafețe de fond forestier cu restricții impuse de amenajamentele silvice </w:t>
      </w:r>
      <w:r w:rsidR="00B63D9C">
        <w:rPr>
          <w:rFonts w:ascii="Trebuchet MS" w:hAnsi="Trebuchet MS"/>
          <w:color w:val="FF0000"/>
        </w:rPr>
        <w:t xml:space="preserve">în sumă de </w:t>
      </w:r>
      <w:r w:rsidR="00FF02D9">
        <w:rPr>
          <w:rFonts w:ascii="Trebuchet MS" w:hAnsi="Trebuchet MS"/>
          <w:color w:val="FF0000"/>
        </w:rPr>
        <w:t>1097000</w:t>
      </w:r>
      <w:r w:rsidR="005A18B0">
        <w:rPr>
          <w:rFonts w:ascii="Trebuchet MS" w:hAnsi="Trebuchet MS"/>
          <w:color w:val="FF0000"/>
        </w:rPr>
        <w:t xml:space="preserve"> lei.</w:t>
      </w:r>
    </w:p>
    <w:p w14:paraId="0A7F5599" w14:textId="77777777" w:rsidR="003B5FD9" w:rsidRPr="0093634A" w:rsidRDefault="003B5FD9" w:rsidP="002A4679">
      <w:pPr>
        <w:shd w:val="clear" w:color="auto" w:fill="FFFFFF"/>
        <w:spacing w:line="276" w:lineRule="auto"/>
        <w:rPr>
          <w:rStyle w:val="alb"/>
          <w:rFonts w:ascii="Trebuchet MS" w:hAnsi="Trebuchet MS"/>
          <w:color w:val="333333"/>
        </w:rPr>
      </w:pPr>
    </w:p>
    <w:p w14:paraId="520396F6" w14:textId="77777777" w:rsidR="00117C61" w:rsidRDefault="008F3ED7" w:rsidP="002A4679">
      <w:pPr>
        <w:shd w:val="clear" w:color="auto" w:fill="FFFFFF"/>
        <w:spacing w:line="276" w:lineRule="auto"/>
        <w:rPr>
          <w:rStyle w:val="alb"/>
          <w:rFonts w:ascii="Trebuchet MS" w:hAnsi="Trebuchet MS"/>
          <w:color w:val="333333"/>
        </w:rPr>
      </w:pPr>
      <w:r w:rsidRPr="0093634A">
        <w:rPr>
          <w:rStyle w:val="alb"/>
          <w:rFonts w:ascii="Trebuchet MS" w:hAnsi="Trebuchet MS"/>
          <w:color w:val="333333"/>
        </w:rPr>
        <w:t xml:space="preserve"> În ceea ce privește recepția lucrărilor de amenajare a pădurilor, faza birou și teren, pentru fondul forestier proprietate publică de stat și privată, GFJ Dâmbovița a participat la un număr de </w:t>
      </w:r>
      <w:r w:rsidRPr="0093634A">
        <w:rPr>
          <w:rStyle w:val="alb"/>
          <w:rFonts w:ascii="Trebuchet MS" w:hAnsi="Trebuchet MS"/>
          <w:b/>
          <w:color w:val="333333"/>
        </w:rPr>
        <w:t>23 verificări a lucrărilor de amenajare a pădurilor</w:t>
      </w:r>
      <w:r w:rsidR="00313140" w:rsidRPr="0093634A">
        <w:rPr>
          <w:rStyle w:val="alb"/>
          <w:rFonts w:ascii="Trebuchet MS" w:hAnsi="Trebuchet MS"/>
          <w:color w:val="333333"/>
        </w:rPr>
        <w:t xml:space="preserve"> efectuate de diferite societăți de profil,</w:t>
      </w:r>
      <w:r w:rsidRPr="0093634A">
        <w:rPr>
          <w:rStyle w:val="alb"/>
          <w:rFonts w:ascii="Trebuchet MS" w:hAnsi="Trebuchet MS"/>
          <w:color w:val="333333"/>
        </w:rPr>
        <w:t xml:space="preserve"> atât în județul Dâmbovița cât și în țară.</w:t>
      </w:r>
    </w:p>
    <w:p w14:paraId="6EC34709" w14:textId="77777777" w:rsidR="00091923" w:rsidRPr="0093634A" w:rsidRDefault="00C3315F" w:rsidP="006F14EC">
      <w:pPr>
        <w:shd w:val="clear" w:color="auto" w:fill="FFFFFF"/>
        <w:spacing w:line="276" w:lineRule="auto"/>
        <w:rPr>
          <w:rFonts w:ascii="Trebuchet MS" w:eastAsia="TimesNewRomanPSMT" w:hAnsi="Trebuchet MS"/>
        </w:rPr>
      </w:pPr>
      <w:r>
        <w:rPr>
          <w:rStyle w:val="alb"/>
          <w:rFonts w:ascii="Trebuchet MS" w:hAnsi="Trebuchet MS"/>
          <w:color w:val="333333"/>
        </w:rPr>
        <w:tab/>
      </w:r>
    </w:p>
    <w:p w14:paraId="54892525" w14:textId="77777777" w:rsidR="00091923" w:rsidRPr="0093634A" w:rsidRDefault="008A04E7" w:rsidP="002A4679">
      <w:pPr>
        <w:autoSpaceDE w:val="0"/>
        <w:autoSpaceDN w:val="0"/>
        <w:adjustRightInd w:val="0"/>
        <w:spacing w:line="276" w:lineRule="auto"/>
        <w:jc w:val="both"/>
        <w:rPr>
          <w:rFonts w:ascii="Trebuchet MS" w:eastAsia="TimesNewRomanPSMT" w:hAnsi="Trebuchet MS"/>
          <w:b/>
        </w:rPr>
      </w:pPr>
      <w:r w:rsidRPr="0093634A">
        <w:rPr>
          <w:rFonts w:ascii="Trebuchet MS" w:eastAsia="TimesNewRomanPSMT" w:hAnsi="Trebuchet MS"/>
        </w:rPr>
        <w:t>În cadrul Planului comun de acțiune stabilit între Inspectoratul General al Poliției Române și Ministerul Mediului și Pădurilor, Garda Forestieră Județeană Dâmbovița împreună cu reprezentanți ai Inspectoratului de Poliție Județean Dâmbovița</w:t>
      </w:r>
      <w:r w:rsidR="00134E00" w:rsidRPr="0093634A">
        <w:rPr>
          <w:rFonts w:ascii="Trebuchet MS" w:eastAsia="TimesNewRomanPSMT" w:hAnsi="Trebuchet MS"/>
        </w:rPr>
        <w:t xml:space="preserve"> au</w:t>
      </w:r>
      <w:r w:rsidR="00134E00" w:rsidRPr="0093634A">
        <w:rPr>
          <w:rFonts w:ascii="Trebuchet MS" w:eastAsia="TimesNewRomanPSMT" w:hAnsi="Trebuchet MS"/>
          <w:b/>
        </w:rPr>
        <w:t>efectuat</w:t>
      </w:r>
      <w:r w:rsidRPr="0093634A">
        <w:rPr>
          <w:rFonts w:ascii="Trebuchet MS" w:eastAsia="TimesNewRomanPSMT" w:hAnsi="Trebuchet MS"/>
          <w:b/>
        </w:rPr>
        <w:t>12 acțiuni</w:t>
      </w:r>
      <w:r w:rsidRPr="0093634A">
        <w:rPr>
          <w:rFonts w:ascii="Trebuchet MS" w:eastAsia="TimesNewRomanPSMT" w:hAnsi="Trebuchet MS"/>
        </w:rPr>
        <w:t xml:space="preserve"> privind</w:t>
      </w:r>
      <w:r w:rsidR="00DF0B88" w:rsidRPr="0093634A">
        <w:rPr>
          <w:rFonts w:ascii="Trebuchet MS" w:eastAsia="TimesNewRomanPSMT" w:hAnsi="Trebuchet MS"/>
        </w:rPr>
        <w:t xml:space="preserve"> proveniența,circulația și comercializare materialelor lemnoase , la regimul spațiilor de depozitare a materialelor lemnoase și al instalațiilor de prelucrat lemn rotund , acțiuni soldate cu </w:t>
      </w:r>
      <w:r w:rsidR="00DF0B88" w:rsidRPr="0093634A">
        <w:rPr>
          <w:rFonts w:ascii="Trebuchet MS" w:eastAsia="TimesNewRomanPSMT" w:hAnsi="Trebuchet MS"/>
          <w:b/>
        </w:rPr>
        <w:t>confiscarea a 89 mc material lemnos</w:t>
      </w:r>
      <w:r w:rsidR="00DF0B88" w:rsidRPr="0093634A">
        <w:rPr>
          <w:rFonts w:ascii="Trebuchet MS" w:eastAsia="TimesNewRomanPSMT" w:hAnsi="Trebuchet MS"/>
        </w:rPr>
        <w:t xml:space="preserve"> și aplicarea de contravenții în </w:t>
      </w:r>
      <w:r w:rsidR="00DF0B88" w:rsidRPr="0093634A">
        <w:rPr>
          <w:rFonts w:ascii="Trebuchet MS" w:eastAsia="TimesNewRomanPSMT" w:hAnsi="Trebuchet MS"/>
          <w:b/>
        </w:rPr>
        <w:t>valoare totală de 37000 lei.</w:t>
      </w:r>
    </w:p>
    <w:p w14:paraId="2C62E677" w14:textId="77777777" w:rsidR="0083606E" w:rsidRPr="0093634A" w:rsidRDefault="00DF0B88" w:rsidP="002A4679">
      <w:pPr>
        <w:shd w:val="clear" w:color="auto" w:fill="FFFFFF"/>
        <w:spacing w:line="276" w:lineRule="auto"/>
        <w:jc w:val="both"/>
        <w:rPr>
          <w:rFonts w:ascii="Trebuchet MS" w:hAnsi="Trebuchet MS"/>
          <w:color w:val="000000"/>
        </w:rPr>
      </w:pPr>
      <w:r w:rsidRPr="0093634A">
        <w:rPr>
          <w:rFonts w:ascii="Trebuchet MS" w:hAnsi="Trebuchet MS"/>
          <w:color w:val="000000"/>
        </w:rPr>
        <w:lastRenderedPageBreak/>
        <w:t xml:space="preserve">    De asemenea reprezentanții GFJ Dâmbovița au participat</w:t>
      </w:r>
      <w:r w:rsidR="00134E00" w:rsidRPr="0093634A">
        <w:rPr>
          <w:rFonts w:ascii="Trebuchet MS" w:hAnsi="Trebuchet MS"/>
          <w:color w:val="000000"/>
        </w:rPr>
        <w:t>,</w:t>
      </w:r>
      <w:r w:rsidRPr="0093634A">
        <w:rPr>
          <w:rFonts w:ascii="Trebuchet MS" w:hAnsi="Trebuchet MS"/>
          <w:b/>
          <w:color w:val="000000"/>
        </w:rPr>
        <w:t xml:space="preserve">la solicitarea IGPR </w:t>
      </w:r>
      <w:r w:rsidR="00134E00" w:rsidRPr="0093634A">
        <w:rPr>
          <w:rFonts w:ascii="Trebuchet MS" w:hAnsi="Trebuchet MS"/>
          <w:b/>
          <w:color w:val="000000"/>
        </w:rPr>
        <w:t>,</w:t>
      </w:r>
      <w:r w:rsidRPr="0093634A">
        <w:rPr>
          <w:rFonts w:ascii="Trebuchet MS" w:hAnsi="Trebuchet MS"/>
          <w:b/>
          <w:color w:val="000000"/>
        </w:rPr>
        <w:t xml:space="preserve">la 5 actiuni în țară (Maramureș, Suceava </w:t>
      </w:r>
      <w:r w:rsidRPr="0093634A">
        <w:rPr>
          <w:rFonts w:ascii="Trebuchet MS" w:hAnsi="Trebuchet MS"/>
          <w:color w:val="000000"/>
        </w:rPr>
        <w:t>) unde</w:t>
      </w:r>
      <w:r w:rsidR="00844A46" w:rsidRPr="0093634A">
        <w:rPr>
          <w:rFonts w:ascii="Trebuchet MS" w:hAnsi="Trebuchet MS"/>
          <w:color w:val="000000"/>
        </w:rPr>
        <w:t xml:space="preserve"> în urma controalelor efectuate,</w:t>
      </w:r>
      <w:r w:rsidRPr="0093634A">
        <w:rPr>
          <w:rFonts w:ascii="Trebuchet MS" w:hAnsi="Trebuchet MS"/>
          <w:color w:val="000000"/>
        </w:rPr>
        <w:t xml:space="preserve"> pentru nerespectarea regimului silvic au aplicat </w:t>
      </w:r>
      <w:r w:rsidRPr="0093634A">
        <w:rPr>
          <w:rFonts w:ascii="Trebuchet MS" w:hAnsi="Trebuchet MS"/>
          <w:b/>
          <w:color w:val="000000"/>
        </w:rPr>
        <w:t xml:space="preserve">contraventii în </w:t>
      </w:r>
      <w:r w:rsidR="00BB0791" w:rsidRPr="0093634A">
        <w:rPr>
          <w:rFonts w:ascii="Trebuchet MS" w:hAnsi="Trebuchet MS"/>
          <w:b/>
          <w:color w:val="000000"/>
        </w:rPr>
        <w:t>valoare totală de 25000 lei</w:t>
      </w:r>
      <w:r w:rsidR="00BB0791" w:rsidRPr="0093634A">
        <w:rPr>
          <w:rFonts w:ascii="Trebuchet MS" w:hAnsi="Trebuchet MS"/>
          <w:color w:val="000000"/>
        </w:rPr>
        <w:t xml:space="preserve"> și au</w:t>
      </w:r>
      <w:r w:rsidRPr="0093634A">
        <w:rPr>
          <w:rFonts w:ascii="Trebuchet MS" w:hAnsi="Trebuchet MS"/>
          <w:color w:val="000000"/>
        </w:rPr>
        <w:t xml:space="preserve"> confiscat </w:t>
      </w:r>
      <w:r w:rsidR="007909C7" w:rsidRPr="0093634A">
        <w:rPr>
          <w:rFonts w:ascii="Trebuchet MS" w:hAnsi="Trebuchet MS"/>
          <w:color w:val="000000"/>
        </w:rPr>
        <w:t xml:space="preserve">un volum </w:t>
      </w:r>
      <w:r w:rsidR="007909C7" w:rsidRPr="0093634A">
        <w:rPr>
          <w:rFonts w:ascii="Trebuchet MS" w:hAnsi="Trebuchet MS"/>
          <w:b/>
          <w:color w:val="000000"/>
        </w:rPr>
        <w:t>de 77 mc material lemnos.</w:t>
      </w:r>
    </w:p>
    <w:p w14:paraId="69303DE4" w14:textId="77777777" w:rsidR="0083606E" w:rsidRPr="0093634A" w:rsidRDefault="0083606E" w:rsidP="002A4679">
      <w:pPr>
        <w:shd w:val="clear" w:color="auto" w:fill="FFFFFF"/>
        <w:spacing w:line="276" w:lineRule="auto"/>
        <w:jc w:val="both"/>
        <w:rPr>
          <w:rFonts w:ascii="Trebuchet MS" w:hAnsi="Trebuchet MS"/>
          <w:color w:val="000000"/>
        </w:rPr>
      </w:pPr>
    </w:p>
    <w:p w14:paraId="7AC34BC9" w14:textId="77777777" w:rsidR="0083606E" w:rsidRPr="0093634A" w:rsidRDefault="0028008E" w:rsidP="002A4679">
      <w:pPr>
        <w:shd w:val="clear" w:color="auto" w:fill="FFFFFF"/>
        <w:spacing w:line="276" w:lineRule="auto"/>
        <w:jc w:val="both"/>
        <w:rPr>
          <w:rFonts w:ascii="Trebuchet MS" w:hAnsi="Trebuchet MS"/>
          <w:b/>
          <w:color w:val="000000"/>
        </w:rPr>
      </w:pPr>
      <w:r w:rsidRPr="0093634A">
        <w:rPr>
          <w:rFonts w:ascii="Trebuchet MS" w:hAnsi="Trebuchet MS"/>
          <w:color w:val="000000"/>
        </w:rPr>
        <w:t>Având în vedere că la data de 1 februarie 2021 a întrat în vigoare Ordinul 118 pentru aprobarea Metodologieiprivind organizarea și funcționarea aplicațiilor SUMAL2.0 , obligațiile utilizatorilor SUMAL2.0  structura și modalitatea de transmitere a informațiilor standardizate</w:t>
      </w:r>
      <w:r w:rsidR="00DE564B" w:rsidRPr="0093634A">
        <w:rPr>
          <w:rFonts w:ascii="Trebuchet MS" w:hAnsi="Trebuchet MS"/>
          <w:color w:val="000000"/>
        </w:rPr>
        <w:t xml:space="preserve">, GFJ Dâmbovița prin administratorul de date  </w:t>
      </w:r>
      <w:r w:rsidR="00DE564B" w:rsidRPr="0093634A">
        <w:rPr>
          <w:rFonts w:ascii="Trebuchet MS" w:hAnsi="Trebuchet MS"/>
          <w:b/>
          <w:color w:val="000000"/>
        </w:rPr>
        <w:t>a introdus în sistem datele de identificare</w:t>
      </w:r>
      <w:r w:rsidR="00DE564B" w:rsidRPr="0093634A">
        <w:rPr>
          <w:rFonts w:ascii="Trebuchet MS" w:hAnsi="Trebuchet MS"/>
          <w:color w:val="000000"/>
        </w:rPr>
        <w:t xml:space="preserve"> și </w:t>
      </w:r>
      <w:r w:rsidR="00DE564B" w:rsidRPr="0093634A">
        <w:rPr>
          <w:rFonts w:ascii="Trebuchet MS" w:hAnsi="Trebuchet MS"/>
          <w:b/>
          <w:color w:val="000000"/>
        </w:rPr>
        <w:t>a creat conturi de utilizator pentru 238 agenți economici</w:t>
      </w:r>
      <w:r w:rsidR="00DE564B" w:rsidRPr="0093634A">
        <w:rPr>
          <w:rFonts w:ascii="Trebuchet MS" w:hAnsi="Trebuchet MS"/>
          <w:color w:val="000000"/>
        </w:rPr>
        <w:t xml:space="preserve"> cu activitate de exploatarea ,comercializareași prelucrarea lemnului</w:t>
      </w:r>
      <w:r w:rsidR="00182FE2" w:rsidRPr="0093634A">
        <w:rPr>
          <w:rFonts w:ascii="Trebuchet MS" w:hAnsi="Trebuchet MS"/>
          <w:color w:val="000000"/>
        </w:rPr>
        <w:t xml:space="preserve">, </w:t>
      </w:r>
      <w:r w:rsidR="00182FE2" w:rsidRPr="0093634A">
        <w:rPr>
          <w:rFonts w:ascii="Trebuchet MS" w:hAnsi="Trebuchet MS"/>
          <w:b/>
          <w:color w:val="000000"/>
        </w:rPr>
        <w:t>8 ocoale silvice de stat, 3 ocoale silvic</w:t>
      </w:r>
      <w:r w:rsidR="00492F45" w:rsidRPr="0093634A">
        <w:rPr>
          <w:rFonts w:ascii="Trebuchet MS" w:hAnsi="Trebuchet MS"/>
          <w:b/>
          <w:color w:val="000000"/>
        </w:rPr>
        <w:t xml:space="preserve">e de regim (private ) și </w:t>
      </w:r>
      <w:r w:rsidR="00182FE2" w:rsidRPr="0093634A">
        <w:rPr>
          <w:rFonts w:ascii="Trebuchet MS" w:hAnsi="Trebuchet MS"/>
          <w:b/>
          <w:color w:val="000000"/>
        </w:rPr>
        <w:t xml:space="preserve"> 71 de transportatori</w:t>
      </w:r>
      <w:r w:rsidR="00BA5F99">
        <w:rPr>
          <w:rFonts w:ascii="Trebuchet MS" w:hAnsi="Trebuchet MS"/>
          <w:b/>
          <w:color w:val="000000"/>
        </w:rPr>
        <w:t xml:space="preserve"> profesioniști</w:t>
      </w:r>
      <w:r w:rsidR="00182FE2" w:rsidRPr="0093634A">
        <w:rPr>
          <w:rFonts w:ascii="Trebuchet MS" w:hAnsi="Trebuchet MS"/>
          <w:b/>
          <w:color w:val="000000"/>
        </w:rPr>
        <w:t>.</w:t>
      </w:r>
    </w:p>
    <w:p w14:paraId="313F56CE" w14:textId="77777777" w:rsidR="00182FE2" w:rsidRPr="0093634A" w:rsidRDefault="00182FE2" w:rsidP="002A4679">
      <w:pPr>
        <w:shd w:val="clear" w:color="auto" w:fill="FFFFFF"/>
        <w:spacing w:line="276" w:lineRule="auto"/>
        <w:jc w:val="both"/>
        <w:rPr>
          <w:rFonts w:ascii="Trebuchet MS" w:hAnsi="Trebuchet MS"/>
          <w:color w:val="000000"/>
        </w:rPr>
      </w:pPr>
      <w:r w:rsidRPr="0093634A">
        <w:rPr>
          <w:rFonts w:ascii="Trebuchet MS" w:hAnsi="Trebuchet MS"/>
          <w:color w:val="000000"/>
        </w:rPr>
        <w:t xml:space="preserve">    Sistemul SUMAL2.0 a fost dezvoltat de către Serviciul de Telecomunicații Speciale și este un</w:t>
      </w:r>
      <w:r w:rsidR="00BB0791" w:rsidRPr="0093634A">
        <w:rPr>
          <w:rFonts w:ascii="Trebuchet MS" w:hAnsi="Trebuchet MS"/>
          <w:color w:val="000000"/>
        </w:rPr>
        <w:t xml:space="preserve"> sistem informațional</w:t>
      </w:r>
      <w:r w:rsidRPr="0093634A">
        <w:rPr>
          <w:rFonts w:ascii="Trebuchet MS" w:hAnsi="Trebuchet MS"/>
          <w:color w:val="000000"/>
        </w:rPr>
        <w:t xml:space="preserve"> integrat de urmărire a materialelor lemnoase și </w:t>
      </w:r>
      <w:r w:rsidR="00DB40BD" w:rsidRPr="0093634A">
        <w:rPr>
          <w:rFonts w:ascii="Trebuchet MS" w:hAnsi="Trebuchet MS"/>
          <w:color w:val="000000"/>
        </w:rPr>
        <w:t>are ca obiectiv principal controlul provenienței materialelor lemnoase și asigurarea trasabilității acestora.</w:t>
      </w:r>
    </w:p>
    <w:p w14:paraId="65F1EF2E" w14:textId="77777777" w:rsidR="00D67190" w:rsidRDefault="00D67190" w:rsidP="002A4679">
      <w:pPr>
        <w:shd w:val="clear" w:color="auto" w:fill="FFFFFF"/>
        <w:spacing w:line="276" w:lineRule="auto"/>
        <w:jc w:val="both"/>
        <w:rPr>
          <w:rFonts w:ascii="Trebuchet MS" w:hAnsi="Trebuchet MS"/>
          <w:color w:val="000000"/>
        </w:rPr>
      </w:pPr>
    </w:p>
    <w:p w14:paraId="0D71A975" w14:textId="77777777" w:rsidR="00313EBF" w:rsidRDefault="00385151" w:rsidP="002A4679">
      <w:pPr>
        <w:shd w:val="clear" w:color="auto" w:fill="FFFFFF"/>
        <w:spacing w:line="276" w:lineRule="auto"/>
        <w:jc w:val="both"/>
        <w:rPr>
          <w:rFonts w:ascii="Trebuchet MS" w:hAnsi="Trebuchet MS"/>
          <w:color w:val="000000"/>
        </w:rPr>
      </w:pPr>
      <w:r>
        <w:rPr>
          <w:rFonts w:ascii="Trebuchet MS" w:hAnsi="Trebuchet MS"/>
          <w:color w:val="000000"/>
        </w:rPr>
        <w:tab/>
        <w:t>Cu privire la creșterea suprafețelor de fond forestier național, la nivelul județului s-a demarat în primăvara anului,</w:t>
      </w:r>
      <w:r w:rsidR="00313EBF">
        <w:rPr>
          <w:rFonts w:ascii="Trebuchet MS" w:hAnsi="Trebuchet MS"/>
          <w:color w:val="000000"/>
        </w:rPr>
        <w:t xml:space="preserve"> efectuarea unor lucrări de reconstrucție ecologică,</w:t>
      </w:r>
      <w:r w:rsidR="006B00B3">
        <w:rPr>
          <w:rFonts w:ascii="Trebuchet MS" w:hAnsi="Trebuchet MS"/>
          <w:color w:val="000000"/>
        </w:rPr>
        <w:t xml:space="preserve"> prin fonduri </w:t>
      </w:r>
      <w:r w:rsidR="003F5599" w:rsidRPr="003F5599">
        <w:rPr>
          <w:rFonts w:ascii="Trebuchet MS" w:hAnsi="Trebuchet MS"/>
          <w:color w:val="FF0000"/>
        </w:rPr>
        <w:t>alocate</w:t>
      </w:r>
      <w:r w:rsidR="006B00B3">
        <w:rPr>
          <w:rFonts w:ascii="Trebuchet MS" w:hAnsi="Trebuchet MS"/>
          <w:color w:val="000000"/>
        </w:rPr>
        <w:t xml:space="preserve"> de la bugetul de stat, prin Ministerul Mediului,Apelor și Pădurilor,</w:t>
      </w:r>
      <w:r w:rsidR="00313EBF">
        <w:rPr>
          <w:rFonts w:ascii="Trebuchet MS" w:hAnsi="Trebuchet MS"/>
          <w:color w:val="000000"/>
        </w:rPr>
        <w:t xml:space="preserve"> prin</w:t>
      </w:r>
      <w:r>
        <w:rPr>
          <w:rFonts w:ascii="Trebuchet MS" w:hAnsi="Trebuchet MS"/>
          <w:color w:val="000000"/>
        </w:rPr>
        <w:t xml:space="preserve"> plantarea unor terenuri degradat</w:t>
      </w:r>
      <w:r w:rsidR="00313EBF">
        <w:rPr>
          <w:rFonts w:ascii="Trebuchet MS" w:hAnsi="Trebuchet MS"/>
          <w:color w:val="000000"/>
        </w:rPr>
        <w:t>e</w:t>
      </w:r>
      <w:r>
        <w:rPr>
          <w:rFonts w:ascii="Trebuchet MS" w:hAnsi="Trebuchet MS"/>
          <w:color w:val="000000"/>
        </w:rPr>
        <w:t xml:space="preserve"> astfel </w:t>
      </w:r>
      <w:r w:rsidR="00313EBF">
        <w:rPr>
          <w:rFonts w:ascii="Trebuchet MS" w:hAnsi="Trebuchet MS"/>
          <w:color w:val="000000"/>
        </w:rPr>
        <w:t>:</w:t>
      </w:r>
    </w:p>
    <w:p w14:paraId="5C7E96A3" w14:textId="77777777" w:rsidR="003D214D" w:rsidRDefault="00313EBF" w:rsidP="002A4679">
      <w:pPr>
        <w:shd w:val="clear" w:color="auto" w:fill="FFFFFF"/>
        <w:spacing w:line="276" w:lineRule="auto"/>
        <w:ind w:firstLine="720"/>
        <w:jc w:val="both"/>
        <w:rPr>
          <w:rFonts w:ascii="Trebuchet MS" w:hAnsi="Trebuchet MS"/>
          <w:color w:val="000000"/>
        </w:rPr>
      </w:pPr>
      <w:r>
        <w:rPr>
          <w:rFonts w:ascii="Trebuchet MS" w:hAnsi="Trebuchet MS"/>
          <w:color w:val="000000"/>
        </w:rPr>
        <w:t xml:space="preserve">La </w:t>
      </w:r>
      <w:r w:rsidRPr="00313EBF">
        <w:rPr>
          <w:rFonts w:ascii="Trebuchet MS" w:hAnsi="Trebuchet MS"/>
          <w:color w:val="000000"/>
        </w:rPr>
        <w:t>comuna Șotânga, s-a constituitperimetrul de ameliorare Valea Popii în suprafață total</w:t>
      </w:r>
      <w:r>
        <w:rPr>
          <w:rFonts w:ascii="Trebuchet MS" w:hAnsi="Trebuchet MS"/>
          <w:color w:val="000000"/>
        </w:rPr>
        <w:t xml:space="preserve">ă de </w:t>
      </w:r>
      <w:r w:rsidR="003D214D">
        <w:rPr>
          <w:rFonts w:ascii="Trebuchet MS" w:hAnsi="Trebuchet MS"/>
          <w:color w:val="000000"/>
        </w:rPr>
        <w:t xml:space="preserve">32,6 </w:t>
      </w:r>
      <w:r>
        <w:rPr>
          <w:rFonts w:ascii="Trebuchet MS" w:hAnsi="Trebuchet MS"/>
          <w:color w:val="000000"/>
        </w:rPr>
        <w:t>ha</w:t>
      </w:r>
      <w:r w:rsidR="003D214D">
        <w:rPr>
          <w:rFonts w:ascii="Trebuchet MS" w:hAnsi="Trebuchet MS"/>
          <w:color w:val="000000"/>
        </w:rPr>
        <w:t>.</w:t>
      </w:r>
    </w:p>
    <w:p w14:paraId="7F65E0B3" w14:textId="77777777" w:rsidR="003D214D" w:rsidRDefault="003D214D" w:rsidP="002A4679">
      <w:pPr>
        <w:shd w:val="clear" w:color="auto" w:fill="FFFFFF"/>
        <w:spacing w:line="276" w:lineRule="auto"/>
        <w:ind w:firstLine="720"/>
        <w:jc w:val="both"/>
        <w:rPr>
          <w:rFonts w:ascii="Trebuchet MS" w:hAnsi="Trebuchet MS"/>
          <w:color w:val="000000"/>
        </w:rPr>
      </w:pPr>
      <w:r>
        <w:rPr>
          <w:rFonts w:ascii="Trebuchet MS" w:hAnsi="Trebuchet MS"/>
          <w:color w:val="000000"/>
        </w:rPr>
        <w:t>Î</w:t>
      </w:r>
      <w:r w:rsidR="00ED66B6">
        <w:rPr>
          <w:rFonts w:ascii="Trebuchet MS" w:hAnsi="Trebuchet MS"/>
          <w:color w:val="000000"/>
        </w:rPr>
        <w:t xml:space="preserve">ntr-o primă etapă s-a procedat la plantarea unei suprafețe de 22,69 ha, </w:t>
      </w:r>
      <w:r w:rsidR="00313EBF">
        <w:rPr>
          <w:rFonts w:ascii="Trebuchet MS" w:hAnsi="Trebuchet MS"/>
          <w:color w:val="000000"/>
        </w:rPr>
        <w:t>la care a fost constata</w:t>
      </w:r>
      <w:r w:rsidR="00ED66B6">
        <w:rPr>
          <w:rFonts w:ascii="Trebuchet MS" w:hAnsi="Trebuchet MS"/>
          <w:color w:val="000000"/>
        </w:rPr>
        <w:t>t</w:t>
      </w:r>
      <w:r w:rsidR="00313EBF">
        <w:rPr>
          <w:rFonts w:ascii="Trebuchet MS" w:hAnsi="Trebuchet MS"/>
          <w:color w:val="000000"/>
        </w:rPr>
        <w:t>ă o</w:t>
      </w:r>
      <w:r w:rsidR="00ED66B6">
        <w:rPr>
          <w:rFonts w:ascii="Trebuchet MS" w:hAnsi="Trebuchet MS"/>
          <w:color w:val="000000"/>
        </w:rPr>
        <w:t xml:space="preserve"> reușită a plantației de aproximativ </w:t>
      </w:r>
      <w:r w:rsidR="00B37CB3">
        <w:rPr>
          <w:rFonts w:ascii="Trebuchet MS" w:hAnsi="Trebuchet MS"/>
          <w:color w:val="000000"/>
        </w:rPr>
        <w:t>77</w:t>
      </w:r>
      <w:r w:rsidR="00ED66B6">
        <w:rPr>
          <w:rFonts w:ascii="Trebuchet MS" w:hAnsi="Trebuchet MS"/>
          <w:color w:val="000000"/>
        </w:rPr>
        <w:t>% în primul an de vegetație</w:t>
      </w:r>
      <w:r>
        <w:rPr>
          <w:rFonts w:ascii="Trebuchet MS" w:hAnsi="Trebuchet MS"/>
          <w:color w:val="000000"/>
        </w:rPr>
        <w:t>, fiind plantați puieți forestieri din speciile salcâm, sălcioară și plop alb</w:t>
      </w:r>
      <w:r w:rsidR="00ED66B6">
        <w:rPr>
          <w:rFonts w:ascii="Trebuchet MS" w:hAnsi="Trebuchet MS"/>
          <w:color w:val="000000"/>
        </w:rPr>
        <w:t xml:space="preserve">. </w:t>
      </w:r>
    </w:p>
    <w:p w14:paraId="026A2C0A" w14:textId="77777777" w:rsidR="00385151" w:rsidRDefault="00ED66B6" w:rsidP="002A4679">
      <w:pPr>
        <w:shd w:val="clear" w:color="auto" w:fill="FFFFFF"/>
        <w:spacing w:line="276" w:lineRule="auto"/>
        <w:ind w:firstLine="720"/>
        <w:jc w:val="both"/>
        <w:rPr>
          <w:rFonts w:ascii="Trebuchet MS" w:hAnsi="Trebuchet MS"/>
          <w:color w:val="000000"/>
        </w:rPr>
      </w:pPr>
      <w:r>
        <w:rPr>
          <w:rFonts w:ascii="Trebuchet MS" w:hAnsi="Trebuchet MS"/>
          <w:color w:val="000000"/>
        </w:rPr>
        <w:t xml:space="preserve">Într-o a doua etapă tot la comuna Șotânga urmează </w:t>
      </w:r>
      <w:r w:rsidR="003D214D">
        <w:rPr>
          <w:rFonts w:ascii="Trebuchet MS" w:hAnsi="Trebuchet MS"/>
          <w:color w:val="000000"/>
        </w:rPr>
        <w:t>a  fi efectuate lucrări de reconstrucție ecologică pe o suprafață de 9,91 ha, după ce va fi finalizat proiectul european de decolmatare a barajului de la Pucioasa, proiect desfășurat prin ABA Buzău.</w:t>
      </w:r>
    </w:p>
    <w:p w14:paraId="3E283C99" w14:textId="77777777" w:rsidR="003D214D" w:rsidRDefault="003D214D" w:rsidP="002A4679">
      <w:pPr>
        <w:shd w:val="clear" w:color="auto" w:fill="FFFFFF"/>
        <w:spacing w:line="276" w:lineRule="auto"/>
        <w:ind w:firstLine="720"/>
        <w:jc w:val="both"/>
        <w:rPr>
          <w:rFonts w:ascii="Trebuchet MS" w:hAnsi="Trebuchet MS"/>
          <w:color w:val="000000"/>
        </w:rPr>
      </w:pPr>
      <w:r>
        <w:rPr>
          <w:rFonts w:ascii="Trebuchet MS" w:hAnsi="Trebuchet MS"/>
          <w:color w:val="000000"/>
        </w:rPr>
        <w:t xml:space="preserve">La comuna Vulcana-Pandele a fost constituit perimetrul de ameliorare Toculești, pentru o suprafață totală de </w:t>
      </w:r>
      <w:r w:rsidR="00E53A1E">
        <w:rPr>
          <w:rFonts w:ascii="Trebuchet MS" w:hAnsi="Trebuchet MS"/>
          <w:color w:val="000000"/>
        </w:rPr>
        <w:t xml:space="preserve">59,98 ha, din care efectiv de plantat o suprafață de </w:t>
      </w:r>
      <w:r w:rsidR="00022FD7">
        <w:rPr>
          <w:rFonts w:ascii="Trebuchet MS" w:hAnsi="Trebuchet MS"/>
          <w:color w:val="000000"/>
        </w:rPr>
        <w:t>17,15 ha</w:t>
      </w:r>
      <w:r w:rsidR="00B37CB3">
        <w:rPr>
          <w:rFonts w:ascii="Trebuchet MS" w:hAnsi="Trebuchet MS"/>
          <w:color w:val="000000"/>
        </w:rPr>
        <w:t xml:space="preserve"> cu puieți forestieri din speciile salcâm și plop negru. După primul an de vegetație sa constatat o reușită a plantației de aproximativ 83%.</w:t>
      </w:r>
    </w:p>
    <w:p w14:paraId="28A97F92" w14:textId="77777777" w:rsidR="00B37CB3" w:rsidRDefault="00B37CB3" w:rsidP="002A4679">
      <w:pPr>
        <w:shd w:val="clear" w:color="auto" w:fill="FFFFFF"/>
        <w:spacing w:line="276" w:lineRule="auto"/>
        <w:ind w:firstLine="720"/>
        <w:jc w:val="both"/>
        <w:rPr>
          <w:rFonts w:ascii="Trebuchet MS" w:hAnsi="Trebuchet MS"/>
          <w:color w:val="000000"/>
        </w:rPr>
      </w:pPr>
      <w:r>
        <w:rPr>
          <w:rFonts w:ascii="Trebuchet MS" w:hAnsi="Trebuchet MS"/>
          <w:color w:val="000000"/>
        </w:rPr>
        <w:t xml:space="preserve">Reușitele rezultate în urma controlului anual desfășurat </w:t>
      </w:r>
      <w:r w:rsidR="006B00B3">
        <w:rPr>
          <w:rFonts w:ascii="Trebuchet MS" w:hAnsi="Trebuchet MS"/>
          <w:color w:val="000000"/>
        </w:rPr>
        <w:t xml:space="preserve">de reprezentanții Gărzii Forestiere </w:t>
      </w:r>
      <w:r>
        <w:rPr>
          <w:rFonts w:ascii="Trebuchet MS" w:hAnsi="Trebuchet MS"/>
          <w:color w:val="000000"/>
        </w:rPr>
        <w:t>la finele anului 2021 au fost satisfăcătoare ținând cont de faptul că în acest an au alternat perioade</w:t>
      </w:r>
      <w:r w:rsidR="003F5599">
        <w:rPr>
          <w:rFonts w:ascii="Trebuchet MS" w:hAnsi="Trebuchet MS"/>
          <w:color w:val="000000"/>
        </w:rPr>
        <w:t>lecu</w:t>
      </w:r>
      <w:r w:rsidR="00AB5BD1">
        <w:rPr>
          <w:rFonts w:ascii="Trebuchet MS" w:hAnsi="Trebuchet MS"/>
          <w:color w:val="000000"/>
        </w:rPr>
        <w:t>ploiabundente cu perioade de secetă prelungit</w:t>
      </w:r>
      <w:r w:rsidR="006B00B3">
        <w:rPr>
          <w:rFonts w:ascii="Trebuchet MS" w:hAnsi="Trebuchet MS"/>
          <w:color w:val="000000"/>
        </w:rPr>
        <w:t>ă.</w:t>
      </w:r>
    </w:p>
    <w:p w14:paraId="098FC12F" w14:textId="77777777" w:rsidR="008C74B2" w:rsidRDefault="008106ED" w:rsidP="002A4679">
      <w:pPr>
        <w:shd w:val="clear" w:color="auto" w:fill="FFFFFF"/>
        <w:spacing w:line="276" w:lineRule="auto"/>
        <w:ind w:firstLine="720"/>
        <w:jc w:val="both"/>
        <w:rPr>
          <w:rFonts w:ascii="Trebuchet MS" w:hAnsi="Trebuchet MS"/>
          <w:color w:val="000000"/>
        </w:rPr>
      </w:pPr>
      <w:r>
        <w:rPr>
          <w:rFonts w:ascii="Trebuchet MS" w:hAnsi="Trebuchet MS"/>
          <w:color w:val="000000"/>
        </w:rPr>
        <w:t xml:space="preserve">Pentru anul 2022 preconizăm plantarea unei suprafețe de 14 ha, constituită în perimetrul de ameliorare Miercanu, de pe raza comunei Vârfuri, reconstrucție ecologică ce se derulează tot cu fonduri de la bugetul de stat , prin </w:t>
      </w:r>
      <w:r w:rsidR="008C74B2">
        <w:rPr>
          <w:rFonts w:ascii="Trebuchet MS" w:hAnsi="Trebuchet MS"/>
          <w:color w:val="000000"/>
        </w:rPr>
        <w:t>Ministerul Mediului,Apelor și Pădurilor.</w:t>
      </w:r>
    </w:p>
    <w:p w14:paraId="6AF2E3F1" w14:textId="77777777" w:rsidR="008C74B2" w:rsidRDefault="008C74B2" w:rsidP="002A4679">
      <w:pPr>
        <w:shd w:val="clear" w:color="auto" w:fill="FFFFFF"/>
        <w:spacing w:line="276" w:lineRule="auto"/>
        <w:ind w:firstLine="720"/>
        <w:jc w:val="both"/>
        <w:rPr>
          <w:rFonts w:ascii="Trebuchet MS" w:hAnsi="Trebuchet MS"/>
          <w:color w:val="000000"/>
        </w:rPr>
      </w:pPr>
      <w:r>
        <w:rPr>
          <w:rFonts w:ascii="Trebuchet MS" w:hAnsi="Trebuchet MS"/>
          <w:color w:val="000000"/>
        </w:rPr>
        <w:t>În ceea ce privește identificarea unor alte eventuale terenuri degradate, ce se pretează a fi ameliorate prin împădurire, identificăm o oarecare reticență din partea unor autorități locale (exemplu com.Glodeni, suprafață identificată și măsurată de aproximativ 52 ha</w:t>
      </w:r>
      <w:r w:rsidR="005A18B0">
        <w:rPr>
          <w:rFonts w:ascii="Trebuchet MS" w:hAnsi="Trebuchet MS"/>
          <w:color w:val="000000"/>
        </w:rPr>
        <w:t>.</w:t>
      </w:r>
    </w:p>
    <w:p w14:paraId="031F736A" w14:textId="77777777" w:rsidR="00CA2A7C" w:rsidRDefault="00CA2A7C" w:rsidP="002A4679">
      <w:pPr>
        <w:shd w:val="clear" w:color="auto" w:fill="FFFFFF"/>
        <w:spacing w:line="276" w:lineRule="auto"/>
        <w:ind w:firstLine="720"/>
        <w:jc w:val="both"/>
        <w:rPr>
          <w:rFonts w:ascii="Trebuchet MS" w:hAnsi="Trebuchet MS"/>
          <w:color w:val="000000"/>
        </w:rPr>
      </w:pPr>
    </w:p>
    <w:p w14:paraId="689B5B7C" w14:textId="77777777" w:rsidR="00CA2A7C" w:rsidRDefault="00CA4565" w:rsidP="002A4679">
      <w:pPr>
        <w:shd w:val="clear" w:color="auto" w:fill="FFFFFF"/>
        <w:spacing w:line="276" w:lineRule="auto"/>
        <w:ind w:firstLine="720"/>
        <w:jc w:val="both"/>
        <w:rPr>
          <w:rFonts w:ascii="Trebuchet MS" w:hAnsi="Trebuchet MS"/>
          <w:color w:val="000000"/>
        </w:rPr>
      </w:pPr>
      <w:r>
        <w:rPr>
          <w:rFonts w:ascii="Trebuchet MS" w:hAnsi="Trebuchet MS"/>
          <w:color w:val="000000"/>
        </w:rPr>
        <w:lastRenderedPageBreak/>
        <w:t>Referitor la aplicarea măsurii PNDR 15, submăsura 15.1- servicii de silvomediu s-a aplicat această mă</w:t>
      </w:r>
      <w:r w:rsidR="00811E7E">
        <w:rPr>
          <w:rFonts w:ascii="Trebuchet MS" w:hAnsi="Trebuchet MS"/>
          <w:color w:val="000000"/>
        </w:rPr>
        <w:t>sură pentru o suprafață de 11643 ha</w:t>
      </w:r>
      <w:r>
        <w:rPr>
          <w:rFonts w:ascii="Trebuchet MS" w:hAnsi="Trebuchet MS"/>
          <w:color w:val="000000"/>
        </w:rPr>
        <w:t xml:space="preserve"> asigurându-se anual plata de către APIA.</w:t>
      </w:r>
    </w:p>
    <w:p w14:paraId="2B1183CF" w14:textId="77777777" w:rsidR="00CA4565" w:rsidRDefault="00CA4565" w:rsidP="002A4679">
      <w:pPr>
        <w:shd w:val="clear" w:color="auto" w:fill="FFFFFF"/>
        <w:spacing w:line="276" w:lineRule="auto"/>
        <w:ind w:firstLine="720"/>
        <w:jc w:val="both"/>
        <w:rPr>
          <w:rFonts w:ascii="Trebuchet MS" w:hAnsi="Trebuchet MS"/>
          <w:color w:val="000000"/>
        </w:rPr>
      </w:pPr>
    </w:p>
    <w:p w14:paraId="59FA6BEC" w14:textId="77777777" w:rsidR="00757B15" w:rsidRPr="006B2906" w:rsidRDefault="008C74B2" w:rsidP="002A4679">
      <w:pPr>
        <w:shd w:val="clear" w:color="auto" w:fill="FFFFFF"/>
        <w:spacing w:line="276" w:lineRule="auto"/>
        <w:ind w:firstLine="720"/>
        <w:jc w:val="both"/>
        <w:rPr>
          <w:rFonts w:ascii="Trebuchet MS" w:hAnsi="Trebuchet MS"/>
          <w:color w:val="FF0000"/>
        </w:rPr>
      </w:pPr>
      <w:r>
        <w:rPr>
          <w:rFonts w:ascii="Trebuchet MS" w:hAnsi="Trebuchet MS"/>
          <w:color w:val="000000"/>
        </w:rPr>
        <w:t xml:space="preserve">Totodată a fost identificată o suprafață </w:t>
      </w:r>
      <w:r w:rsidR="00F96F7A">
        <w:rPr>
          <w:rFonts w:ascii="Trebuchet MS" w:hAnsi="Trebuchet MS"/>
          <w:color w:val="000000"/>
        </w:rPr>
        <w:t xml:space="preserve">compactă de aproximativ 80 ha care la această dată se pretează a fi încadrată la categoria de folosință pădure, (în teren este deja pădure de peste 50 ani), terenuri situate pe raza localităților Pucioasa și Valea Lungă, unde se poartă încă discuții cu privire la </w:t>
      </w:r>
      <w:r w:rsidR="00F96F7A" w:rsidRPr="006B2906">
        <w:rPr>
          <w:rFonts w:ascii="Trebuchet MS" w:hAnsi="Trebuchet MS"/>
          <w:color w:val="FF0000"/>
        </w:rPr>
        <w:t xml:space="preserve">schimbarea </w:t>
      </w:r>
      <w:r w:rsidR="002E081B" w:rsidRPr="006B2906">
        <w:rPr>
          <w:rFonts w:ascii="Trebuchet MS" w:hAnsi="Trebuchet MS"/>
          <w:color w:val="FF0000"/>
        </w:rPr>
        <w:t>destinației</w:t>
      </w:r>
      <w:r w:rsidR="006B2906">
        <w:rPr>
          <w:rFonts w:ascii="Trebuchet MS" w:hAnsi="Trebuchet MS"/>
          <w:color w:val="FF0000"/>
        </w:rPr>
        <w:t xml:space="preserve"> terenului</w:t>
      </w:r>
      <w:r w:rsidR="006B2906" w:rsidRPr="006B2906">
        <w:rPr>
          <w:rFonts w:ascii="Trebuchet MS" w:hAnsi="Trebuchet MS"/>
          <w:color w:val="FF0000"/>
        </w:rPr>
        <w:t xml:space="preserve"> în fond forestier</w:t>
      </w:r>
      <w:r w:rsidR="00F96F7A" w:rsidRPr="006B2906">
        <w:rPr>
          <w:rFonts w:ascii="Trebuchet MS" w:hAnsi="Trebuchet MS"/>
          <w:color w:val="FF0000"/>
        </w:rPr>
        <w:t>.</w:t>
      </w:r>
    </w:p>
    <w:p w14:paraId="770B20C3" w14:textId="77777777" w:rsidR="00D24481" w:rsidRPr="00313EBF" w:rsidRDefault="00D24481" w:rsidP="002A4679">
      <w:pPr>
        <w:shd w:val="clear" w:color="auto" w:fill="FFFFFF"/>
        <w:spacing w:line="276" w:lineRule="auto"/>
        <w:ind w:firstLine="720"/>
        <w:jc w:val="both"/>
        <w:rPr>
          <w:rFonts w:ascii="Trebuchet MS" w:hAnsi="Trebuchet MS"/>
          <w:color w:val="000000"/>
        </w:rPr>
      </w:pPr>
    </w:p>
    <w:p w14:paraId="00F4C57D" w14:textId="77777777" w:rsidR="008A04E7" w:rsidRPr="002036EF" w:rsidRDefault="002036EF" w:rsidP="002036EF">
      <w:pPr>
        <w:shd w:val="clear" w:color="auto" w:fill="FFFFFF"/>
        <w:spacing w:line="276" w:lineRule="auto"/>
        <w:ind w:firstLine="720"/>
        <w:rPr>
          <w:rFonts w:ascii="Trebuchet MS" w:hAnsi="Trebuchet MS"/>
          <w:bCs/>
          <w:color w:val="000000"/>
        </w:rPr>
      </w:pPr>
      <w:r w:rsidRPr="002036EF">
        <w:rPr>
          <w:rFonts w:ascii="Trebuchet MS" w:hAnsi="Trebuchet MS"/>
          <w:bCs/>
          <w:color w:val="000000"/>
        </w:rPr>
        <w:t>Ne propunem:</w:t>
      </w:r>
    </w:p>
    <w:p w14:paraId="49490E92" w14:textId="77777777" w:rsidR="002036EF" w:rsidRPr="002036EF" w:rsidRDefault="002036EF" w:rsidP="002036EF">
      <w:pPr>
        <w:shd w:val="clear" w:color="auto" w:fill="FFFFFF"/>
        <w:spacing w:line="276" w:lineRule="auto"/>
        <w:ind w:firstLine="720"/>
        <w:rPr>
          <w:rFonts w:ascii="Trebuchet MS" w:hAnsi="Trebuchet MS"/>
          <w:bCs/>
          <w:color w:val="000000"/>
        </w:rPr>
      </w:pPr>
    </w:p>
    <w:p w14:paraId="12C0DFCB" w14:textId="77777777" w:rsidR="002036EF" w:rsidRDefault="002036EF" w:rsidP="00D24481">
      <w:pPr>
        <w:shd w:val="clear" w:color="auto" w:fill="FFFFFF"/>
        <w:spacing w:line="276" w:lineRule="auto"/>
        <w:ind w:firstLine="720"/>
        <w:jc w:val="both"/>
        <w:rPr>
          <w:rFonts w:ascii="Trebuchet MS" w:hAnsi="Trebuchet MS"/>
          <w:bCs/>
          <w:color w:val="000000"/>
        </w:rPr>
      </w:pPr>
      <w:r>
        <w:rPr>
          <w:rFonts w:ascii="Trebuchet MS" w:hAnsi="Trebuchet MS"/>
          <w:bCs/>
          <w:color w:val="000000"/>
        </w:rPr>
        <w:t xml:space="preserve">1. </w:t>
      </w:r>
      <w:r w:rsidRPr="002036EF">
        <w:rPr>
          <w:rFonts w:ascii="Trebuchet MS" w:hAnsi="Trebuchet MS"/>
          <w:bCs/>
          <w:color w:val="000000"/>
        </w:rPr>
        <w:t xml:space="preserve">Asigurarea cu servicii de pază prin structuri silvice autorizate a întregii suprafețe de fond forestier </w:t>
      </w:r>
      <w:r>
        <w:rPr>
          <w:rFonts w:ascii="Trebuchet MS" w:hAnsi="Trebuchet MS"/>
          <w:bCs/>
          <w:color w:val="000000"/>
        </w:rPr>
        <w:t>a județului Dâmbovița</w:t>
      </w:r>
      <w:r w:rsidR="001F0089">
        <w:rPr>
          <w:rFonts w:ascii="Trebuchet MS" w:hAnsi="Trebuchet MS"/>
          <w:bCs/>
          <w:color w:val="000000"/>
        </w:rPr>
        <w:t>, până în anul 2023</w:t>
      </w:r>
      <w:r>
        <w:rPr>
          <w:rFonts w:ascii="Trebuchet MS" w:hAnsi="Trebuchet MS"/>
          <w:bCs/>
          <w:color w:val="000000"/>
        </w:rPr>
        <w:t>.</w:t>
      </w:r>
    </w:p>
    <w:p w14:paraId="0C562B24" w14:textId="77777777" w:rsidR="00D24481" w:rsidRDefault="00D24481" w:rsidP="00D24481">
      <w:pPr>
        <w:shd w:val="clear" w:color="auto" w:fill="FFFFFF"/>
        <w:spacing w:line="276" w:lineRule="auto"/>
        <w:ind w:firstLine="720"/>
        <w:jc w:val="both"/>
        <w:rPr>
          <w:rFonts w:ascii="Trebuchet MS" w:hAnsi="Trebuchet MS"/>
          <w:bCs/>
          <w:color w:val="000000"/>
        </w:rPr>
      </w:pPr>
      <w:r>
        <w:rPr>
          <w:rFonts w:ascii="Trebuchet MS" w:hAnsi="Trebuchet MS"/>
          <w:bCs/>
          <w:color w:val="000000"/>
        </w:rPr>
        <w:t>2. Creșterea cu 20%, în anul 2022, a suprafețelor de fond forestier amenajate din punct de vedere silvic.</w:t>
      </w:r>
    </w:p>
    <w:p w14:paraId="60C1C6FD" w14:textId="77777777" w:rsidR="002036EF" w:rsidRDefault="00D24481" w:rsidP="00D24481">
      <w:pPr>
        <w:shd w:val="clear" w:color="auto" w:fill="FFFFFF"/>
        <w:spacing w:line="276" w:lineRule="auto"/>
        <w:ind w:firstLine="720"/>
        <w:jc w:val="both"/>
        <w:rPr>
          <w:rFonts w:ascii="Trebuchet MS" w:hAnsi="Trebuchet MS"/>
          <w:bCs/>
          <w:color w:val="000000"/>
        </w:rPr>
      </w:pPr>
      <w:r>
        <w:rPr>
          <w:rFonts w:ascii="Trebuchet MS" w:hAnsi="Trebuchet MS"/>
          <w:bCs/>
          <w:color w:val="000000"/>
        </w:rPr>
        <w:t>3</w:t>
      </w:r>
      <w:r w:rsidR="002036EF">
        <w:rPr>
          <w:rFonts w:ascii="Trebuchet MS" w:hAnsi="Trebuchet MS"/>
          <w:bCs/>
          <w:color w:val="000000"/>
        </w:rPr>
        <w:t xml:space="preserve">. Identificarea </w:t>
      </w:r>
      <w:r w:rsidR="001F0089">
        <w:rPr>
          <w:rFonts w:ascii="Trebuchet MS" w:hAnsi="Trebuchet MS"/>
          <w:bCs/>
          <w:color w:val="000000"/>
        </w:rPr>
        <w:t>tuturor</w:t>
      </w:r>
      <w:r w:rsidR="002036EF">
        <w:rPr>
          <w:rFonts w:ascii="Trebuchet MS" w:hAnsi="Trebuchet MS"/>
          <w:bCs/>
          <w:color w:val="000000"/>
        </w:rPr>
        <w:t xml:space="preserve"> terenuri</w:t>
      </w:r>
      <w:r w:rsidR="001F0089">
        <w:rPr>
          <w:rFonts w:ascii="Trebuchet MS" w:hAnsi="Trebuchet MS"/>
          <w:bCs/>
          <w:color w:val="000000"/>
        </w:rPr>
        <w:t>lor</w:t>
      </w:r>
      <w:r w:rsidR="002036EF">
        <w:rPr>
          <w:rFonts w:ascii="Trebuchet MS" w:hAnsi="Trebuchet MS"/>
          <w:bCs/>
          <w:color w:val="000000"/>
        </w:rPr>
        <w:t xml:space="preserve"> degradate inapte culturilor agricole și redarea acestora în circuitul silvic</w:t>
      </w:r>
      <w:r w:rsidR="001F0089">
        <w:rPr>
          <w:rFonts w:ascii="Trebuchet MS" w:hAnsi="Trebuchet MS"/>
          <w:bCs/>
          <w:color w:val="000000"/>
        </w:rPr>
        <w:t>, până în anul 2026</w:t>
      </w:r>
      <w:r w:rsidR="002036EF">
        <w:rPr>
          <w:rFonts w:ascii="Trebuchet MS" w:hAnsi="Trebuchet MS"/>
          <w:bCs/>
          <w:color w:val="000000"/>
        </w:rPr>
        <w:t>.</w:t>
      </w:r>
    </w:p>
    <w:p w14:paraId="04FBB99F" w14:textId="77777777" w:rsidR="002036EF" w:rsidRDefault="00D24481" w:rsidP="00D24481">
      <w:pPr>
        <w:shd w:val="clear" w:color="auto" w:fill="FFFFFF"/>
        <w:spacing w:line="276" w:lineRule="auto"/>
        <w:ind w:firstLine="720"/>
        <w:jc w:val="both"/>
        <w:rPr>
          <w:rFonts w:ascii="Trebuchet MS" w:hAnsi="Trebuchet MS"/>
          <w:bCs/>
          <w:color w:val="000000"/>
        </w:rPr>
      </w:pPr>
      <w:r>
        <w:rPr>
          <w:rFonts w:ascii="Trebuchet MS" w:hAnsi="Trebuchet MS"/>
          <w:bCs/>
          <w:color w:val="000000"/>
        </w:rPr>
        <w:t>4</w:t>
      </w:r>
      <w:r w:rsidR="002036EF">
        <w:rPr>
          <w:rFonts w:ascii="Trebuchet MS" w:hAnsi="Trebuchet MS"/>
          <w:bCs/>
          <w:color w:val="000000"/>
        </w:rPr>
        <w:t xml:space="preserve">. Continuarea înființării de perdele forestiere de protecție a căilor de </w:t>
      </w:r>
      <w:r w:rsidR="001F0089">
        <w:rPr>
          <w:rFonts w:ascii="Trebuchet MS" w:hAnsi="Trebuchet MS"/>
          <w:bCs/>
          <w:color w:val="000000"/>
        </w:rPr>
        <w:t>comunicație și transportîmpotriva înzăpezirilor</w:t>
      </w:r>
      <w:r w:rsidR="00C3315F">
        <w:rPr>
          <w:rFonts w:ascii="Trebuchet MS" w:hAnsi="Trebuchet MS"/>
          <w:bCs/>
          <w:color w:val="000000"/>
        </w:rPr>
        <w:t xml:space="preserve"> și realizarea acestora conform </w:t>
      </w:r>
      <w:r w:rsidR="005A18B0">
        <w:rPr>
          <w:rFonts w:ascii="Trebuchet MS" w:hAnsi="Trebuchet MS"/>
          <w:bCs/>
          <w:color w:val="FF0000"/>
        </w:rPr>
        <w:t>OUG nr.</w:t>
      </w:r>
      <w:r w:rsidR="00FF02D9">
        <w:rPr>
          <w:rFonts w:ascii="Trebuchet MS" w:hAnsi="Trebuchet MS"/>
          <w:bCs/>
          <w:color w:val="FF0000"/>
        </w:rPr>
        <w:t>65/2018</w:t>
      </w:r>
      <w:r w:rsidR="00C3315F">
        <w:rPr>
          <w:rFonts w:ascii="Trebuchet MS" w:hAnsi="Trebuchet MS"/>
          <w:bCs/>
          <w:color w:val="000000"/>
        </w:rPr>
        <w:t>până în anul 2026</w:t>
      </w:r>
      <w:r w:rsidR="002036EF">
        <w:rPr>
          <w:rFonts w:ascii="Trebuchet MS" w:hAnsi="Trebuchet MS"/>
          <w:bCs/>
          <w:color w:val="000000"/>
        </w:rPr>
        <w:t>.</w:t>
      </w:r>
    </w:p>
    <w:p w14:paraId="480CB6D8" w14:textId="77777777" w:rsidR="0062624C" w:rsidRDefault="00D24481" w:rsidP="00D24481">
      <w:pPr>
        <w:shd w:val="clear" w:color="auto" w:fill="FFFFFF"/>
        <w:spacing w:line="276" w:lineRule="auto"/>
        <w:ind w:firstLine="720"/>
        <w:jc w:val="both"/>
        <w:rPr>
          <w:rFonts w:ascii="Trebuchet MS" w:hAnsi="Trebuchet MS"/>
          <w:bCs/>
          <w:color w:val="000000"/>
        </w:rPr>
      </w:pPr>
      <w:r>
        <w:rPr>
          <w:rFonts w:ascii="Trebuchet MS" w:hAnsi="Trebuchet MS"/>
          <w:bCs/>
          <w:color w:val="000000"/>
        </w:rPr>
        <w:t>5</w:t>
      </w:r>
      <w:r w:rsidR="0062624C">
        <w:rPr>
          <w:rFonts w:ascii="Trebuchet MS" w:hAnsi="Trebuchet MS"/>
          <w:bCs/>
          <w:color w:val="000000"/>
        </w:rPr>
        <w:t xml:space="preserve">. Creșterea cu 15%, în anul 2022, a suprafeței </w:t>
      </w:r>
      <w:r>
        <w:rPr>
          <w:rFonts w:ascii="Trebuchet MS" w:hAnsi="Trebuchet MS"/>
          <w:bCs/>
          <w:color w:val="000000"/>
        </w:rPr>
        <w:t xml:space="preserve">de fond forestier </w:t>
      </w:r>
      <w:r w:rsidR="0062624C">
        <w:rPr>
          <w:rFonts w:ascii="Trebuchet MS" w:hAnsi="Trebuchet MS"/>
          <w:bCs/>
          <w:color w:val="000000"/>
        </w:rPr>
        <w:t>pentru care se aplică Măsura PNDR 15, submăsura 15.1- servicii de silvomediu.</w:t>
      </w:r>
    </w:p>
    <w:p w14:paraId="2ACF4B25" w14:textId="77777777" w:rsidR="0062624C" w:rsidRDefault="00D24481" w:rsidP="00D24481">
      <w:pPr>
        <w:shd w:val="clear" w:color="auto" w:fill="FFFFFF"/>
        <w:spacing w:line="276" w:lineRule="auto"/>
        <w:ind w:firstLine="720"/>
        <w:jc w:val="both"/>
        <w:rPr>
          <w:rFonts w:ascii="Trebuchet MS" w:hAnsi="Trebuchet MS"/>
          <w:bCs/>
          <w:color w:val="000000"/>
        </w:rPr>
      </w:pPr>
      <w:r>
        <w:rPr>
          <w:rFonts w:ascii="Trebuchet MS" w:hAnsi="Trebuchet MS"/>
          <w:bCs/>
          <w:color w:val="000000"/>
        </w:rPr>
        <w:t>6</w:t>
      </w:r>
      <w:r w:rsidR="0062624C">
        <w:rPr>
          <w:rFonts w:ascii="Trebuchet MS" w:hAnsi="Trebuchet MS"/>
          <w:bCs/>
          <w:color w:val="000000"/>
        </w:rPr>
        <w:t>. Eradicarea în anul 2022 a pestei porcine africane în cazul efectivelor de mistreți care populează fondurile cinegetice.</w:t>
      </w:r>
    </w:p>
    <w:p w14:paraId="6D8299A3" w14:textId="77777777" w:rsidR="001F0089" w:rsidRDefault="00D24481" w:rsidP="00D24481">
      <w:pPr>
        <w:shd w:val="clear" w:color="auto" w:fill="FFFFFF"/>
        <w:spacing w:line="276" w:lineRule="auto"/>
        <w:ind w:firstLine="720"/>
        <w:jc w:val="both"/>
        <w:rPr>
          <w:rFonts w:ascii="Trebuchet MS" w:hAnsi="Trebuchet MS"/>
          <w:bCs/>
          <w:color w:val="000000"/>
        </w:rPr>
      </w:pPr>
      <w:r>
        <w:rPr>
          <w:rFonts w:ascii="Trebuchet MS" w:hAnsi="Trebuchet MS"/>
          <w:bCs/>
          <w:color w:val="000000"/>
        </w:rPr>
        <w:t>7</w:t>
      </w:r>
      <w:r w:rsidR="001F0089">
        <w:rPr>
          <w:rFonts w:ascii="Trebuchet MS" w:hAnsi="Trebuchet MS"/>
          <w:bCs/>
          <w:color w:val="000000"/>
        </w:rPr>
        <w:t xml:space="preserve">. Reducerea </w:t>
      </w:r>
      <w:r w:rsidR="00C3315F">
        <w:rPr>
          <w:rFonts w:ascii="Trebuchet MS" w:hAnsi="Trebuchet MS"/>
          <w:bCs/>
          <w:color w:val="000000"/>
        </w:rPr>
        <w:t xml:space="preserve">cu 50% a </w:t>
      </w:r>
      <w:r w:rsidR="001F0089">
        <w:rPr>
          <w:rFonts w:ascii="Trebuchet MS" w:hAnsi="Trebuchet MS"/>
          <w:bCs/>
          <w:color w:val="000000"/>
        </w:rPr>
        <w:t>infracționalității în domeni</w:t>
      </w:r>
      <w:r w:rsidR="00C3315F">
        <w:rPr>
          <w:rFonts w:ascii="Trebuchet MS" w:hAnsi="Trebuchet MS"/>
          <w:bCs/>
          <w:color w:val="000000"/>
        </w:rPr>
        <w:t>ile</w:t>
      </w:r>
      <w:r w:rsidR="001F0089">
        <w:rPr>
          <w:rFonts w:ascii="Trebuchet MS" w:hAnsi="Trebuchet MS"/>
          <w:bCs/>
          <w:color w:val="000000"/>
        </w:rPr>
        <w:t xml:space="preserve"> silvic, cinegetic</w:t>
      </w:r>
      <w:r w:rsidR="00C3315F">
        <w:rPr>
          <w:rFonts w:ascii="Trebuchet MS" w:hAnsi="Trebuchet MS"/>
          <w:bCs/>
          <w:color w:val="000000"/>
        </w:rPr>
        <w:t xml:space="preserve"> și trasabilității materialelor lemnoase, în anul 2022 comparativ cu anul 2021</w:t>
      </w:r>
      <w:r w:rsidR="001F0089">
        <w:rPr>
          <w:rFonts w:ascii="Trebuchet MS" w:hAnsi="Trebuchet MS"/>
          <w:bCs/>
          <w:color w:val="000000"/>
        </w:rPr>
        <w:t>.</w:t>
      </w:r>
    </w:p>
    <w:p w14:paraId="464D0231" w14:textId="77777777" w:rsidR="008A04E7" w:rsidRPr="0093634A" w:rsidRDefault="008A04E7" w:rsidP="002A4679">
      <w:pPr>
        <w:shd w:val="clear" w:color="auto" w:fill="FFFFFF"/>
        <w:spacing w:line="276" w:lineRule="auto"/>
        <w:jc w:val="center"/>
        <w:rPr>
          <w:rFonts w:ascii="Trebuchet MS" w:hAnsi="Trebuchet MS"/>
          <w:b/>
          <w:color w:val="000000"/>
        </w:rPr>
      </w:pPr>
    </w:p>
    <w:p w14:paraId="1359F4EF" w14:textId="77777777" w:rsidR="008A04E7" w:rsidRPr="0093634A" w:rsidRDefault="008A04E7" w:rsidP="002A4679">
      <w:pPr>
        <w:shd w:val="clear" w:color="auto" w:fill="FFFFFF"/>
        <w:spacing w:line="276" w:lineRule="auto"/>
        <w:jc w:val="center"/>
        <w:rPr>
          <w:rFonts w:ascii="Trebuchet MS" w:hAnsi="Trebuchet MS"/>
          <w:b/>
          <w:color w:val="000000"/>
        </w:rPr>
      </w:pPr>
    </w:p>
    <w:p w14:paraId="7D163436" w14:textId="77777777" w:rsidR="0083606E" w:rsidRPr="0093634A" w:rsidRDefault="0083606E" w:rsidP="002A4679">
      <w:pPr>
        <w:shd w:val="clear" w:color="auto" w:fill="FFFFFF"/>
        <w:spacing w:line="276" w:lineRule="auto"/>
        <w:jc w:val="center"/>
        <w:rPr>
          <w:rFonts w:ascii="Trebuchet MS" w:hAnsi="Trebuchet MS"/>
          <w:b/>
          <w:color w:val="000000"/>
        </w:rPr>
      </w:pPr>
      <w:r w:rsidRPr="0093634A">
        <w:rPr>
          <w:rFonts w:ascii="Trebuchet MS" w:hAnsi="Trebuchet MS"/>
          <w:b/>
          <w:color w:val="000000"/>
        </w:rPr>
        <w:t>Șef birou- Garda Forestieră Județeană Dâmbovița</w:t>
      </w:r>
    </w:p>
    <w:p w14:paraId="57DDEF15" w14:textId="77777777" w:rsidR="0083606E" w:rsidRPr="0093634A" w:rsidRDefault="0083606E" w:rsidP="002A4679">
      <w:pPr>
        <w:shd w:val="clear" w:color="auto" w:fill="FFFFFF"/>
        <w:spacing w:line="276" w:lineRule="auto"/>
        <w:jc w:val="both"/>
        <w:rPr>
          <w:rFonts w:ascii="Trebuchet MS" w:hAnsi="Trebuchet MS"/>
          <w:b/>
          <w:color w:val="000000"/>
        </w:rPr>
      </w:pPr>
    </w:p>
    <w:p w14:paraId="7829CF05" w14:textId="77777777" w:rsidR="0083606E" w:rsidRPr="0093634A" w:rsidRDefault="0083606E" w:rsidP="002A4679">
      <w:pPr>
        <w:shd w:val="clear" w:color="auto" w:fill="FFFFFF"/>
        <w:spacing w:line="276" w:lineRule="auto"/>
        <w:jc w:val="center"/>
        <w:rPr>
          <w:rFonts w:ascii="Trebuchet MS" w:hAnsi="Trebuchet MS"/>
          <w:b/>
          <w:color w:val="000000"/>
        </w:rPr>
      </w:pPr>
      <w:r w:rsidRPr="0093634A">
        <w:rPr>
          <w:rFonts w:ascii="Trebuchet MS" w:hAnsi="Trebuchet MS"/>
          <w:b/>
          <w:color w:val="000000"/>
        </w:rPr>
        <w:t>ing. Gheorghe NICOLAE</w:t>
      </w:r>
    </w:p>
    <w:p w14:paraId="76F7DD36" w14:textId="77777777" w:rsidR="0083606E" w:rsidRPr="0093634A" w:rsidRDefault="0083606E" w:rsidP="002A4679">
      <w:pPr>
        <w:shd w:val="clear" w:color="auto" w:fill="FFFFFF"/>
        <w:spacing w:line="276" w:lineRule="auto"/>
        <w:jc w:val="center"/>
        <w:rPr>
          <w:rFonts w:ascii="Trebuchet MS" w:hAnsi="Trebuchet MS"/>
          <w:color w:val="000000"/>
        </w:rPr>
      </w:pPr>
    </w:p>
    <w:p w14:paraId="1DEE5E20" w14:textId="77777777" w:rsidR="0083606E" w:rsidRPr="0093634A" w:rsidRDefault="0083606E" w:rsidP="002A4679">
      <w:pPr>
        <w:shd w:val="clear" w:color="auto" w:fill="FFFFFF"/>
        <w:spacing w:line="276" w:lineRule="auto"/>
        <w:jc w:val="center"/>
        <w:rPr>
          <w:rFonts w:ascii="Trebuchet MS" w:hAnsi="Trebuchet MS"/>
          <w:color w:val="000000"/>
        </w:rPr>
      </w:pPr>
    </w:p>
    <w:sectPr w:rsidR="0083606E" w:rsidRPr="0093634A" w:rsidSect="0083606E">
      <w:footerReference w:type="default" r:id="rId9"/>
      <w:pgSz w:w="12240" w:h="15840"/>
      <w:pgMar w:top="720" w:right="720" w:bottom="432" w:left="1152"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DB9D" w14:textId="77777777" w:rsidR="00F35899" w:rsidRDefault="00F35899" w:rsidP="00AF7356">
      <w:r>
        <w:separator/>
      </w:r>
    </w:p>
  </w:endnote>
  <w:endnote w:type="continuationSeparator" w:id="0">
    <w:p w14:paraId="5FA1B596" w14:textId="77777777" w:rsidR="00F35899" w:rsidRDefault="00F35899" w:rsidP="00AF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Cambria"/>
    <w:panose1 w:val="00000000000000000000"/>
    <w:charset w:val="00"/>
    <w:family w:val="roman"/>
    <w:notTrueType/>
    <w:pitch w:val="variable"/>
    <w:sig w:usb0="800000AF" w:usb1="5000204B" w:usb2="00000000" w:usb3="00000000" w:csb0="0000009B"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BC19" w14:textId="77777777" w:rsidR="004920E1" w:rsidRDefault="004920E1" w:rsidP="00AF7356">
    <w:pPr>
      <w:pStyle w:val="Footer"/>
      <w:tabs>
        <w:tab w:val="right" w:pos="10042"/>
      </w:tabs>
      <w:jc w:val="both"/>
      <w:rPr>
        <w:rFonts w:ascii="Trebuchet MS" w:hAnsi="Trebuchet MS" w:cs="Arial"/>
        <w:sz w:val="16"/>
        <w:szCs w:val="16"/>
      </w:rPr>
    </w:pPr>
    <w:r>
      <w:rPr>
        <w:rFonts w:ascii="Trebuchet MS" w:hAnsi="Trebuchet MS" w:cs="Arial"/>
        <w:sz w:val="16"/>
        <w:szCs w:val="16"/>
      </w:rPr>
      <w:t>ȘoseauaVestului, nr. 14 – 16, PLOIEȘTI</w:t>
    </w:r>
  </w:p>
  <w:p w14:paraId="60ECF8B3" w14:textId="77777777" w:rsidR="004920E1" w:rsidRDefault="004920E1" w:rsidP="00AF7356">
    <w:pPr>
      <w:pStyle w:val="Footer"/>
      <w:tabs>
        <w:tab w:val="right" w:pos="10042"/>
      </w:tabs>
      <w:jc w:val="both"/>
      <w:rPr>
        <w:rFonts w:ascii="Trebuchet MS" w:hAnsi="Trebuchet MS" w:cs="Arial"/>
        <w:sz w:val="16"/>
        <w:szCs w:val="16"/>
      </w:rPr>
    </w:pPr>
    <w:r>
      <w:rPr>
        <w:rFonts w:ascii="Trebuchet MS" w:hAnsi="Trebuchet MS" w:cs="Arial"/>
        <w:sz w:val="16"/>
        <w:szCs w:val="16"/>
      </w:rPr>
      <w:t>Tel: 0244 406 777</w:t>
    </w:r>
  </w:p>
  <w:p w14:paraId="7E0DE143" w14:textId="77777777" w:rsidR="004920E1" w:rsidRDefault="004920E1" w:rsidP="00AF7356">
    <w:pPr>
      <w:pStyle w:val="Footer"/>
      <w:tabs>
        <w:tab w:val="right" w:pos="10042"/>
      </w:tabs>
      <w:jc w:val="both"/>
      <w:rPr>
        <w:rFonts w:ascii="Trebuchet MS" w:hAnsi="Trebuchet MS" w:cs="Arial"/>
        <w:sz w:val="16"/>
        <w:szCs w:val="16"/>
      </w:rPr>
    </w:pPr>
    <w:r>
      <w:rPr>
        <w:rFonts w:ascii="Trebuchet MS" w:hAnsi="Trebuchet MS" w:cs="Arial"/>
        <w:sz w:val="16"/>
        <w:szCs w:val="16"/>
      </w:rPr>
      <w:t>Fax: 0244 513 452</w:t>
    </w:r>
  </w:p>
  <w:p w14:paraId="7587B94E" w14:textId="77777777" w:rsidR="004920E1" w:rsidRDefault="004920E1" w:rsidP="00AF7356">
    <w:pPr>
      <w:pStyle w:val="Footer"/>
      <w:tabs>
        <w:tab w:val="right" w:pos="10042"/>
      </w:tabs>
      <w:jc w:val="both"/>
      <w:rPr>
        <w:rFonts w:ascii="Trebuchet MS" w:hAnsi="Trebuchet MS" w:cs="Arial"/>
        <w:sz w:val="16"/>
        <w:szCs w:val="16"/>
      </w:rPr>
    </w:pPr>
    <w:r>
      <w:rPr>
        <w:rFonts w:ascii="Trebuchet MS" w:hAnsi="Trebuchet MS" w:cs="Arial"/>
        <w:sz w:val="16"/>
        <w:szCs w:val="16"/>
      </w:rPr>
      <w:t>e-mail: gardaforestieraploiești@gmail.co</w:t>
    </w:r>
  </w:p>
  <w:p w14:paraId="72DCC9D0" w14:textId="77777777" w:rsidR="004920E1" w:rsidRDefault="004920E1" w:rsidP="00AF7356">
    <w:pPr>
      <w:pStyle w:val="Footer"/>
      <w:tabs>
        <w:tab w:val="right" w:pos="10042"/>
      </w:tabs>
      <w:jc w:val="center"/>
      <w:rPr>
        <w:rFonts w:ascii="Trebuchet MS" w:hAnsi="Trebuchet MS" w:cs="Arial"/>
        <w:sz w:val="16"/>
        <w:szCs w:val="16"/>
      </w:rPr>
    </w:pPr>
  </w:p>
  <w:p w14:paraId="1B3720BC" w14:textId="77777777" w:rsidR="004920E1" w:rsidRPr="002669AA" w:rsidRDefault="004920E1" w:rsidP="00AF7356">
    <w:pPr>
      <w:pStyle w:val="Footer"/>
      <w:tabs>
        <w:tab w:val="right" w:pos="10042"/>
      </w:tabs>
      <w:jc w:val="center"/>
      <w:rPr>
        <w:rFonts w:ascii="Trebuchet MS" w:hAnsi="Trebuchet MS" w:cs="Arial"/>
        <w:sz w:val="16"/>
        <w:szCs w:val="16"/>
      </w:rPr>
    </w:pPr>
    <w:r w:rsidRPr="002669AA">
      <w:rPr>
        <w:rFonts w:ascii="Trebuchet MS" w:hAnsi="Trebuchet MS" w:cs="Arial"/>
        <w:sz w:val="16"/>
        <w:szCs w:val="16"/>
      </w:rPr>
      <w:t xml:space="preserve">Pag. </w:t>
    </w:r>
    <w:r w:rsidR="001074B9" w:rsidRPr="002669AA">
      <w:rPr>
        <w:rFonts w:ascii="Trebuchet MS" w:hAnsi="Trebuchet MS" w:cs="Arial"/>
        <w:b/>
        <w:sz w:val="16"/>
        <w:szCs w:val="16"/>
      </w:rPr>
      <w:fldChar w:fldCharType="begin"/>
    </w:r>
    <w:r w:rsidRPr="002669AA">
      <w:rPr>
        <w:rFonts w:ascii="Trebuchet MS" w:hAnsi="Trebuchet MS" w:cs="Arial"/>
        <w:b/>
        <w:sz w:val="16"/>
        <w:szCs w:val="16"/>
      </w:rPr>
      <w:instrText>PAGE  \* Arabic  \* MERGEFORMAT</w:instrText>
    </w:r>
    <w:r w:rsidR="001074B9" w:rsidRPr="002669AA">
      <w:rPr>
        <w:rFonts w:ascii="Trebuchet MS" w:hAnsi="Trebuchet MS" w:cs="Arial"/>
        <w:b/>
        <w:sz w:val="16"/>
        <w:szCs w:val="16"/>
      </w:rPr>
      <w:fldChar w:fldCharType="separate"/>
    </w:r>
    <w:r w:rsidR="004F38E9">
      <w:rPr>
        <w:rFonts w:ascii="Trebuchet MS" w:hAnsi="Trebuchet MS" w:cs="Arial"/>
        <w:b/>
        <w:noProof/>
        <w:sz w:val="16"/>
        <w:szCs w:val="16"/>
      </w:rPr>
      <w:t>5</w:t>
    </w:r>
    <w:r w:rsidR="001074B9" w:rsidRPr="002669AA">
      <w:rPr>
        <w:rFonts w:ascii="Trebuchet MS" w:hAnsi="Trebuchet MS" w:cs="Arial"/>
        <w:b/>
        <w:sz w:val="16"/>
        <w:szCs w:val="16"/>
      </w:rPr>
      <w:fldChar w:fldCharType="end"/>
    </w:r>
    <w:r w:rsidRPr="002669AA">
      <w:rPr>
        <w:rFonts w:ascii="Trebuchet MS" w:hAnsi="Trebuchet MS" w:cs="Arial"/>
        <w:sz w:val="16"/>
        <w:szCs w:val="16"/>
      </w:rPr>
      <w:t xml:space="preserve"> din </w:t>
    </w:r>
    <w:r w:rsidR="00F35899">
      <w:fldChar w:fldCharType="begin"/>
    </w:r>
    <w:r w:rsidR="00F35899">
      <w:instrText>NUMPAGES  \* Arabic  \* MERGEFORMAT</w:instrText>
    </w:r>
    <w:r w:rsidR="00F35899">
      <w:fldChar w:fldCharType="separate"/>
    </w:r>
    <w:r w:rsidR="004F38E9" w:rsidRPr="004F38E9">
      <w:rPr>
        <w:rFonts w:ascii="Trebuchet MS" w:hAnsi="Trebuchet MS" w:cs="Arial"/>
        <w:b/>
        <w:noProof/>
        <w:sz w:val="16"/>
        <w:szCs w:val="16"/>
      </w:rPr>
      <w:t>6</w:t>
    </w:r>
    <w:r w:rsidR="00F35899">
      <w:rPr>
        <w:rFonts w:ascii="Trebuchet MS" w:hAnsi="Trebuchet MS"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D5EE" w14:textId="77777777" w:rsidR="00F35899" w:rsidRDefault="00F35899" w:rsidP="00AF7356">
      <w:r>
        <w:separator/>
      </w:r>
    </w:p>
  </w:footnote>
  <w:footnote w:type="continuationSeparator" w:id="0">
    <w:p w14:paraId="1E6BCCD9" w14:textId="77777777" w:rsidR="00F35899" w:rsidRDefault="00F35899" w:rsidP="00AF7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AC8"/>
    <w:multiLevelType w:val="hybridMultilevel"/>
    <w:tmpl w:val="6F243DB8"/>
    <w:lvl w:ilvl="0" w:tplc="BE4C122C">
      <w:start w:val="5"/>
      <w:numFmt w:val="bullet"/>
      <w:lvlText w:val="-"/>
      <w:lvlJc w:val="left"/>
      <w:pPr>
        <w:ind w:left="1200" w:hanging="360"/>
      </w:pPr>
      <w:rPr>
        <w:rFonts w:ascii="Times New Roman" w:eastAsia="Times New Roman" w:hAnsi="Times New Roman" w:cs="Times New Roman"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 w15:restartNumberingAfterBreak="0">
    <w:nsid w:val="092D4390"/>
    <w:multiLevelType w:val="hybridMultilevel"/>
    <w:tmpl w:val="D45A40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654C8"/>
    <w:multiLevelType w:val="hybridMultilevel"/>
    <w:tmpl w:val="85302CBE"/>
    <w:lvl w:ilvl="0" w:tplc="CB40D5A4">
      <w:start w:val="1"/>
      <w:numFmt w:val="decimal"/>
      <w:lvlText w:val="%1."/>
      <w:lvlJc w:val="left"/>
      <w:pPr>
        <w:ind w:left="1211"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BEC656A"/>
    <w:multiLevelType w:val="hybridMultilevel"/>
    <w:tmpl w:val="42AC13D0"/>
    <w:lvl w:ilvl="0" w:tplc="12F6BAC8">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B705F"/>
    <w:multiLevelType w:val="hybridMultilevel"/>
    <w:tmpl w:val="B42CA470"/>
    <w:lvl w:ilvl="0" w:tplc="838ACAC0">
      <w:start w:val="4"/>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20713C1E"/>
    <w:multiLevelType w:val="hybridMultilevel"/>
    <w:tmpl w:val="7F72C020"/>
    <w:lvl w:ilvl="0" w:tplc="0640143A">
      <w:start w:val="1"/>
      <w:numFmt w:val="decimal"/>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634C41"/>
    <w:multiLevelType w:val="hybridMultilevel"/>
    <w:tmpl w:val="1C32FF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493C2B"/>
    <w:multiLevelType w:val="hybridMultilevel"/>
    <w:tmpl w:val="08B2F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86200"/>
    <w:multiLevelType w:val="hybridMultilevel"/>
    <w:tmpl w:val="7C4E1E66"/>
    <w:lvl w:ilvl="0" w:tplc="C5F03F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D421AB"/>
    <w:multiLevelType w:val="hybridMultilevel"/>
    <w:tmpl w:val="0AD04940"/>
    <w:lvl w:ilvl="0" w:tplc="0640143A">
      <w:start w:val="1"/>
      <w:numFmt w:val="decimal"/>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3D3E19"/>
    <w:multiLevelType w:val="hybridMultilevel"/>
    <w:tmpl w:val="BD2832EC"/>
    <w:lvl w:ilvl="0" w:tplc="1FB8474C">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CC84001"/>
    <w:multiLevelType w:val="hybridMultilevel"/>
    <w:tmpl w:val="93525850"/>
    <w:lvl w:ilvl="0" w:tplc="03BA3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1B3E2A"/>
    <w:multiLevelType w:val="hybridMultilevel"/>
    <w:tmpl w:val="2EBA0192"/>
    <w:lvl w:ilvl="0" w:tplc="FB2EA22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29C3C57"/>
    <w:multiLevelType w:val="hybridMultilevel"/>
    <w:tmpl w:val="26F86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D30E0"/>
    <w:multiLevelType w:val="hybridMultilevel"/>
    <w:tmpl w:val="2C981062"/>
    <w:lvl w:ilvl="0" w:tplc="056426B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7E3026"/>
    <w:multiLevelType w:val="hybridMultilevel"/>
    <w:tmpl w:val="034861C0"/>
    <w:lvl w:ilvl="0" w:tplc="5DEA6660">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F314FF"/>
    <w:multiLevelType w:val="hybridMultilevel"/>
    <w:tmpl w:val="0DE69D4A"/>
    <w:lvl w:ilvl="0" w:tplc="532E7F4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7FBD570B"/>
    <w:multiLevelType w:val="hybridMultilevel"/>
    <w:tmpl w:val="79760B94"/>
    <w:lvl w:ilvl="0" w:tplc="D186AF8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num>
  <w:num w:numId="2">
    <w:abstractNumId w:val="2"/>
  </w:num>
  <w:num w:numId="3">
    <w:abstractNumId w:val="10"/>
  </w:num>
  <w:num w:numId="4">
    <w:abstractNumId w:val="12"/>
  </w:num>
  <w:num w:numId="5">
    <w:abstractNumId w:val="11"/>
  </w:num>
  <w:num w:numId="6">
    <w:abstractNumId w:val="16"/>
  </w:num>
  <w:num w:numId="7">
    <w:abstractNumId w:val="3"/>
  </w:num>
  <w:num w:numId="8">
    <w:abstractNumId w:val="9"/>
  </w:num>
  <w:num w:numId="9">
    <w:abstractNumId w:val="14"/>
  </w:num>
  <w:num w:numId="10">
    <w:abstractNumId w:val="5"/>
  </w:num>
  <w:num w:numId="11">
    <w:abstractNumId w:val="8"/>
  </w:num>
  <w:num w:numId="12">
    <w:abstractNumId w:val="0"/>
  </w:num>
  <w:num w:numId="13">
    <w:abstractNumId w:val="6"/>
  </w:num>
  <w:num w:numId="14">
    <w:abstractNumId w:val="13"/>
  </w:num>
  <w:num w:numId="15">
    <w:abstractNumId w:val="1"/>
  </w:num>
  <w:num w:numId="16">
    <w:abstractNumId w:val="15"/>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FF"/>
    <w:rsid w:val="00007167"/>
    <w:rsid w:val="0001385E"/>
    <w:rsid w:val="0001502F"/>
    <w:rsid w:val="000167D5"/>
    <w:rsid w:val="00016FAD"/>
    <w:rsid w:val="00022FD7"/>
    <w:rsid w:val="000259A3"/>
    <w:rsid w:val="00026395"/>
    <w:rsid w:val="00030FBE"/>
    <w:rsid w:val="00037E5A"/>
    <w:rsid w:val="000418E8"/>
    <w:rsid w:val="000600EF"/>
    <w:rsid w:val="00091923"/>
    <w:rsid w:val="00092B5F"/>
    <w:rsid w:val="0009430C"/>
    <w:rsid w:val="0009665F"/>
    <w:rsid w:val="000C75FA"/>
    <w:rsid w:val="00101413"/>
    <w:rsid w:val="00107316"/>
    <w:rsid w:val="001074B9"/>
    <w:rsid w:val="00112D82"/>
    <w:rsid w:val="00113743"/>
    <w:rsid w:val="00117C61"/>
    <w:rsid w:val="00120176"/>
    <w:rsid w:val="00120595"/>
    <w:rsid w:val="00122D2F"/>
    <w:rsid w:val="001258B7"/>
    <w:rsid w:val="00134E00"/>
    <w:rsid w:val="00135979"/>
    <w:rsid w:val="001420C4"/>
    <w:rsid w:val="00152543"/>
    <w:rsid w:val="001615D2"/>
    <w:rsid w:val="00182FE2"/>
    <w:rsid w:val="001A1D57"/>
    <w:rsid w:val="001A3524"/>
    <w:rsid w:val="001A4D12"/>
    <w:rsid w:val="001A64D3"/>
    <w:rsid w:val="001C0A5D"/>
    <w:rsid w:val="001E45FA"/>
    <w:rsid w:val="001F0089"/>
    <w:rsid w:val="001F7065"/>
    <w:rsid w:val="002036EF"/>
    <w:rsid w:val="0023141F"/>
    <w:rsid w:val="00235A21"/>
    <w:rsid w:val="00236FBA"/>
    <w:rsid w:val="00265527"/>
    <w:rsid w:val="0028008E"/>
    <w:rsid w:val="00285133"/>
    <w:rsid w:val="002A4679"/>
    <w:rsid w:val="002C18D4"/>
    <w:rsid w:val="002C4D80"/>
    <w:rsid w:val="002E081B"/>
    <w:rsid w:val="002F00C4"/>
    <w:rsid w:val="002F0D77"/>
    <w:rsid w:val="002F5297"/>
    <w:rsid w:val="002F54B5"/>
    <w:rsid w:val="00310E38"/>
    <w:rsid w:val="00313140"/>
    <w:rsid w:val="00313EBF"/>
    <w:rsid w:val="003203D6"/>
    <w:rsid w:val="00320D17"/>
    <w:rsid w:val="00325C0C"/>
    <w:rsid w:val="00335374"/>
    <w:rsid w:val="003479D1"/>
    <w:rsid w:val="00351979"/>
    <w:rsid w:val="00361FA0"/>
    <w:rsid w:val="003701B7"/>
    <w:rsid w:val="00371CA9"/>
    <w:rsid w:val="00385151"/>
    <w:rsid w:val="003A7E79"/>
    <w:rsid w:val="003B1877"/>
    <w:rsid w:val="003B5FD9"/>
    <w:rsid w:val="003C6D75"/>
    <w:rsid w:val="003D1D2E"/>
    <w:rsid w:val="003D214D"/>
    <w:rsid w:val="003D49D7"/>
    <w:rsid w:val="003D5676"/>
    <w:rsid w:val="003F06A9"/>
    <w:rsid w:val="003F5585"/>
    <w:rsid w:val="003F5599"/>
    <w:rsid w:val="00404865"/>
    <w:rsid w:val="00405C7A"/>
    <w:rsid w:val="004068F6"/>
    <w:rsid w:val="004341B9"/>
    <w:rsid w:val="0044380B"/>
    <w:rsid w:val="00445D95"/>
    <w:rsid w:val="0045780D"/>
    <w:rsid w:val="004646CC"/>
    <w:rsid w:val="00465A98"/>
    <w:rsid w:val="0048064C"/>
    <w:rsid w:val="0048118D"/>
    <w:rsid w:val="0048400F"/>
    <w:rsid w:val="004911F3"/>
    <w:rsid w:val="004920E1"/>
    <w:rsid w:val="00492F45"/>
    <w:rsid w:val="004A6C57"/>
    <w:rsid w:val="004D7CB6"/>
    <w:rsid w:val="004F1A6F"/>
    <w:rsid w:val="004F38E9"/>
    <w:rsid w:val="004F632B"/>
    <w:rsid w:val="00506E93"/>
    <w:rsid w:val="00526C3C"/>
    <w:rsid w:val="00536090"/>
    <w:rsid w:val="00556FE5"/>
    <w:rsid w:val="00563D20"/>
    <w:rsid w:val="005842D1"/>
    <w:rsid w:val="00585C81"/>
    <w:rsid w:val="0059073A"/>
    <w:rsid w:val="005A0CD3"/>
    <w:rsid w:val="005A18B0"/>
    <w:rsid w:val="005A6774"/>
    <w:rsid w:val="005C3CD7"/>
    <w:rsid w:val="005D0282"/>
    <w:rsid w:val="005E7F79"/>
    <w:rsid w:val="005F27E1"/>
    <w:rsid w:val="00614277"/>
    <w:rsid w:val="00625D93"/>
    <w:rsid w:val="0062624C"/>
    <w:rsid w:val="006447DD"/>
    <w:rsid w:val="0065113F"/>
    <w:rsid w:val="00660988"/>
    <w:rsid w:val="00670E91"/>
    <w:rsid w:val="00672429"/>
    <w:rsid w:val="00687A97"/>
    <w:rsid w:val="006B00B3"/>
    <w:rsid w:val="006B2906"/>
    <w:rsid w:val="006D55DC"/>
    <w:rsid w:val="006F01B5"/>
    <w:rsid w:val="006F14EC"/>
    <w:rsid w:val="00701591"/>
    <w:rsid w:val="00702CED"/>
    <w:rsid w:val="00712530"/>
    <w:rsid w:val="00712B5E"/>
    <w:rsid w:val="00713D1F"/>
    <w:rsid w:val="0071771B"/>
    <w:rsid w:val="00722FAE"/>
    <w:rsid w:val="00737E53"/>
    <w:rsid w:val="00756F86"/>
    <w:rsid w:val="00757B15"/>
    <w:rsid w:val="007825E9"/>
    <w:rsid w:val="00790675"/>
    <w:rsid w:val="007909C7"/>
    <w:rsid w:val="007B60B0"/>
    <w:rsid w:val="007C2777"/>
    <w:rsid w:val="007C5304"/>
    <w:rsid w:val="007F2AEE"/>
    <w:rsid w:val="008106ED"/>
    <w:rsid w:val="00811E7E"/>
    <w:rsid w:val="0081385B"/>
    <w:rsid w:val="008201A6"/>
    <w:rsid w:val="00831DBF"/>
    <w:rsid w:val="0083606E"/>
    <w:rsid w:val="00844A46"/>
    <w:rsid w:val="00860ADE"/>
    <w:rsid w:val="00887A08"/>
    <w:rsid w:val="00893220"/>
    <w:rsid w:val="008A04E7"/>
    <w:rsid w:val="008A43EA"/>
    <w:rsid w:val="008B5F8B"/>
    <w:rsid w:val="008C74B2"/>
    <w:rsid w:val="008D4D29"/>
    <w:rsid w:val="008D6812"/>
    <w:rsid w:val="008E3800"/>
    <w:rsid w:val="008E5CC1"/>
    <w:rsid w:val="008F3ED7"/>
    <w:rsid w:val="008F433C"/>
    <w:rsid w:val="00901D10"/>
    <w:rsid w:val="009176F6"/>
    <w:rsid w:val="009226E0"/>
    <w:rsid w:val="0093634A"/>
    <w:rsid w:val="0093775D"/>
    <w:rsid w:val="0095190C"/>
    <w:rsid w:val="00954DDF"/>
    <w:rsid w:val="00955FC3"/>
    <w:rsid w:val="00980A65"/>
    <w:rsid w:val="009A3D64"/>
    <w:rsid w:val="009C7F67"/>
    <w:rsid w:val="009F50E4"/>
    <w:rsid w:val="00A362E7"/>
    <w:rsid w:val="00A6476B"/>
    <w:rsid w:val="00AB130F"/>
    <w:rsid w:val="00AB5BD1"/>
    <w:rsid w:val="00AD553B"/>
    <w:rsid w:val="00AE1DF4"/>
    <w:rsid w:val="00AE7257"/>
    <w:rsid w:val="00AF734C"/>
    <w:rsid w:val="00AF7356"/>
    <w:rsid w:val="00B107BB"/>
    <w:rsid w:val="00B12143"/>
    <w:rsid w:val="00B37CB3"/>
    <w:rsid w:val="00B415DF"/>
    <w:rsid w:val="00B50A96"/>
    <w:rsid w:val="00B63D9C"/>
    <w:rsid w:val="00B6662B"/>
    <w:rsid w:val="00B67CCB"/>
    <w:rsid w:val="00B76F1B"/>
    <w:rsid w:val="00B807B1"/>
    <w:rsid w:val="00B845D6"/>
    <w:rsid w:val="00BA0641"/>
    <w:rsid w:val="00BA57D0"/>
    <w:rsid w:val="00BA5F99"/>
    <w:rsid w:val="00BA6708"/>
    <w:rsid w:val="00BB0791"/>
    <w:rsid w:val="00BD5C1C"/>
    <w:rsid w:val="00BE23BB"/>
    <w:rsid w:val="00BF2056"/>
    <w:rsid w:val="00C01246"/>
    <w:rsid w:val="00C0601F"/>
    <w:rsid w:val="00C10754"/>
    <w:rsid w:val="00C135AA"/>
    <w:rsid w:val="00C13BC3"/>
    <w:rsid w:val="00C204EB"/>
    <w:rsid w:val="00C250A8"/>
    <w:rsid w:val="00C25214"/>
    <w:rsid w:val="00C3221C"/>
    <w:rsid w:val="00C3315F"/>
    <w:rsid w:val="00C34A3F"/>
    <w:rsid w:val="00C52F3F"/>
    <w:rsid w:val="00C61E65"/>
    <w:rsid w:val="00C72F99"/>
    <w:rsid w:val="00C77114"/>
    <w:rsid w:val="00C777FF"/>
    <w:rsid w:val="00CA2A7C"/>
    <w:rsid w:val="00CA4565"/>
    <w:rsid w:val="00CA60A4"/>
    <w:rsid w:val="00CB1AD0"/>
    <w:rsid w:val="00CC7B24"/>
    <w:rsid w:val="00CD3DD0"/>
    <w:rsid w:val="00CE01D5"/>
    <w:rsid w:val="00CE5C7A"/>
    <w:rsid w:val="00CE6FEF"/>
    <w:rsid w:val="00CE7C74"/>
    <w:rsid w:val="00D02ECA"/>
    <w:rsid w:val="00D03E66"/>
    <w:rsid w:val="00D04C46"/>
    <w:rsid w:val="00D12B9A"/>
    <w:rsid w:val="00D24481"/>
    <w:rsid w:val="00D3009B"/>
    <w:rsid w:val="00D302FE"/>
    <w:rsid w:val="00D37B6B"/>
    <w:rsid w:val="00D56237"/>
    <w:rsid w:val="00D5713C"/>
    <w:rsid w:val="00D62F79"/>
    <w:rsid w:val="00D67190"/>
    <w:rsid w:val="00DB40BD"/>
    <w:rsid w:val="00DC4F1F"/>
    <w:rsid w:val="00DE0DA3"/>
    <w:rsid w:val="00DE564B"/>
    <w:rsid w:val="00DF0B88"/>
    <w:rsid w:val="00DF10C1"/>
    <w:rsid w:val="00E13F08"/>
    <w:rsid w:val="00E24EF5"/>
    <w:rsid w:val="00E50E52"/>
    <w:rsid w:val="00E53A1E"/>
    <w:rsid w:val="00E6224F"/>
    <w:rsid w:val="00E8416E"/>
    <w:rsid w:val="00E8420D"/>
    <w:rsid w:val="00E86793"/>
    <w:rsid w:val="00E872B3"/>
    <w:rsid w:val="00EB3271"/>
    <w:rsid w:val="00EC46C2"/>
    <w:rsid w:val="00EC4FA7"/>
    <w:rsid w:val="00EC73B3"/>
    <w:rsid w:val="00EC7C80"/>
    <w:rsid w:val="00ED66B6"/>
    <w:rsid w:val="00EE22A5"/>
    <w:rsid w:val="00EF2198"/>
    <w:rsid w:val="00EF5913"/>
    <w:rsid w:val="00F0776C"/>
    <w:rsid w:val="00F11579"/>
    <w:rsid w:val="00F23162"/>
    <w:rsid w:val="00F24DB5"/>
    <w:rsid w:val="00F26737"/>
    <w:rsid w:val="00F26C02"/>
    <w:rsid w:val="00F35899"/>
    <w:rsid w:val="00F42622"/>
    <w:rsid w:val="00F519D8"/>
    <w:rsid w:val="00F525CD"/>
    <w:rsid w:val="00F82DA4"/>
    <w:rsid w:val="00F8365B"/>
    <w:rsid w:val="00F96F7A"/>
    <w:rsid w:val="00FA78E9"/>
    <w:rsid w:val="00FB3806"/>
    <w:rsid w:val="00FD1ACC"/>
    <w:rsid w:val="00FD5925"/>
    <w:rsid w:val="00FD7658"/>
    <w:rsid w:val="00FD7676"/>
    <w:rsid w:val="00FD7D81"/>
    <w:rsid w:val="00FF02D9"/>
    <w:rsid w:val="00FF1DAD"/>
    <w:rsid w:val="00FF4862"/>
    <w:rsid w:val="00FF69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C169A"/>
  <w15:docId w15:val="{8163F9CA-2F62-47F4-8203-9C51E957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356"/>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AF7356"/>
    <w:pPr>
      <w:keepNext/>
      <w:jc w:val="both"/>
      <w:outlineLvl w:val="0"/>
    </w:pPr>
    <w:rPr>
      <w:b/>
      <w:sz w:val="22"/>
      <w:u w:val="single"/>
    </w:rPr>
  </w:style>
  <w:style w:type="paragraph" w:styleId="Heading2">
    <w:name w:val="heading 2"/>
    <w:basedOn w:val="Normal"/>
    <w:next w:val="Normal"/>
    <w:link w:val="Heading2Char"/>
    <w:qFormat/>
    <w:rsid w:val="00AF7356"/>
    <w:pPr>
      <w:keepNext/>
      <w:jc w:val="center"/>
      <w:outlineLvl w:val="1"/>
    </w:pPr>
    <w:rPr>
      <w:b/>
      <w:sz w:val="20"/>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356"/>
    <w:rPr>
      <w:rFonts w:ascii="Times New Roman" w:eastAsia="Times New Roman" w:hAnsi="Times New Roman" w:cs="Times New Roman"/>
      <w:b/>
      <w:szCs w:val="24"/>
      <w:u w:val="single"/>
    </w:rPr>
  </w:style>
  <w:style w:type="character" w:customStyle="1" w:styleId="Heading2Char">
    <w:name w:val="Heading 2 Char"/>
    <w:basedOn w:val="DefaultParagraphFont"/>
    <w:link w:val="Heading2"/>
    <w:rsid w:val="00AF7356"/>
    <w:rPr>
      <w:rFonts w:ascii="Times New Roman" w:eastAsia="Times New Roman" w:hAnsi="Times New Roman" w:cs="Times New Roman"/>
      <w:b/>
      <w:sz w:val="20"/>
      <w:szCs w:val="20"/>
      <w:lang w:val="fr-FR"/>
    </w:rPr>
  </w:style>
  <w:style w:type="paragraph" w:styleId="Header">
    <w:name w:val="header"/>
    <w:basedOn w:val="Normal"/>
    <w:link w:val="HeaderChar"/>
    <w:uiPriority w:val="99"/>
    <w:unhideWhenUsed/>
    <w:rsid w:val="00AF7356"/>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AF7356"/>
  </w:style>
  <w:style w:type="paragraph" w:styleId="Footer">
    <w:name w:val="footer"/>
    <w:basedOn w:val="Normal"/>
    <w:link w:val="FooterChar"/>
    <w:uiPriority w:val="99"/>
    <w:unhideWhenUsed/>
    <w:rsid w:val="00AF7356"/>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AF7356"/>
  </w:style>
  <w:style w:type="character" w:customStyle="1" w:styleId="SubsolCaracter1">
    <w:name w:val="Subsol Caracter1"/>
    <w:uiPriority w:val="99"/>
    <w:rsid w:val="00AF7356"/>
    <w:rPr>
      <w:sz w:val="24"/>
      <w:szCs w:val="24"/>
    </w:rPr>
  </w:style>
  <w:style w:type="character" w:customStyle="1" w:styleId="tli1">
    <w:name w:val="tli1"/>
    <w:basedOn w:val="DefaultParagraphFont"/>
    <w:rsid w:val="00404865"/>
  </w:style>
  <w:style w:type="paragraph" w:styleId="ListParagraph">
    <w:name w:val="List Paragraph"/>
    <w:basedOn w:val="Normal"/>
    <w:uiPriority w:val="34"/>
    <w:qFormat/>
    <w:rsid w:val="00DE0DA3"/>
    <w:pPr>
      <w:ind w:left="720"/>
      <w:contextualSpacing/>
    </w:pPr>
  </w:style>
  <w:style w:type="character" w:customStyle="1" w:styleId="do1">
    <w:name w:val="do1"/>
    <w:basedOn w:val="DefaultParagraphFont"/>
    <w:rsid w:val="00F82DA4"/>
    <w:rPr>
      <w:b/>
      <w:bCs/>
      <w:sz w:val="26"/>
      <w:szCs w:val="26"/>
    </w:rPr>
  </w:style>
  <w:style w:type="character" w:styleId="Hyperlink">
    <w:name w:val="Hyperlink"/>
    <w:basedOn w:val="DefaultParagraphFont"/>
    <w:uiPriority w:val="99"/>
    <w:semiHidden/>
    <w:unhideWhenUsed/>
    <w:rsid w:val="00325C0C"/>
    <w:rPr>
      <w:b/>
      <w:bCs/>
      <w:color w:val="333399"/>
      <w:u w:val="single"/>
    </w:rPr>
  </w:style>
  <w:style w:type="character" w:customStyle="1" w:styleId="alb">
    <w:name w:val="a_lb"/>
    <w:basedOn w:val="DefaultParagraphFont"/>
    <w:rsid w:val="00955FC3"/>
  </w:style>
  <w:style w:type="character" w:styleId="Emphasis">
    <w:name w:val="Emphasis"/>
    <w:basedOn w:val="DefaultParagraphFont"/>
    <w:uiPriority w:val="20"/>
    <w:qFormat/>
    <w:rsid w:val="00CA60A4"/>
    <w:rPr>
      <w:i/>
      <w:iCs/>
    </w:rPr>
  </w:style>
  <w:style w:type="paragraph" w:styleId="BalloonText">
    <w:name w:val="Balloon Text"/>
    <w:basedOn w:val="Normal"/>
    <w:link w:val="BalloonTextChar"/>
    <w:uiPriority w:val="99"/>
    <w:semiHidden/>
    <w:unhideWhenUsed/>
    <w:rsid w:val="007825E9"/>
    <w:rPr>
      <w:rFonts w:ascii="Tahoma" w:hAnsi="Tahoma" w:cs="Tahoma"/>
      <w:sz w:val="16"/>
      <w:szCs w:val="16"/>
    </w:rPr>
  </w:style>
  <w:style w:type="character" w:customStyle="1" w:styleId="BalloonTextChar">
    <w:name w:val="Balloon Text Char"/>
    <w:basedOn w:val="DefaultParagraphFont"/>
    <w:link w:val="BalloonText"/>
    <w:uiPriority w:val="99"/>
    <w:semiHidden/>
    <w:rsid w:val="007825E9"/>
    <w:rPr>
      <w:rFonts w:ascii="Tahoma" w:eastAsia="Times New Roman" w:hAnsi="Tahoma" w:cs="Tahoma"/>
      <w:sz w:val="16"/>
      <w:szCs w:val="16"/>
      <w:lang w:val="ro-RO" w:eastAsia="ro-RO"/>
    </w:rPr>
  </w:style>
  <w:style w:type="character" w:customStyle="1" w:styleId="tpa1">
    <w:name w:val="tpa1"/>
    <w:basedOn w:val="DefaultParagraphFont"/>
    <w:rsid w:val="00091923"/>
  </w:style>
  <w:style w:type="character" w:customStyle="1" w:styleId="ar1">
    <w:name w:val="ar1"/>
    <w:basedOn w:val="DefaultParagraphFont"/>
    <w:rsid w:val="00091923"/>
    <w:rPr>
      <w:b/>
      <w:bCs/>
      <w:color w:val="0000AF"/>
      <w:sz w:val="22"/>
      <w:szCs w:val="22"/>
    </w:rPr>
  </w:style>
  <w:style w:type="character" w:customStyle="1" w:styleId="al1">
    <w:name w:val="al1"/>
    <w:basedOn w:val="DefaultParagraphFont"/>
    <w:rsid w:val="00091923"/>
    <w:rPr>
      <w:b/>
      <w:bCs/>
      <w:color w:val="008F00"/>
    </w:rPr>
  </w:style>
  <w:style w:type="character" w:customStyle="1" w:styleId="tal1">
    <w:name w:val="tal1"/>
    <w:basedOn w:val="DefaultParagraphFont"/>
    <w:rsid w:val="00091923"/>
  </w:style>
  <w:style w:type="character" w:customStyle="1" w:styleId="ca1">
    <w:name w:val="ca1"/>
    <w:basedOn w:val="DefaultParagraphFont"/>
    <w:rsid w:val="00091923"/>
    <w:rPr>
      <w:b/>
      <w:bCs/>
      <w:color w:val="005F00"/>
      <w:sz w:val="24"/>
      <w:szCs w:val="24"/>
    </w:rPr>
  </w:style>
  <w:style w:type="character" w:customStyle="1" w:styleId="tca1">
    <w:name w:val="tca1"/>
    <w:basedOn w:val="DefaultParagraphFont"/>
    <w:rsid w:val="00091923"/>
    <w:rPr>
      <w:b/>
      <w:bCs/>
      <w:sz w:val="24"/>
      <w:szCs w:val="24"/>
    </w:rPr>
  </w:style>
  <w:style w:type="character" w:customStyle="1" w:styleId="li1">
    <w:name w:val="li1"/>
    <w:basedOn w:val="DefaultParagraphFont"/>
    <w:rsid w:val="00091923"/>
    <w:rPr>
      <w:b/>
      <w:bCs/>
      <w:color w:val="8F0000"/>
    </w:rPr>
  </w:style>
  <w:style w:type="character" w:customStyle="1" w:styleId="boldchar">
    <w:name w:val="boldchar"/>
    <w:basedOn w:val="DefaultParagraphFont"/>
    <w:rsid w:val="00091923"/>
  </w:style>
  <w:style w:type="character" w:customStyle="1" w:styleId="lia1">
    <w:name w:val="li_a1"/>
    <w:basedOn w:val="DefaultParagraphFont"/>
    <w:rsid w:val="00091923"/>
    <w:rPr>
      <w:b/>
      <w:bCs/>
      <w:strike/>
      <w:color w:val="DC143C"/>
    </w:rPr>
  </w:style>
  <w:style w:type="character" w:customStyle="1" w:styleId="tlia1">
    <w:name w:val="tli_a1"/>
    <w:basedOn w:val="DefaultParagraphFont"/>
    <w:rsid w:val="00091923"/>
    <w:rPr>
      <w:strike/>
      <w:color w:val="DC143C"/>
    </w:rPr>
  </w:style>
  <w:style w:type="character" w:customStyle="1" w:styleId="lego1">
    <w:name w:val="lego1"/>
    <w:basedOn w:val="DefaultParagraphFont"/>
    <w:rsid w:val="00091923"/>
    <w:rPr>
      <w:b w:val="0"/>
      <w:bCs w:val="0"/>
      <w:i/>
      <w:iCs/>
      <w:vanish w:val="0"/>
      <w:webHidden w:val="0"/>
      <w:color w:val="6666FF"/>
      <w:sz w:val="18"/>
      <w:szCs w:val="18"/>
      <w:specVanish w:val="0"/>
    </w:rPr>
  </w:style>
  <w:style w:type="character" w:customStyle="1" w:styleId="ala1">
    <w:name w:val="al_a1"/>
    <w:basedOn w:val="DefaultParagraphFont"/>
    <w:rsid w:val="00091923"/>
    <w:rPr>
      <w:b/>
      <w:bCs/>
      <w:strike/>
      <w:color w:val="DC143C"/>
    </w:rPr>
  </w:style>
  <w:style w:type="character" w:customStyle="1" w:styleId="tala1">
    <w:name w:val="tal_a1"/>
    <w:basedOn w:val="DefaultParagraphFont"/>
    <w:rsid w:val="00091923"/>
    <w:rPr>
      <w:strike/>
      <w:color w:val="DC143C"/>
    </w:rPr>
  </w:style>
  <w:style w:type="paragraph" w:styleId="NormalWeb">
    <w:name w:val="Normal (Web)"/>
    <w:basedOn w:val="Normal"/>
    <w:uiPriority w:val="99"/>
    <w:unhideWhenUsed/>
    <w:rsid w:val="00091923"/>
    <w:pPr>
      <w:spacing w:before="100" w:beforeAutospacing="1" w:after="100" w:afterAutospacing="1"/>
    </w:pPr>
  </w:style>
  <w:style w:type="character" w:styleId="Strong">
    <w:name w:val="Strong"/>
    <w:basedOn w:val="DefaultParagraphFont"/>
    <w:uiPriority w:val="22"/>
    <w:qFormat/>
    <w:rsid w:val="00091923"/>
    <w:rPr>
      <w:b/>
      <w:bCs/>
    </w:rPr>
  </w:style>
  <w:style w:type="table" w:styleId="TableGrid">
    <w:name w:val="Table Grid"/>
    <w:basedOn w:val="TableNormal"/>
    <w:uiPriority w:val="59"/>
    <w:rsid w:val="000919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340530">
      <w:bodyDiv w:val="1"/>
      <w:marLeft w:val="0"/>
      <w:marRight w:val="0"/>
      <w:marTop w:val="0"/>
      <w:marBottom w:val="0"/>
      <w:divBdr>
        <w:top w:val="none" w:sz="0" w:space="0" w:color="auto"/>
        <w:left w:val="none" w:sz="0" w:space="0" w:color="auto"/>
        <w:bottom w:val="none" w:sz="0" w:space="0" w:color="auto"/>
        <w:right w:val="none" w:sz="0" w:space="0" w:color="auto"/>
      </w:divBdr>
    </w:div>
    <w:div w:id="898976929">
      <w:bodyDiv w:val="1"/>
      <w:marLeft w:val="0"/>
      <w:marRight w:val="0"/>
      <w:marTop w:val="0"/>
      <w:marBottom w:val="0"/>
      <w:divBdr>
        <w:top w:val="none" w:sz="0" w:space="0" w:color="auto"/>
        <w:left w:val="none" w:sz="0" w:space="0" w:color="auto"/>
        <w:bottom w:val="none" w:sz="0" w:space="0" w:color="auto"/>
        <w:right w:val="none" w:sz="0" w:space="0" w:color="auto"/>
      </w:divBdr>
      <w:divsChild>
        <w:div w:id="2128815279">
          <w:marLeft w:val="0"/>
          <w:marRight w:val="0"/>
          <w:marTop w:val="72"/>
          <w:marBottom w:val="0"/>
          <w:divBdr>
            <w:top w:val="none" w:sz="0" w:space="0" w:color="auto"/>
            <w:left w:val="none" w:sz="0" w:space="0" w:color="auto"/>
            <w:bottom w:val="none" w:sz="0" w:space="0" w:color="auto"/>
            <w:right w:val="none" w:sz="0" w:space="0" w:color="auto"/>
          </w:divBdr>
        </w:div>
        <w:div w:id="1762070700">
          <w:marLeft w:val="0"/>
          <w:marRight w:val="0"/>
          <w:marTop w:val="72"/>
          <w:marBottom w:val="0"/>
          <w:divBdr>
            <w:top w:val="none" w:sz="0" w:space="0" w:color="auto"/>
            <w:left w:val="none" w:sz="0" w:space="0" w:color="auto"/>
            <w:bottom w:val="none" w:sz="0" w:space="0" w:color="auto"/>
            <w:right w:val="none" w:sz="0" w:space="0" w:color="auto"/>
          </w:divBdr>
        </w:div>
        <w:div w:id="523716799">
          <w:marLeft w:val="0"/>
          <w:marRight w:val="0"/>
          <w:marTop w:val="72"/>
          <w:marBottom w:val="0"/>
          <w:divBdr>
            <w:top w:val="none" w:sz="0" w:space="0" w:color="auto"/>
            <w:left w:val="none" w:sz="0" w:space="0" w:color="auto"/>
            <w:bottom w:val="none" w:sz="0" w:space="0" w:color="auto"/>
            <w:right w:val="none" w:sz="0" w:space="0" w:color="auto"/>
          </w:divBdr>
        </w:div>
        <w:div w:id="1663775515">
          <w:marLeft w:val="0"/>
          <w:marRight w:val="0"/>
          <w:marTop w:val="72"/>
          <w:marBottom w:val="0"/>
          <w:divBdr>
            <w:top w:val="none" w:sz="0" w:space="0" w:color="auto"/>
            <w:left w:val="none" w:sz="0" w:space="0" w:color="auto"/>
            <w:bottom w:val="none" w:sz="0" w:space="0" w:color="auto"/>
            <w:right w:val="none" w:sz="0" w:space="0" w:color="auto"/>
          </w:divBdr>
        </w:div>
        <w:div w:id="748577400">
          <w:marLeft w:val="0"/>
          <w:marRight w:val="0"/>
          <w:marTop w:val="72"/>
          <w:marBottom w:val="0"/>
          <w:divBdr>
            <w:top w:val="none" w:sz="0" w:space="0" w:color="auto"/>
            <w:left w:val="none" w:sz="0" w:space="0" w:color="auto"/>
            <w:bottom w:val="none" w:sz="0" w:space="0" w:color="auto"/>
            <w:right w:val="none" w:sz="0" w:space="0" w:color="auto"/>
          </w:divBdr>
        </w:div>
      </w:divsChild>
    </w:div>
    <w:div w:id="1342246445">
      <w:bodyDiv w:val="1"/>
      <w:marLeft w:val="0"/>
      <w:marRight w:val="0"/>
      <w:marTop w:val="0"/>
      <w:marBottom w:val="0"/>
      <w:divBdr>
        <w:top w:val="none" w:sz="0" w:space="0" w:color="auto"/>
        <w:left w:val="none" w:sz="0" w:space="0" w:color="auto"/>
        <w:bottom w:val="none" w:sz="0" w:space="0" w:color="auto"/>
        <w:right w:val="none" w:sz="0" w:space="0" w:color="auto"/>
      </w:divBdr>
      <w:divsChild>
        <w:div w:id="1130511244">
          <w:marLeft w:val="0"/>
          <w:marRight w:val="0"/>
          <w:marTop w:val="72"/>
          <w:marBottom w:val="0"/>
          <w:divBdr>
            <w:top w:val="none" w:sz="0" w:space="0" w:color="auto"/>
            <w:left w:val="none" w:sz="0" w:space="0" w:color="auto"/>
            <w:bottom w:val="none" w:sz="0" w:space="0" w:color="auto"/>
            <w:right w:val="none" w:sz="0" w:space="0" w:color="auto"/>
          </w:divBdr>
        </w:div>
        <w:div w:id="2000308608">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9945</Characters>
  <Application>Microsoft Office Word</Application>
  <DocSecurity>0</DocSecurity>
  <Lines>82</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Mincu</dc:creator>
  <cp:lastModifiedBy>TUDORACHE G D SANDRA MARIA</cp:lastModifiedBy>
  <cp:revision>2</cp:revision>
  <cp:lastPrinted>2021-12-22T12:44:00Z</cp:lastPrinted>
  <dcterms:created xsi:type="dcterms:W3CDTF">2021-12-28T08:46:00Z</dcterms:created>
  <dcterms:modified xsi:type="dcterms:W3CDTF">2021-12-28T08:46:00Z</dcterms:modified>
</cp:coreProperties>
</file>