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25" w:rsidRDefault="00876CED" w:rsidP="00135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4192905" cy="176720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29" w:rsidRDefault="000D0C29" w:rsidP="001352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pacing w:val="60"/>
                              </w:rPr>
                              <w:t>ROMÂNIA</w:t>
                            </w:r>
                          </w:p>
                          <w:p w:rsidR="000D0C29" w:rsidRDefault="00876CED" w:rsidP="00135225">
                            <w:pPr>
                              <w:spacing w:after="0" w:line="240" w:lineRule="auto"/>
                              <w:jc w:val="center"/>
                            </w:pPr>
                            <w:r w:rsidRPr="00135225">
                              <w:rPr>
                                <w:rFonts w:ascii="Calibri" w:hAnsi="Calibri" w:cs="Times New Roman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08355" cy="106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0C29" w:rsidRDefault="000D0C29" w:rsidP="001352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MINISTERUL AFACERILOR INTERNE</w:t>
                            </w:r>
                          </w:p>
                          <w:p w:rsidR="000D0C29" w:rsidRDefault="000D0C29" w:rsidP="001352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INSTITUŢIA PREFECTULUI – JUDEŢUL DÂMBOVIŢA</w:t>
                            </w:r>
                          </w:p>
                          <w:p w:rsidR="000D0C29" w:rsidRDefault="000D0C29" w:rsidP="001352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55.7pt;margin-top:2.65pt;width:330.15pt;height:1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" stroked="f">
                <v:path arrowok="t"/>
                <v:textbox inset="0,0,0,0">
                  <w:txbxContent>
                    <w:p w:rsidR="000D0C29" w:rsidRDefault="000D0C29" w:rsidP="00135225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ROMÂNIA</w:t>
                      </w:r>
                    </w:p>
                    <w:p w:rsidR="000D0C29" w:rsidRDefault="00876CED" w:rsidP="00135225">
                      <w:pPr>
                        <w:spacing w:after="0" w:line="240" w:lineRule="auto"/>
                        <w:jc w:val="center"/>
                      </w:pPr>
                      <w:r w:rsidRPr="00135225">
                        <w:rPr>
                          <w:rFonts w:ascii="Calibri" w:hAnsi="Calibri" w:cs="Times New Roman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808355" cy="106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0C29" w:rsidRDefault="000D0C29" w:rsidP="00135225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MINISTERUL AFACERILOR INTERNE</w:t>
                      </w:r>
                    </w:p>
                    <w:p w:rsidR="000D0C29" w:rsidRDefault="000D0C29" w:rsidP="00135225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INSTITUŢIA PREFECTULUI – JUDEŢUL DÂMBOVIŢA</w:t>
                      </w:r>
                    </w:p>
                    <w:p w:rsidR="000D0C29" w:rsidRDefault="000D0C29" w:rsidP="001352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225" w:rsidRDefault="00135225" w:rsidP="00135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5225" w:rsidRDefault="00135225" w:rsidP="0013522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135225" w:rsidRDefault="00135225" w:rsidP="00135225">
      <w:pPr>
        <w:tabs>
          <w:tab w:val="left" w:pos="9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5225" w:rsidRDefault="00135225" w:rsidP="00135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225" w:rsidRDefault="00135225" w:rsidP="00135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225" w:rsidRDefault="00135225" w:rsidP="00135225">
      <w:pPr>
        <w:tabs>
          <w:tab w:val="left" w:pos="763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135225" w:rsidRDefault="00135225" w:rsidP="00135225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COMUNICAT DE PRESĂ</w:t>
      </w:r>
    </w:p>
    <w:p w:rsidR="00135225" w:rsidRDefault="00135225" w:rsidP="008F4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B299F" w:rsidRDefault="000B56EE" w:rsidP="00BE21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Prefectul județului Dâmbovița, doamna Claudia Gilia, a participat, astăzi, la o întâlnire de lucru</w:t>
      </w:r>
      <w:r w:rsidR="00912B01">
        <w:rPr>
          <w:rFonts w:ascii="Times New Roman" w:hAnsi="Times New Roman" w:cs="Times New Roman"/>
          <w:sz w:val="24"/>
          <w:szCs w:val="24"/>
          <w:lang w:eastAsia="en-GB"/>
        </w:rPr>
        <w:t xml:space="preserve"> cu reprezentanții grupului italian ”Beltrame”, </w:t>
      </w:r>
      <w:r w:rsidR="00912B01" w:rsidRPr="0091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unul dintre cei mai mari producători de bare din oțel și oțeluri speciale din Europa, care a preluat activele funcționale ale Combinatului de Oțeluri Speciale Târgovișt</w:t>
      </w:r>
      <w:r w:rsidR="00912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</w:t>
      </w:r>
    </w:p>
    <w:p w:rsidR="008F4120" w:rsidRDefault="003F0C3C" w:rsidP="00BE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În cadrul întâlnirii, </w:t>
      </w:r>
      <w:r w:rsidR="000B56EE">
        <w:rPr>
          <w:rFonts w:ascii="Times New Roman" w:hAnsi="Times New Roman" w:cs="Times New Roman"/>
          <w:sz w:val="24"/>
          <w:szCs w:val="24"/>
          <w:lang w:eastAsia="en-GB"/>
        </w:rPr>
        <w:t>care s-a desfășurat la sediul Instituției Prefectului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au fost punctate </w:t>
      </w:r>
      <w:r w:rsidR="006B299F">
        <w:rPr>
          <w:rFonts w:ascii="Times New Roman" w:hAnsi="Times New Roman" w:cs="Times New Roman"/>
          <w:sz w:val="24"/>
          <w:szCs w:val="24"/>
          <w:lang w:eastAsia="en-GB"/>
        </w:rPr>
        <w:t>aspecte ce țin de</w:t>
      </w:r>
      <w:r w:rsidR="008F4120"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="006B299F">
        <w:rPr>
          <w:rFonts w:ascii="Times New Roman" w:hAnsi="Times New Roman" w:cs="Times New Roman"/>
          <w:sz w:val="24"/>
          <w:szCs w:val="24"/>
          <w:lang w:eastAsia="en-GB"/>
        </w:rPr>
        <w:t xml:space="preserve"> investiții în retehnologizare</w:t>
      </w:r>
      <w:r w:rsidR="008F4120">
        <w:rPr>
          <w:rFonts w:ascii="Times New Roman" w:hAnsi="Times New Roman" w:cs="Times New Roman"/>
          <w:sz w:val="24"/>
          <w:szCs w:val="24"/>
          <w:lang w:eastAsia="en-GB"/>
        </w:rPr>
        <w:t>, instalarea de echipamente noi, respectiv, modernizarea celor vechi</w:t>
      </w:r>
      <w:r w:rsidR="000D0C29">
        <w:rPr>
          <w:rFonts w:ascii="Times New Roman" w:hAnsi="Times New Roman" w:cs="Times New Roman"/>
          <w:sz w:val="24"/>
          <w:szCs w:val="24"/>
          <w:lang w:eastAsia="en-GB"/>
        </w:rPr>
        <w:t xml:space="preserve"> și crearea de noi locuri de muncă. </w:t>
      </w:r>
    </w:p>
    <w:p w:rsidR="000D0C29" w:rsidRDefault="008F4120" w:rsidP="00BE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Reprezentanții Beltrame au precizat că, î</w:t>
      </w:r>
      <w:r w:rsidR="000D0C29">
        <w:rPr>
          <w:rFonts w:ascii="Times New Roman" w:hAnsi="Times New Roman" w:cs="Times New Roman"/>
          <w:sz w:val="24"/>
          <w:szCs w:val="24"/>
          <w:lang w:eastAsia="en-GB"/>
        </w:rPr>
        <w:t>n anul 2022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0D0C29">
        <w:rPr>
          <w:rFonts w:ascii="Times New Roman" w:hAnsi="Times New Roman" w:cs="Times New Roman"/>
          <w:sz w:val="24"/>
          <w:szCs w:val="24"/>
          <w:lang w:eastAsia="en-GB"/>
        </w:rPr>
        <w:t xml:space="preserve"> vor fi disponibile 200 de posturi vacante, la care se vor adăuga alte locuri de muncă în următorii ani, astfel încât, </w:t>
      </w:r>
      <w:r w:rsidR="002913FB">
        <w:rPr>
          <w:rFonts w:ascii="Times New Roman" w:hAnsi="Times New Roman" w:cs="Times New Roman"/>
          <w:sz w:val="24"/>
          <w:szCs w:val="24"/>
          <w:lang w:eastAsia="en-GB"/>
        </w:rPr>
        <w:t>până în anu</w:t>
      </w:r>
      <w:r w:rsidR="002A2BF1">
        <w:rPr>
          <w:rFonts w:ascii="Times New Roman" w:hAnsi="Times New Roman" w:cs="Times New Roman"/>
          <w:sz w:val="24"/>
          <w:szCs w:val="24"/>
          <w:lang w:eastAsia="en-GB"/>
        </w:rPr>
        <w:t>l 2027</w:t>
      </w:r>
      <w:r w:rsidR="000D0C29">
        <w:rPr>
          <w:rFonts w:ascii="Times New Roman" w:hAnsi="Times New Roman" w:cs="Times New Roman"/>
          <w:sz w:val="24"/>
          <w:szCs w:val="24"/>
          <w:lang w:eastAsia="en-GB"/>
        </w:rPr>
        <w:t xml:space="preserve">, să fie înființate peste o mie de locuri de muncă pentru dâmbovițeni. </w:t>
      </w:r>
      <w:r>
        <w:rPr>
          <w:rFonts w:ascii="Times New Roman" w:hAnsi="Times New Roman" w:cs="Times New Roman"/>
          <w:sz w:val="24"/>
          <w:szCs w:val="24"/>
          <w:lang w:eastAsia="en-GB"/>
        </w:rPr>
        <w:t>Totodată, aceștia au subliniat că dispun de un capital de lucru în cuantum de aproximativ 40 de milioane de euro.</w:t>
      </w:r>
    </w:p>
    <w:p w:rsidR="004E4A63" w:rsidRDefault="009B34A6" w:rsidP="00BE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Prefectul județului Dâmbovița, Claudia Gilia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apreciat implicarea</w:t>
      </w:r>
      <w:r w:rsidRPr="009B34A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grupului italian ”Beltrame” prin investițiile deja făcute și prin intenția de a crea noi locuri de muncă. </w:t>
      </w:r>
    </w:p>
    <w:p w:rsidR="00BE21B2" w:rsidRDefault="004E4A63" w:rsidP="00BE2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”</w:t>
      </w:r>
      <w:r w:rsidR="009B34A6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Instituția Prefetului, alături de celelalte autorități locale, v</w:t>
      </w:r>
      <w:r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a </w:t>
      </w:r>
      <w:r w:rsidR="009B34A6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sprijini orice investiție în județ</w:t>
      </w:r>
      <w:r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.</w:t>
      </w:r>
      <w:r w:rsidR="009B34A6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 și </w:t>
      </w:r>
      <w:r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Suntem deschiși</w:t>
      </w:r>
      <w:r w:rsidR="009B34A6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 pentru colaborări viitoare în beneficiul dâmbovițenilor și al economiei locale. </w:t>
      </w:r>
      <w:r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În plus grupul </w:t>
      </w:r>
      <w:r w:rsidR="00694080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italian ”Beltrame” folose</w:t>
      </w:r>
      <w:r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ște</w:t>
      </w:r>
      <w:r w:rsidR="00694080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 tehnologii noi, de ultimă generație, </w:t>
      </w:r>
      <w:r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care</w:t>
      </w:r>
      <w:r w:rsidR="00694080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 sunt prietenoase cu mediul înconjurător. Mai multe locuri de muncă înseamnă mai mulți dâmbovițeni care nu vor fi nevoiți să-și caute un serviciu în străinătate, ci vor putea să muncească în județ, </w:t>
      </w:r>
      <w:r w:rsidR="00BE21B2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fiind </w:t>
      </w:r>
      <w:r w:rsidR="00694080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capabili să ofere un trai decent familiilor lor.</w:t>
      </w:r>
      <w:r w:rsidR="00BE21B2" w:rsidRPr="00BE21B2">
        <w:rPr>
          <w:rFonts w:ascii="Times New Roman" w:hAnsi="Times New Roman" w:cs="Times New Roman"/>
          <w:b/>
          <w:i/>
          <w:sz w:val="24"/>
          <w:szCs w:val="24"/>
          <w:lang w:eastAsia="en-GB"/>
        </w:rPr>
        <w:t>”</w:t>
      </w:r>
      <w:r w:rsidR="00BE21B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B34A6" w:rsidRPr="00324FAC" w:rsidRDefault="00BE21B2" w:rsidP="00BE21B2">
      <w:pPr>
        <w:spacing w:line="240" w:lineRule="auto"/>
        <w:ind w:left="576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4FAC">
        <w:rPr>
          <w:rFonts w:ascii="Times New Roman" w:hAnsi="Times New Roman" w:cs="Times New Roman"/>
          <w:b/>
          <w:sz w:val="24"/>
          <w:szCs w:val="24"/>
          <w:lang w:eastAsia="en-GB"/>
        </w:rPr>
        <w:t>(Prefect, Claudia GILIA)</w:t>
      </w:r>
    </w:p>
    <w:p w:rsidR="000D0C29" w:rsidRDefault="000D0C29" w:rsidP="00BE21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întâlnire</w:t>
      </w:r>
      <w:r w:rsidR="002A2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alături de Prefectul județului și reprezentanții ”Beltrame”,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 participat: Președintele Consiliului Județean Dâmbovița, domnul Corneliu Ștefan, vicepreședinții CJD, doamna Luciana C</w:t>
      </w:r>
      <w:r w:rsidR="004F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ristea și domnul Antonel Jîjîie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și primarul Municipiului Târgoviște, domnul Daniel Cristian Stan. </w:t>
      </w:r>
    </w:p>
    <w:p w:rsidR="00135225" w:rsidRDefault="00135225" w:rsidP="008F4120">
      <w:pPr>
        <w:tabs>
          <w:tab w:val="left" w:pos="6330"/>
        </w:tabs>
        <w:jc w:val="right"/>
        <w:rPr>
          <w:rFonts w:ascii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lang w:eastAsia="en-GB"/>
        </w:rPr>
        <w:t>Biroul de Presă al Instituției Prefectului - Județul Dâmbovița</w:t>
      </w:r>
    </w:p>
    <w:sectPr w:rsidR="00135225" w:rsidSect="0089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25"/>
    <w:rsid w:val="000B56EE"/>
    <w:rsid w:val="000D0C29"/>
    <w:rsid w:val="00135225"/>
    <w:rsid w:val="002713BD"/>
    <w:rsid w:val="002913FB"/>
    <w:rsid w:val="002A2BF1"/>
    <w:rsid w:val="00324FAC"/>
    <w:rsid w:val="003F0C3C"/>
    <w:rsid w:val="00404B73"/>
    <w:rsid w:val="004E4A63"/>
    <w:rsid w:val="004F15D8"/>
    <w:rsid w:val="00694080"/>
    <w:rsid w:val="00694A43"/>
    <w:rsid w:val="006B299F"/>
    <w:rsid w:val="00876CED"/>
    <w:rsid w:val="00891A75"/>
    <w:rsid w:val="008F4120"/>
    <w:rsid w:val="008F4CF4"/>
    <w:rsid w:val="00912B01"/>
    <w:rsid w:val="009B34A6"/>
    <w:rsid w:val="00AA470A"/>
    <w:rsid w:val="00BE21B2"/>
    <w:rsid w:val="00F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21E0"/>
  <w15:chartTrackingRefBased/>
  <w15:docId w15:val="{5D3E1629-60A7-5942-8B17-69315F39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25"/>
    <w:pPr>
      <w:spacing w:after="200" w:line="276" w:lineRule="auto"/>
    </w:pPr>
    <w:rPr>
      <w:rFonts w:ascii="Tahoma" w:hAnsi="Tahoma" w:cs="Tahoma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35225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35225"/>
    <w:rPr>
      <w:rFonts w:ascii="Tahoma" w:eastAsia="Calibri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nicoleta.morar</dc:creator>
  <cp:keywords/>
  <cp:lastModifiedBy>sandra.steluta@gmail.com</cp:lastModifiedBy>
  <cp:revision>3</cp:revision>
  <dcterms:created xsi:type="dcterms:W3CDTF">2022-03-07T13:48:00Z</dcterms:created>
  <dcterms:modified xsi:type="dcterms:W3CDTF">2022-03-07T13:48:00Z</dcterms:modified>
</cp:coreProperties>
</file>