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796"/>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98"/>
        <w:gridCol w:w="4302"/>
      </w:tblGrid>
      <w:tr w:rsidR="005177D5" w:rsidTr="00C041F9">
        <w:tc>
          <w:tcPr>
            <w:tcW w:w="5598" w:type="dxa"/>
          </w:tcPr>
          <w:p w:rsidR="005177D5" w:rsidRDefault="009C3E6B">
            <w:pPr>
              <w:shd w:val="clear" w:color="auto" w:fill="FFFFFF"/>
              <w:ind w:left="-270"/>
              <w:jc w:val="center"/>
              <w:rPr>
                <w:rFonts w:ascii="Times New Roman" w:hAnsi="Times New Roman"/>
                <w:b/>
                <w:bCs/>
                <w:color w:val="auto"/>
                <w:spacing w:val="2"/>
              </w:rPr>
            </w:pPr>
            <w:r>
              <w:rPr>
                <w:rFonts w:ascii="Times New Roman" w:hAnsi="Times New Roman"/>
                <w:b/>
                <w:bCs/>
                <w:color w:val="auto"/>
                <w:spacing w:val="-5"/>
              </w:rPr>
              <w:t>MINISTERUL AFACERILOR INTERNE</w:t>
            </w:r>
            <w:r>
              <w:rPr>
                <w:rFonts w:ascii="Times New Roman" w:hAnsi="Times New Roman"/>
                <w:b/>
                <w:bCs/>
                <w:color w:val="auto"/>
                <w:spacing w:val="2"/>
              </w:rPr>
              <w:t xml:space="preserve"> JANDARMERIA ROMANĂ</w:t>
            </w:r>
          </w:p>
          <w:p w:rsidR="005177D5" w:rsidRDefault="009C3E6B">
            <w:pPr>
              <w:shd w:val="clear" w:color="auto" w:fill="FFFFFF"/>
              <w:ind w:left="-270"/>
              <w:jc w:val="center"/>
              <w:rPr>
                <w:rFonts w:ascii="Times New Roman" w:hAnsi="Times New Roman"/>
                <w:b/>
                <w:bCs/>
                <w:color w:val="auto"/>
                <w:spacing w:val="2"/>
              </w:rPr>
            </w:pPr>
            <w:r>
              <w:rPr>
                <w:rFonts w:ascii="Times New Roman" w:hAnsi="Times New Roman"/>
                <w:noProof/>
                <w:color w:val="auto"/>
              </w:rPr>
              <w:drawing>
                <wp:inline distT="0" distB="0" distL="0" distR="0">
                  <wp:extent cx="533400" cy="752475"/>
                  <wp:effectExtent l="0" t="0" r="0" b="9525"/>
                  <wp:docPr id="6" name="Picture 6" descr="Description: C:\Users\robert.toma\Desktop\Semn Heraldic JRo 2017 C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Users\robert.toma\Desktop\Semn Heraldic JRo 2017 Color (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752475"/>
                          </a:xfrm>
                          <a:prstGeom prst="rect">
                            <a:avLst/>
                          </a:prstGeom>
                          <a:noFill/>
                          <a:ln>
                            <a:noFill/>
                          </a:ln>
                        </pic:spPr>
                      </pic:pic>
                    </a:graphicData>
                  </a:graphic>
                </wp:inline>
              </w:drawing>
            </w:r>
          </w:p>
          <w:p w:rsidR="005177D5" w:rsidRDefault="009C3E6B">
            <w:pPr>
              <w:shd w:val="clear" w:color="auto" w:fill="FFFFFF"/>
              <w:ind w:left="-270"/>
              <w:jc w:val="center"/>
              <w:rPr>
                <w:rFonts w:ascii="Times New Roman" w:hAnsi="Times New Roman"/>
                <w:color w:val="auto"/>
              </w:rPr>
            </w:pPr>
            <w:r>
              <w:rPr>
                <w:rFonts w:ascii="Times New Roman" w:hAnsi="Times New Roman"/>
                <w:b/>
                <w:bCs/>
                <w:color w:val="auto"/>
                <w:spacing w:val="-6"/>
              </w:rPr>
              <w:t>INSPECTORATUL DE JANDARMI JUDEȚEAN Mircea cel Bătrân DÂMBOVIȚA</w:t>
            </w:r>
          </w:p>
        </w:tc>
        <w:tc>
          <w:tcPr>
            <w:tcW w:w="4302" w:type="dxa"/>
          </w:tcPr>
          <w:p w:rsidR="005177D5" w:rsidRDefault="005177D5">
            <w:pPr>
              <w:jc w:val="center"/>
              <w:rPr>
                <w:rFonts w:ascii="Times New Roman" w:hAnsi="Times New Roman"/>
                <w:bCs/>
                <w:color w:val="auto"/>
                <w:spacing w:val="4"/>
              </w:rPr>
            </w:pPr>
          </w:p>
          <w:p w:rsidR="005177D5" w:rsidRPr="00C041F9" w:rsidRDefault="009C3E6B">
            <w:pPr>
              <w:rPr>
                <w:rFonts w:ascii="Times New Roman" w:hAnsi="Times New Roman"/>
                <w:color w:val="auto"/>
                <w:sz w:val="28"/>
                <w:szCs w:val="28"/>
              </w:rPr>
            </w:pPr>
            <w:r w:rsidRPr="00C041F9">
              <w:rPr>
                <w:rFonts w:ascii="Times New Roman" w:hAnsi="Times New Roman"/>
                <w:color w:val="auto"/>
                <w:sz w:val="28"/>
                <w:szCs w:val="28"/>
              </w:rPr>
              <w:t>NESECRET</w:t>
            </w:r>
          </w:p>
          <w:p w:rsidR="005177D5" w:rsidRPr="00C041F9" w:rsidRDefault="00FE354E">
            <w:pPr>
              <w:rPr>
                <w:rFonts w:ascii="Times New Roman" w:hAnsi="Times New Roman"/>
                <w:color w:val="auto"/>
                <w:sz w:val="28"/>
                <w:szCs w:val="28"/>
              </w:rPr>
            </w:pPr>
            <w:r w:rsidRPr="00C041F9">
              <w:rPr>
                <w:rFonts w:ascii="Times New Roman" w:hAnsi="Times New Roman"/>
                <w:color w:val="auto"/>
                <w:sz w:val="28"/>
                <w:szCs w:val="28"/>
              </w:rPr>
              <w:t xml:space="preserve">Nr. </w:t>
            </w:r>
            <w:r w:rsidR="00164469">
              <w:rPr>
                <w:rFonts w:ascii="Times New Roman" w:hAnsi="Times New Roman"/>
                <w:color w:val="auto"/>
                <w:sz w:val="28"/>
                <w:szCs w:val="28"/>
              </w:rPr>
              <w:t>2541534</w:t>
            </w:r>
          </w:p>
          <w:p w:rsidR="005177D5" w:rsidRPr="00C041F9" w:rsidRDefault="00C041F9">
            <w:pPr>
              <w:rPr>
                <w:rFonts w:ascii="Times New Roman" w:hAnsi="Times New Roman"/>
                <w:color w:val="auto"/>
                <w:sz w:val="28"/>
                <w:szCs w:val="28"/>
              </w:rPr>
            </w:pPr>
            <w:r>
              <w:rPr>
                <w:rFonts w:ascii="Times New Roman" w:hAnsi="Times New Roman"/>
                <w:color w:val="auto"/>
                <w:sz w:val="28"/>
                <w:szCs w:val="28"/>
              </w:rPr>
              <w:t xml:space="preserve">            Târgoviște </w:t>
            </w:r>
            <w:r w:rsidR="00E34D69" w:rsidRPr="00C041F9">
              <w:rPr>
                <w:rFonts w:ascii="Times New Roman" w:hAnsi="Times New Roman"/>
                <w:color w:val="auto"/>
                <w:sz w:val="28"/>
                <w:szCs w:val="28"/>
              </w:rPr>
              <w:t>2</w:t>
            </w:r>
            <w:r w:rsidR="00164469">
              <w:rPr>
                <w:rFonts w:ascii="Times New Roman" w:hAnsi="Times New Roman"/>
                <w:color w:val="auto"/>
                <w:sz w:val="28"/>
                <w:szCs w:val="28"/>
              </w:rPr>
              <w:t>7</w:t>
            </w:r>
            <w:bookmarkStart w:id="0" w:name="_GoBack"/>
            <w:bookmarkEnd w:id="0"/>
            <w:r w:rsidR="00FE354E" w:rsidRPr="00C041F9">
              <w:rPr>
                <w:rFonts w:ascii="Times New Roman" w:hAnsi="Times New Roman"/>
                <w:color w:val="auto"/>
                <w:sz w:val="28"/>
                <w:szCs w:val="28"/>
              </w:rPr>
              <w:t>.0</w:t>
            </w:r>
            <w:r w:rsidR="00864484">
              <w:rPr>
                <w:rFonts w:ascii="Times New Roman" w:hAnsi="Times New Roman"/>
                <w:color w:val="auto"/>
                <w:sz w:val="28"/>
                <w:szCs w:val="28"/>
              </w:rPr>
              <w:t>9</w:t>
            </w:r>
            <w:r w:rsidR="00FE354E" w:rsidRPr="00C041F9">
              <w:rPr>
                <w:rFonts w:ascii="Times New Roman" w:hAnsi="Times New Roman"/>
                <w:color w:val="auto"/>
                <w:sz w:val="28"/>
                <w:szCs w:val="28"/>
              </w:rPr>
              <w:t>.2022</w:t>
            </w:r>
          </w:p>
          <w:p w:rsidR="005177D5" w:rsidRDefault="005177D5" w:rsidP="00C041F9">
            <w:pPr>
              <w:rPr>
                <w:b/>
                <w:bCs/>
                <w:color w:val="auto"/>
                <w:spacing w:val="4"/>
              </w:rPr>
            </w:pPr>
          </w:p>
        </w:tc>
      </w:tr>
    </w:tbl>
    <w:p w:rsidR="005177D5" w:rsidRDefault="005177D5">
      <w:pPr>
        <w:spacing w:line="276" w:lineRule="auto"/>
        <w:jc w:val="center"/>
        <w:rPr>
          <w:rFonts w:ascii="Times New Roman" w:hAnsi="Times New Roman"/>
          <w:b/>
          <w:color w:val="auto"/>
          <w:sz w:val="28"/>
          <w:szCs w:val="28"/>
        </w:rPr>
      </w:pPr>
    </w:p>
    <w:p w:rsidR="00E1688B" w:rsidRDefault="00E1688B">
      <w:pPr>
        <w:spacing w:line="276" w:lineRule="auto"/>
        <w:jc w:val="center"/>
        <w:rPr>
          <w:rFonts w:ascii="Times New Roman" w:hAnsi="Times New Roman"/>
          <w:b/>
          <w:color w:val="auto"/>
          <w:sz w:val="28"/>
          <w:szCs w:val="28"/>
        </w:rPr>
      </w:pPr>
    </w:p>
    <w:p w:rsidR="00E1688B" w:rsidRDefault="00E1688B">
      <w:pPr>
        <w:spacing w:line="276" w:lineRule="auto"/>
        <w:jc w:val="center"/>
        <w:rPr>
          <w:rFonts w:ascii="Times New Roman" w:hAnsi="Times New Roman"/>
          <w:b/>
          <w:color w:val="auto"/>
          <w:sz w:val="28"/>
          <w:szCs w:val="28"/>
        </w:rPr>
      </w:pPr>
    </w:p>
    <w:p w:rsidR="00E1688B" w:rsidRPr="00E1688B" w:rsidRDefault="00E1688B" w:rsidP="00E1688B">
      <w:pPr>
        <w:spacing w:line="276" w:lineRule="auto"/>
        <w:jc w:val="center"/>
        <w:rPr>
          <w:rFonts w:ascii="Times New Roman" w:hAnsi="Times New Roman"/>
          <w:b/>
          <w:color w:val="auto"/>
          <w:sz w:val="28"/>
          <w:szCs w:val="28"/>
        </w:rPr>
      </w:pPr>
      <w:r w:rsidRPr="00E1688B">
        <w:rPr>
          <w:rFonts w:ascii="Times New Roman" w:hAnsi="Times New Roman"/>
          <w:b/>
          <w:color w:val="auto"/>
          <w:sz w:val="28"/>
          <w:szCs w:val="28"/>
        </w:rPr>
        <w:t>INFORMARE</w:t>
      </w:r>
    </w:p>
    <w:p w:rsidR="00E1688B" w:rsidRPr="00E1688B" w:rsidRDefault="00E1688B" w:rsidP="00E1688B">
      <w:pPr>
        <w:spacing w:line="276" w:lineRule="auto"/>
        <w:jc w:val="center"/>
        <w:rPr>
          <w:rFonts w:ascii="Times New Roman" w:hAnsi="Times New Roman"/>
          <w:b/>
          <w:color w:val="auto"/>
          <w:sz w:val="28"/>
          <w:szCs w:val="28"/>
        </w:rPr>
      </w:pPr>
      <w:r w:rsidRPr="00E1688B">
        <w:rPr>
          <w:rFonts w:ascii="Times New Roman" w:hAnsi="Times New Roman"/>
          <w:b/>
          <w:color w:val="auto"/>
          <w:sz w:val="28"/>
          <w:szCs w:val="28"/>
        </w:rPr>
        <w:t>privind activitățile desfășurate și rezultatele obținute de către</w:t>
      </w:r>
    </w:p>
    <w:p w:rsidR="00E1688B" w:rsidRPr="00E1688B" w:rsidRDefault="00E1688B" w:rsidP="00E1688B">
      <w:pPr>
        <w:spacing w:line="276" w:lineRule="auto"/>
        <w:jc w:val="center"/>
        <w:rPr>
          <w:rFonts w:ascii="Times New Roman" w:hAnsi="Times New Roman"/>
          <w:b/>
          <w:color w:val="auto"/>
          <w:sz w:val="28"/>
          <w:szCs w:val="28"/>
        </w:rPr>
      </w:pPr>
      <w:r w:rsidRPr="00E1688B">
        <w:rPr>
          <w:rFonts w:ascii="Times New Roman" w:hAnsi="Times New Roman"/>
          <w:b/>
          <w:color w:val="auto"/>
          <w:sz w:val="28"/>
          <w:szCs w:val="28"/>
        </w:rPr>
        <w:t>Inspectoratul de Jandarmi Județean “Mircea cel Bătrân” Dâmbovița</w:t>
      </w:r>
    </w:p>
    <w:p w:rsidR="00E1688B" w:rsidRPr="00E1688B" w:rsidRDefault="00E1688B" w:rsidP="00E1688B">
      <w:pPr>
        <w:spacing w:line="276" w:lineRule="auto"/>
        <w:jc w:val="center"/>
        <w:rPr>
          <w:rFonts w:ascii="Times New Roman" w:hAnsi="Times New Roman"/>
          <w:b/>
          <w:color w:val="auto"/>
          <w:sz w:val="28"/>
          <w:szCs w:val="28"/>
        </w:rPr>
      </w:pPr>
      <w:r w:rsidRPr="00E1688B">
        <w:rPr>
          <w:rFonts w:ascii="Times New Roman" w:hAnsi="Times New Roman"/>
          <w:b/>
          <w:color w:val="auto"/>
          <w:sz w:val="28"/>
          <w:szCs w:val="28"/>
        </w:rPr>
        <w:t>pe linia măsurilor de ordine publică la adunările publice și</w:t>
      </w:r>
    </w:p>
    <w:p w:rsidR="005177D5" w:rsidRDefault="00E1688B" w:rsidP="00E1688B">
      <w:pPr>
        <w:spacing w:line="276" w:lineRule="auto"/>
        <w:jc w:val="center"/>
        <w:rPr>
          <w:rFonts w:ascii="Times New Roman" w:hAnsi="Times New Roman"/>
          <w:b/>
          <w:color w:val="auto"/>
          <w:sz w:val="28"/>
          <w:szCs w:val="28"/>
        </w:rPr>
      </w:pPr>
      <w:r w:rsidRPr="00E1688B">
        <w:rPr>
          <w:rFonts w:ascii="Times New Roman" w:hAnsi="Times New Roman"/>
          <w:b/>
          <w:color w:val="auto"/>
          <w:sz w:val="28"/>
          <w:szCs w:val="28"/>
        </w:rPr>
        <w:t>activitățile cultural artistice și sportive din județ</w:t>
      </w:r>
    </w:p>
    <w:p w:rsidR="00E1688B" w:rsidRDefault="00E1688B" w:rsidP="00E1688B">
      <w:pPr>
        <w:spacing w:line="276" w:lineRule="auto"/>
        <w:rPr>
          <w:rFonts w:ascii="Times New Roman" w:hAnsi="Times New Roman"/>
          <w:b/>
          <w:color w:val="auto"/>
          <w:sz w:val="28"/>
          <w:szCs w:val="28"/>
        </w:rPr>
      </w:pPr>
    </w:p>
    <w:p w:rsidR="00E1688B" w:rsidRDefault="00E1688B" w:rsidP="00E1688B">
      <w:pPr>
        <w:spacing w:line="276" w:lineRule="auto"/>
        <w:rPr>
          <w:rFonts w:ascii="Times New Roman" w:hAnsi="Times New Roman"/>
          <w:b/>
          <w:color w:val="auto"/>
          <w:sz w:val="28"/>
          <w:szCs w:val="28"/>
        </w:rPr>
      </w:pPr>
    </w:p>
    <w:p w:rsidR="00E1688B" w:rsidRDefault="009C3E6B">
      <w:pPr>
        <w:spacing w:line="276" w:lineRule="auto"/>
        <w:ind w:right="2"/>
        <w:jc w:val="both"/>
        <w:rPr>
          <w:rFonts w:ascii="Times New Roman" w:hAnsi="Times New Roman"/>
          <w:color w:val="auto"/>
          <w:sz w:val="28"/>
          <w:szCs w:val="28"/>
        </w:rPr>
      </w:pPr>
      <w:r>
        <w:rPr>
          <w:rFonts w:ascii="Times New Roman" w:hAnsi="Times New Roman"/>
          <w:color w:val="auto"/>
          <w:sz w:val="28"/>
          <w:szCs w:val="28"/>
        </w:rPr>
        <w:tab/>
      </w:r>
    </w:p>
    <w:p w:rsidR="005177D5" w:rsidRDefault="009C3E6B" w:rsidP="00ED601A">
      <w:pPr>
        <w:ind w:right="2" w:firstLine="708"/>
        <w:jc w:val="both"/>
        <w:rPr>
          <w:rFonts w:ascii="Times New Roman" w:hAnsi="Times New Roman"/>
          <w:color w:val="auto"/>
          <w:sz w:val="28"/>
          <w:szCs w:val="28"/>
        </w:rPr>
      </w:pPr>
      <w:r>
        <w:rPr>
          <w:rFonts w:ascii="Times New Roman" w:hAnsi="Times New Roman"/>
          <w:color w:val="auto"/>
          <w:sz w:val="28"/>
          <w:szCs w:val="28"/>
        </w:rPr>
        <w:t>În anul</w:t>
      </w:r>
      <w:r w:rsidR="005C060F">
        <w:rPr>
          <w:rFonts w:ascii="Times New Roman" w:hAnsi="Times New Roman"/>
          <w:b/>
          <w:color w:val="auto"/>
          <w:sz w:val="28"/>
          <w:szCs w:val="28"/>
        </w:rPr>
        <w:t>202</w:t>
      </w:r>
      <w:r w:rsidR="00B135D4">
        <w:rPr>
          <w:rFonts w:ascii="Times New Roman" w:hAnsi="Times New Roman"/>
          <w:b/>
          <w:color w:val="auto"/>
          <w:sz w:val="28"/>
          <w:szCs w:val="28"/>
        </w:rPr>
        <w:t>2</w:t>
      </w:r>
      <w:r>
        <w:rPr>
          <w:rFonts w:ascii="Times New Roman" w:hAnsi="Times New Roman"/>
          <w:color w:val="auto"/>
          <w:sz w:val="28"/>
          <w:szCs w:val="28"/>
        </w:rPr>
        <w:t xml:space="preserve"> structurile de ordine publică ale </w:t>
      </w:r>
      <w:r>
        <w:rPr>
          <w:rFonts w:ascii="Times New Roman" w:hAnsi="Times New Roman"/>
          <w:b/>
          <w:color w:val="auto"/>
          <w:sz w:val="28"/>
          <w:szCs w:val="28"/>
        </w:rPr>
        <w:t>I</w:t>
      </w:r>
      <w:r w:rsidR="005C060F">
        <w:rPr>
          <w:rFonts w:ascii="Times New Roman" w:hAnsi="Times New Roman"/>
          <w:b/>
          <w:color w:val="auto"/>
          <w:sz w:val="28"/>
          <w:szCs w:val="28"/>
        </w:rPr>
        <w:t>.</w:t>
      </w:r>
      <w:r>
        <w:rPr>
          <w:rFonts w:ascii="Times New Roman" w:hAnsi="Times New Roman"/>
          <w:b/>
          <w:color w:val="auto"/>
          <w:sz w:val="28"/>
          <w:szCs w:val="28"/>
        </w:rPr>
        <w:t>J</w:t>
      </w:r>
      <w:r w:rsidR="005C060F">
        <w:rPr>
          <w:rFonts w:ascii="Times New Roman" w:hAnsi="Times New Roman"/>
          <w:b/>
          <w:color w:val="auto"/>
          <w:sz w:val="28"/>
          <w:szCs w:val="28"/>
        </w:rPr>
        <w:t>.</w:t>
      </w:r>
      <w:r>
        <w:rPr>
          <w:rFonts w:ascii="Times New Roman" w:hAnsi="Times New Roman"/>
          <w:b/>
          <w:color w:val="auto"/>
          <w:sz w:val="28"/>
          <w:szCs w:val="28"/>
        </w:rPr>
        <w:t>J</w:t>
      </w:r>
      <w:r w:rsidR="005C060F">
        <w:rPr>
          <w:rFonts w:ascii="Times New Roman" w:hAnsi="Times New Roman"/>
          <w:b/>
          <w:color w:val="auto"/>
          <w:sz w:val="28"/>
          <w:szCs w:val="28"/>
        </w:rPr>
        <w:t>.</w:t>
      </w:r>
      <w:r>
        <w:rPr>
          <w:rFonts w:ascii="Times New Roman" w:hAnsi="Times New Roman"/>
          <w:b/>
          <w:color w:val="auto"/>
          <w:sz w:val="28"/>
          <w:szCs w:val="28"/>
        </w:rPr>
        <w:t xml:space="preserve"> Dâmbovița </w:t>
      </w:r>
      <w:r>
        <w:rPr>
          <w:rFonts w:ascii="Times New Roman" w:hAnsi="Times New Roman"/>
          <w:color w:val="auto"/>
          <w:sz w:val="28"/>
          <w:szCs w:val="28"/>
        </w:rPr>
        <w:t>au fost implicate în executarea acțiunilor de asigurare a ordinii publice</w:t>
      </w:r>
      <w:r w:rsidR="00DD0F95">
        <w:rPr>
          <w:rFonts w:ascii="Times New Roman" w:hAnsi="Times New Roman"/>
          <w:color w:val="auto"/>
          <w:sz w:val="28"/>
          <w:szCs w:val="28"/>
        </w:rPr>
        <w:t xml:space="preserve"> cu ocazia organizării și desfășurării unor manifestări cu public numoros</w:t>
      </w:r>
      <w:r>
        <w:rPr>
          <w:rFonts w:ascii="Times New Roman" w:hAnsi="Times New Roman"/>
          <w:color w:val="auto"/>
          <w:sz w:val="28"/>
          <w:szCs w:val="28"/>
        </w:rPr>
        <w:t>, în scopul prevenirii tulburării ordinii publice, protecției participanților, instituțiilor fundamentale ale statului și avutului public/privat, precum și constatarea faptelor de natură penală și contravențională, săvârșite pe timpul desfășurării adunărilor publice.</w:t>
      </w:r>
    </w:p>
    <w:p w:rsidR="005177D5" w:rsidRDefault="005177D5" w:rsidP="00ED601A">
      <w:pPr>
        <w:shd w:val="clear" w:color="auto" w:fill="FFFFFF" w:themeFill="background1"/>
        <w:jc w:val="both"/>
        <w:rPr>
          <w:rFonts w:ascii="Times New Roman" w:hAnsi="Times New Roman"/>
          <w:b/>
          <w:bCs/>
          <w:color w:val="auto"/>
          <w:sz w:val="28"/>
          <w:szCs w:val="28"/>
        </w:rPr>
      </w:pPr>
    </w:p>
    <w:p w:rsidR="005177D5" w:rsidRDefault="005177D5" w:rsidP="00ED601A">
      <w:pPr>
        <w:shd w:val="clear" w:color="auto" w:fill="FFFFFF" w:themeFill="background1"/>
        <w:jc w:val="both"/>
        <w:rPr>
          <w:rFonts w:ascii="Times New Roman" w:hAnsi="Times New Roman"/>
          <w:b/>
          <w:bCs/>
          <w:color w:val="auto"/>
          <w:sz w:val="12"/>
          <w:szCs w:val="12"/>
        </w:rPr>
      </w:pPr>
    </w:p>
    <w:p w:rsidR="005177D5" w:rsidRDefault="009C3E6B" w:rsidP="00ED601A">
      <w:pPr>
        <w:pStyle w:val="ListParagraph"/>
        <w:shd w:val="clear" w:color="auto" w:fill="FFFFFF" w:themeFill="background1"/>
        <w:spacing w:line="240" w:lineRule="auto"/>
        <w:ind w:left="0"/>
        <w:jc w:val="center"/>
        <w:rPr>
          <w:rFonts w:ascii="Times New Roman" w:hAnsi="Times New Roman"/>
          <w:b/>
          <w:bCs/>
          <w:sz w:val="28"/>
          <w:szCs w:val="28"/>
        </w:rPr>
      </w:pPr>
      <w:r>
        <w:rPr>
          <w:rFonts w:ascii="Times New Roman" w:hAnsi="Times New Roman"/>
          <w:b/>
          <w:bCs/>
          <w:sz w:val="28"/>
          <w:szCs w:val="28"/>
        </w:rPr>
        <w:t>CADRUL ORGANIZATORIC</w:t>
      </w:r>
    </w:p>
    <w:p w:rsidR="00E1688B" w:rsidRPr="00E1688B" w:rsidRDefault="009C3E6B" w:rsidP="00ED601A">
      <w:pPr>
        <w:tabs>
          <w:tab w:val="left" w:pos="540"/>
          <w:tab w:val="left" w:pos="1080"/>
        </w:tabs>
        <w:spacing w:before="120"/>
        <w:jc w:val="both"/>
        <w:rPr>
          <w:rFonts w:ascii="Times New Roman" w:hAnsi="Times New Roman"/>
          <w:bCs/>
          <w:sz w:val="28"/>
          <w:szCs w:val="28"/>
        </w:rPr>
      </w:pPr>
      <w:r>
        <w:rPr>
          <w:rFonts w:ascii="Times New Roman" w:hAnsi="Times New Roman"/>
          <w:color w:val="auto"/>
          <w:sz w:val="28"/>
          <w:szCs w:val="28"/>
        </w:rPr>
        <w:tab/>
      </w:r>
      <w:r w:rsidR="00E1688B" w:rsidRPr="00E1688B">
        <w:rPr>
          <w:rFonts w:ascii="Times New Roman" w:hAnsi="Times New Roman"/>
          <w:bCs/>
          <w:sz w:val="28"/>
          <w:szCs w:val="28"/>
        </w:rPr>
        <w:t xml:space="preserve">În </w:t>
      </w:r>
      <w:r w:rsidR="00A17984">
        <w:rPr>
          <w:rFonts w:ascii="Times New Roman" w:hAnsi="Times New Roman"/>
          <w:bCs/>
          <w:sz w:val="28"/>
          <w:szCs w:val="28"/>
        </w:rPr>
        <w:t>anul</w:t>
      </w:r>
      <w:r w:rsidR="00E1688B" w:rsidRPr="00E1688B">
        <w:rPr>
          <w:rFonts w:ascii="Times New Roman" w:hAnsi="Times New Roman"/>
          <w:bCs/>
          <w:sz w:val="28"/>
          <w:szCs w:val="28"/>
        </w:rPr>
        <w:t xml:space="preserve"> 202</w:t>
      </w:r>
      <w:r w:rsidR="00E1688B">
        <w:rPr>
          <w:rFonts w:ascii="Times New Roman" w:hAnsi="Times New Roman"/>
          <w:bCs/>
          <w:sz w:val="28"/>
          <w:szCs w:val="28"/>
        </w:rPr>
        <w:t>2</w:t>
      </w:r>
      <w:r w:rsidR="00A17984">
        <w:rPr>
          <w:rFonts w:ascii="Times New Roman" w:hAnsi="Times New Roman"/>
          <w:bCs/>
          <w:sz w:val="28"/>
          <w:szCs w:val="28"/>
        </w:rPr>
        <w:t xml:space="preserve"> (până în prezent)</w:t>
      </w:r>
      <w:r w:rsidR="00E1688B" w:rsidRPr="00E1688B">
        <w:rPr>
          <w:rFonts w:ascii="Times New Roman" w:hAnsi="Times New Roman"/>
          <w:bCs/>
          <w:sz w:val="28"/>
          <w:szCs w:val="28"/>
        </w:rPr>
        <w:t xml:space="preserve">,  s-a înregistrat o creștere a numărului misiunilor de asigurare a ordinii publice executate, față de perioada similară a anului precedent, pe fondul </w:t>
      </w:r>
      <w:r w:rsidR="00A17984">
        <w:rPr>
          <w:rFonts w:ascii="Times New Roman" w:hAnsi="Times New Roman"/>
          <w:bCs/>
          <w:sz w:val="28"/>
          <w:szCs w:val="28"/>
        </w:rPr>
        <w:t>ridicării</w:t>
      </w:r>
      <w:r w:rsidR="00E1688B" w:rsidRPr="00E1688B">
        <w:rPr>
          <w:rFonts w:ascii="Times New Roman" w:hAnsi="Times New Roman"/>
          <w:bCs/>
          <w:sz w:val="28"/>
          <w:szCs w:val="28"/>
        </w:rPr>
        <w:t xml:space="preserve"> măsurilor stabilite în contextul pandemiei COVID-19, </w:t>
      </w:r>
      <w:r w:rsidR="00A17984">
        <w:rPr>
          <w:rFonts w:ascii="Times New Roman" w:hAnsi="Times New Roman"/>
          <w:bCs/>
          <w:sz w:val="28"/>
          <w:szCs w:val="28"/>
        </w:rPr>
        <w:t>revenindu-se la starea de normalitate și la reluarea desfășurării</w:t>
      </w:r>
      <w:r w:rsidR="00E1688B" w:rsidRPr="00E1688B">
        <w:rPr>
          <w:rFonts w:ascii="Times New Roman" w:hAnsi="Times New Roman"/>
          <w:bCs/>
          <w:sz w:val="28"/>
          <w:szCs w:val="28"/>
        </w:rPr>
        <w:t xml:space="preserve"> m</w:t>
      </w:r>
      <w:r w:rsidR="00A17984">
        <w:rPr>
          <w:rFonts w:ascii="Times New Roman" w:hAnsi="Times New Roman"/>
          <w:bCs/>
          <w:sz w:val="28"/>
          <w:szCs w:val="28"/>
        </w:rPr>
        <w:t>anifestărilor cu public numeros în condițiile stabilite prin normativele în vigoare.</w:t>
      </w:r>
    </w:p>
    <w:p w:rsidR="00E1688B" w:rsidRPr="00E1688B" w:rsidRDefault="00E1688B" w:rsidP="00ED601A">
      <w:pPr>
        <w:shd w:val="clear" w:color="auto" w:fill="FFFFFF" w:themeFill="background1"/>
        <w:tabs>
          <w:tab w:val="left" w:pos="1080"/>
        </w:tabs>
        <w:ind w:firstLine="450"/>
        <w:jc w:val="both"/>
        <w:rPr>
          <w:rFonts w:ascii="Times New Roman" w:hAnsi="Times New Roman"/>
          <w:bCs/>
          <w:sz w:val="28"/>
          <w:szCs w:val="28"/>
        </w:rPr>
      </w:pPr>
      <w:r w:rsidRPr="00E1688B">
        <w:rPr>
          <w:rFonts w:ascii="Times New Roman" w:hAnsi="Times New Roman"/>
          <w:bCs/>
          <w:sz w:val="28"/>
          <w:szCs w:val="28"/>
        </w:rPr>
        <w:t xml:space="preserve">Dinamica acestor misiuni influențează modul de planificare a efectivelor în misiuni cotidiene, întrucât organizarea adunărilor publice și evoluția acestora implică o diversificare permanentă a riscurilor și vulnerabilităților asociate, dispozitivele adaptându-se în consecință. </w:t>
      </w:r>
    </w:p>
    <w:p w:rsidR="00A17984" w:rsidRDefault="00E1688B" w:rsidP="00ED601A">
      <w:pPr>
        <w:shd w:val="clear" w:color="auto" w:fill="FFFFFF" w:themeFill="background1"/>
        <w:tabs>
          <w:tab w:val="left" w:pos="1080"/>
        </w:tabs>
        <w:ind w:firstLine="450"/>
        <w:jc w:val="both"/>
        <w:rPr>
          <w:rFonts w:ascii="Times New Roman" w:hAnsi="Times New Roman"/>
          <w:bCs/>
          <w:sz w:val="28"/>
          <w:szCs w:val="28"/>
        </w:rPr>
      </w:pPr>
      <w:r w:rsidRPr="00E1688B">
        <w:rPr>
          <w:rFonts w:ascii="Times New Roman" w:hAnsi="Times New Roman"/>
          <w:bCs/>
          <w:sz w:val="28"/>
          <w:szCs w:val="28"/>
        </w:rPr>
        <w:t xml:space="preserve">Pentru asigurarea unei capacități de răspuns și intervenție optime în sfera de responsabilitate a Jandarmeriei Române (și în contextul indexului de cooperare 112), la nivelul unității noastre se constituie permanent echipă de intervenție la nivelul Detașamentului 1 Jandarmi Mobil și patrule de intervenție, punctual, în funcție de particularitățile situației operative, la nivelul celor 7 grupe de supraveghere și intervenție dispuse preponderent în orașele județului. </w:t>
      </w:r>
    </w:p>
    <w:p w:rsidR="00A17984" w:rsidRDefault="00A17984" w:rsidP="00ED601A">
      <w:pPr>
        <w:shd w:val="clear" w:color="auto" w:fill="FFFFFF" w:themeFill="background1"/>
        <w:tabs>
          <w:tab w:val="left" w:pos="1080"/>
        </w:tabs>
        <w:ind w:firstLine="450"/>
        <w:jc w:val="both"/>
        <w:rPr>
          <w:rFonts w:ascii="Times New Roman" w:hAnsi="Times New Roman"/>
          <w:bCs/>
          <w:sz w:val="28"/>
          <w:szCs w:val="28"/>
        </w:rPr>
      </w:pPr>
      <w:r>
        <w:rPr>
          <w:rFonts w:ascii="Times New Roman" w:hAnsi="Times New Roman"/>
          <w:bCs/>
          <w:sz w:val="28"/>
          <w:szCs w:val="28"/>
        </w:rPr>
        <w:lastRenderedPageBreak/>
        <w:t xml:space="preserve">Aceste elemente de dispozitiv au fost constituite ca dispozitive de prim răspuns în cazul unor adunări publice nedeclarate, neînregistrate sau interzise, adoptând măsurile legale până la constituirea unor dispozitive mai complexe, în funcție de particularitățile fiecărei manifestări publice spontane. </w:t>
      </w:r>
    </w:p>
    <w:p w:rsidR="00E1688B" w:rsidRPr="00E1688B" w:rsidRDefault="00E1688B" w:rsidP="00ED601A">
      <w:pPr>
        <w:shd w:val="clear" w:color="auto" w:fill="FFFFFF" w:themeFill="background1"/>
        <w:tabs>
          <w:tab w:val="left" w:pos="1080"/>
        </w:tabs>
        <w:ind w:firstLine="450"/>
        <w:jc w:val="both"/>
        <w:rPr>
          <w:rFonts w:ascii="Times New Roman" w:hAnsi="Times New Roman"/>
          <w:bCs/>
          <w:sz w:val="28"/>
          <w:szCs w:val="28"/>
        </w:rPr>
      </w:pPr>
      <w:r w:rsidRPr="00E1688B">
        <w:rPr>
          <w:rFonts w:ascii="Times New Roman" w:hAnsi="Times New Roman"/>
          <w:bCs/>
          <w:sz w:val="28"/>
          <w:szCs w:val="28"/>
        </w:rPr>
        <w:t xml:space="preserve">Pentru eficientizarea </w:t>
      </w:r>
      <w:r w:rsidR="00A17984">
        <w:rPr>
          <w:rFonts w:ascii="Times New Roman" w:hAnsi="Times New Roman"/>
          <w:bCs/>
          <w:sz w:val="28"/>
          <w:szCs w:val="28"/>
        </w:rPr>
        <w:t>misiunilor cotidiene executate în beneficiul societății,  aceste elemente de dispozitiv</w:t>
      </w:r>
      <w:r w:rsidRPr="00E1688B">
        <w:rPr>
          <w:rFonts w:ascii="Times New Roman" w:hAnsi="Times New Roman"/>
          <w:bCs/>
          <w:sz w:val="28"/>
          <w:szCs w:val="28"/>
        </w:rPr>
        <w:t xml:space="preserve"> se includ în dispozitivul de menținere a ordinii publice de la nivelul localității de reședință a subunității, executând acțiunile de intervenție la diverse solicitări ale populației, </w:t>
      </w:r>
      <w:r w:rsidR="00A17984">
        <w:rPr>
          <w:rFonts w:ascii="Times New Roman" w:hAnsi="Times New Roman"/>
          <w:bCs/>
          <w:sz w:val="28"/>
          <w:szCs w:val="28"/>
        </w:rPr>
        <w:t>conform prerogativelor instituționale</w:t>
      </w:r>
      <w:r w:rsidRPr="00E1688B">
        <w:rPr>
          <w:rFonts w:ascii="Times New Roman" w:hAnsi="Times New Roman"/>
          <w:bCs/>
          <w:sz w:val="28"/>
          <w:szCs w:val="28"/>
        </w:rPr>
        <w:t>. De asemenea, la nivelul unității noastre se constituie zilnic rezervă de intervenție A.S.A.T.</w:t>
      </w:r>
      <w:r w:rsidR="0043774A">
        <w:rPr>
          <w:rFonts w:ascii="Times New Roman" w:hAnsi="Times New Roman"/>
          <w:bCs/>
          <w:sz w:val="28"/>
          <w:szCs w:val="28"/>
        </w:rPr>
        <w:t xml:space="preserve"> (acțiuni speciale și antitero), care contribuie la sporirea capacității operaționale și intervenției pentru soluționarea evenimentelor la care suntem abilitați.</w:t>
      </w:r>
    </w:p>
    <w:p w:rsidR="009B6EA5" w:rsidRPr="009B6EA5" w:rsidRDefault="009B6EA5" w:rsidP="00ED601A">
      <w:pPr>
        <w:shd w:val="clear" w:color="auto" w:fill="FFFFFF" w:themeFill="background1"/>
        <w:tabs>
          <w:tab w:val="left" w:pos="1080"/>
        </w:tabs>
        <w:jc w:val="both"/>
        <w:rPr>
          <w:rFonts w:ascii="Times New Roman" w:hAnsi="Times New Roman"/>
          <w:b/>
          <w:bCs/>
          <w:sz w:val="28"/>
          <w:szCs w:val="28"/>
        </w:rPr>
      </w:pPr>
    </w:p>
    <w:p w:rsidR="005177D5" w:rsidRDefault="005177D5">
      <w:pPr>
        <w:pStyle w:val="ListParagraph"/>
        <w:shd w:val="clear" w:color="auto" w:fill="FFFFFF" w:themeFill="background1"/>
        <w:tabs>
          <w:tab w:val="left" w:pos="1080"/>
        </w:tabs>
        <w:ind w:left="0" w:firstLine="360"/>
        <w:jc w:val="both"/>
        <w:rPr>
          <w:rFonts w:ascii="Times New Roman" w:hAnsi="Times New Roman"/>
          <w:b/>
          <w:bCs/>
          <w:sz w:val="28"/>
          <w:szCs w:val="28"/>
        </w:rPr>
      </w:pPr>
    </w:p>
    <w:p w:rsidR="00E32965" w:rsidRDefault="009C3E6B" w:rsidP="00DD0F95">
      <w:pPr>
        <w:pStyle w:val="ListParagraph"/>
        <w:shd w:val="clear" w:color="auto" w:fill="FFFFFF" w:themeFill="background1"/>
        <w:tabs>
          <w:tab w:val="left" w:pos="1080"/>
        </w:tabs>
        <w:ind w:left="0"/>
        <w:jc w:val="center"/>
        <w:rPr>
          <w:rFonts w:ascii="Times New Roman" w:hAnsi="Times New Roman"/>
          <w:b/>
          <w:bCs/>
          <w:sz w:val="28"/>
          <w:szCs w:val="28"/>
        </w:rPr>
      </w:pPr>
      <w:r>
        <w:rPr>
          <w:rFonts w:ascii="Times New Roman" w:hAnsi="Times New Roman"/>
          <w:b/>
          <w:bCs/>
          <w:sz w:val="28"/>
          <w:szCs w:val="28"/>
        </w:rPr>
        <w:t xml:space="preserve">ACȚIUNI DE ASIGURARE A ORDINII PUBLICE DESFĂȘURATE </w:t>
      </w:r>
    </w:p>
    <w:p w:rsidR="005177D5" w:rsidRDefault="009C3E6B" w:rsidP="00DD0F95">
      <w:pPr>
        <w:pStyle w:val="ListParagraph"/>
        <w:shd w:val="clear" w:color="auto" w:fill="FFFFFF" w:themeFill="background1"/>
        <w:tabs>
          <w:tab w:val="left" w:pos="1080"/>
        </w:tabs>
        <w:ind w:left="0"/>
        <w:jc w:val="center"/>
        <w:rPr>
          <w:rFonts w:ascii="Times New Roman" w:hAnsi="Times New Roman"/>
          <w:b/>
          <w:bCs/>
          <w:sz w:val="28"/>
          <w:szCs w:val="28"/>
        </w:rPr>
      </w:pPr>
      <w:r>
        <w:rPr>
          <w:rFonts w:ascii="Times New Roman" w:hAnsi="Times New Roman"/>
          <w:b/>
          <w:bCs/>
          <w:sz w:val="28"/>
          <w:szCs w:val="28"/>
        </w:rPr>
        <w:t xml:space="preserve">ÎN ANUL </w:t>
      </w:r>
      <w:r w:rsidR="009B6EA5">
        <w:rPr>
          <w:rFonts w:ascii="Times New Roman" w:hAnsi="Times New Roman"/>
          <w:b/>
          <w:bCs/>
          <w:sz w:val="28"/>
          <w:szCs w:val="28"/>
        </w:rPr>
        <w:t>2022</w:t>
      </w:r>
    </w:p>
    <w:p w:rsidR="00E1688B" w:rsidRDefault="00E1688B" w:rsidP="00ED601A">
      <w:pPr>
        <w:ind w:firstLine="708"/>
        <w:jc w:val="both"/>
        <w:rPr>
          <w:rFonts w:ascii="Times New Roman" w:hAnsi="Times New Roman"/>
          <w:sz w:val="28"/>
          <w:szCs w:val="28"/>
        </w:rPr>
      </w:pPr>
      <w:r w:rsidRPr="00E1688B">
        <w:rPr>
          <w:rFonts w:ascii="Times New Roman" w:hAnsi="Times New Roman"/>
          <w:sz w:val="28"/>
          <w:szCs w:val="28"/>
        </w:rPr>
        <w:t xml:space="preserve">Acţionând pentru îndeplinirea obiectivelor mai sus menţionate, Inspectoratul de Jandarmi Judeţean Dâmboviţa a executat misiuni pe linie de </w:t>
      </w:r>
      <w:r w:rsidRPr="00E1688B">
        <w:rPr>
          <w:rFonts w:ascii="Times New Roman" w:hAnsi="Times New Roman"/>
          <w:bCs/>
          <w:iCs/>
          <w:sz w:val="28"/>
          <w:szCs w:val="28"/>
        </w:rPr>
        <w:t>asigurare</w:t>
      </w:r>
      <w:r w:rsidR="0043774A">
        <w:rPr>
          <w:rFonts w:ascii="Times New Roman" w:hAnsi="Times New Roman"/>
          <w:bCs/>
          <w:iCs/>
          <w:sz w:val="28"/>
          <w:szCs w:val="28"/>
        </w:rPr>
        <w:t xml:space="preserve"> a ordinii publice la manifestări cu public numeros,</w:t>
      </w:r>
      <w:r w:rsidRPr="00E1688B">
        <w:rPr>
          <w:rFonts w:ascii="Times New Roman" w:hAnsi="Times New Roman"/>
          <w:sz w:val="28"/>
          <w:szCs w:val="28"/>
        </w:rPr>
        <w:t xml:space="preserve"> astfel:</w:t>
      </w:r>
    </w:p>
    <w:p w:rsidR="00E1688B" w:rsidRDefault="00E1688B" w:rsidP="00E1688B">
      <w:pPr>
        <w:jc w:val="both"/>
        <w:rPr>
          <w:rFonts w:ascii="Times New Roman" w:hAnsi="Times New Roman"/>
          <w:b/>
          <w:sz w:val="28"/>
          <w:szCs w:val="28"/>
          <w:lang w:val="fr-FR"/>
        </w:rPr>
      </w:pP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4"/>
        <w:gridCol w:w="983"/>
        <w:gridCol w:w="983"/>
        <w:gridCol w:w="1035"/>
      </w:tblGrid>
      <w:tr w:rsidR="0043774A" w:rsidRPr="00E1688B" w:rsidTr="0043774A">
        <w:tc>
          <w:tcPr>
            <w:tcW w:w="6014" w:type="dxa"/>
            <w:tcBorders>
              <w:tl2br w:val="single" w:sz="4" w:space="0" w:color="auto"/>
            </w:tcBorders>
            <w:shd w:val="clear" w:color="auto" w:fill="auto"/>
          </w:tcPr>
          <w:p w:rsidR="0043774A" w:rsidRPr="00E1688B" w:rsidRDefault="0043774A" w:rsidP="0043774A">
            <w:pPr>
              <w:tabs>
                <w:tab w:val="left" w:pos="840"/>
                <w:tab w:val="left" w:pos="1170"/>
              </w:tabs>
              <w:jc w:val="both"/>
              <w:rPr>
                <w:rFonts w:ascii="Times New Roman" w:hAnsi="Times New Roman"/>
                <w:b/>
                <w:bCs/>
                <w:iCs/>
                <w:sz w:val="28"/>
                <w:szCs w:val="28"/>
              </w:rPr>
            </w:pPr>
            <w:r w:rsidRPr="00E1688B">
              <w:rPr>
                <w:rFonts w:ascii="Times New Roman" w:hAnsi="Times New Roman"/>
                <w:b/>
                <w:bCs/>
                <w:iCs/>
                <w:sz w:val="28"/>
                <w:szCs w:val="28"/>
              </w:rPr>
              <w:t xml:space="preserve">                                                               Perioada</w:t>
            </w:r>
          </w:p>
          <w:p w:rsidR="0043774A" w:rsidRPr="00E1688B" w:rsidRDefault="0043774A" w:rsidP="0043774A">
            <w:pPr>
              <w:tabs>
                <w:tab w:val="left" w:pos="840"/>
                <w:tab w:val="left" w:pos="1170"/>
              </w:tabs>
              <w:jc w:val="both"/>
              <w:rPr>
                <w:rFonts w:ascii="Times New Roman" w:hAnsi="Times New Roman"/>
                <w:b/>
                <w:bCs/>
                <w:iCs/>
                <w:sz w:val="28"/>
                <w:szCs w:val="28"/>
              </w:rPr>
            </w:pPr>
            <w:r w:rsidRPr="00E1688B">
              <w:rPr>
                <w:rFonts w:ascii="Times New Roman" w:hAnsi="Times New Roman"/>
                <w:b/>
                <w:bCs/>
                <w:iCs/>
                <w:sz w:val="28"/>
                <w:szCs w:val="28"/>
              </w:rPr>
              <w:t xml:space="preserve">  Misiunea</w:t>
            </w:r>
          </w:p>
        </w:tc>
        <w:tc>
          <w:tcPr>
            <w:tcW w:w="983" w:type="dxa"/>
            <w:vAlign w:val="center"/>
          </w:tcPr>
          <w:p w:rsidR="0043774A" w:rsidRPr="00E1688B" w:rsidRDefault="0043774A" w:rsidP="0043774A">
            <w:pPr>
              <w:tabs>
                <w:tab w:val="left" w:pos="840"/>
                <w:tab w:val="left" w:pos="1170"/>
              </w:tabs>
              <w:jc w:val="center"/>
              <w:rPr>
                <w:rFonts w:ascii="Times New Roman" w:hAnsi="Times New Roman"/>
                <w:b/>
                <w:bCs/>
                <w:iCs/>
                <w:sz w:val="28"/>
                <w:szCs w:val="28"/>
              </w:rPr>
            </w:pPr>
            <w:r>
              <w:rPr>
                <w:rFonts w:ascii="Times New Roman" w:hAnsi="Times New Roman"/>
                <w:b/>
                <w:bCs/>
                <w:sz w:val="28"/>
                <w:szCs w:val="28"/>
              </w:rPr>
              <w:t>anul</w:t>
            </w:r>
            <w:r w:rsidRPr="00E1688B">
              <w:rPr>
                <w:rFonts w:ascii="Times New Roman" w:hAnsi="Times New Roman"/>
                <w:b/>
                <w:bCs/>
                <w:sz w:val="28"/>
                <w:szCs w:val="28"/>
              </w:rPr>
              <w:t xml:space="preserve"> 202</w:t>
            </w:r>
            <w:r>
              <w:rPr>
                <w:rFonts w:ascii="Times New Roman" w:hAnsi="Times New Roman"/>
                <w:b/>
                <w:bCs/>
                <w:sz w:val="28"/>
                <w:szCs w:val="28"/>
              </w:rPr>
              <w:t>2</w:t>
            </w:r>
          </w:p>
        </w:tc>
        <w:tc>
          <w:tcPr>
            <w:tcW w:w="983" w:type="dxa"/>
            <w:vAlign w:val="center"/>
          </w:tcPr>
          <w:p w:rsidR="0043774A" w:rsidRPr="00E1688B" w:rsidRDefault="0043774A" w:rsidP="0043774A">
            <w:pPr>
              <w:tabs>
                <w:tab w:val="left" w:pos="840"/>
                <w:tab w:val="left" w:pos="1170"/>
              </w:tabs>
              <w:jc w:val="center"/>
              <w:rPr>
                <w:rFonts w:ascii="Times New Roman" w:hAnsi="Times New Roman"/>
                <w:b/>
                <w:bCs/>
                <w:iCs/>
                <w:sz w:val="28"/>
                <w:szCs w:val="28"/>
              </w:rPr>
            </w:pPr>
            <w:r>
              <w:rPr>
                <w:rFonts w:ascii="Times New Roman" w:hAnsi="Times New Roman"/>
                <w:b/>
                <w:bCs/>
                <w:sz w:val="28"/>
                <w:szCs w:val="28"/>
              </w:rPr>
              <w:t>anul</w:t>
            </w:r>
            <w:r w:rsidRPr="00E1688B">
              <w:rPr>
                <w:rFonts w:ascii="Times New Roman" w:hAnsi="Times New Roman"/>
                <w:b/>
                <w:bCs/>
                <w:sz w:val="28"/>
                <w:szCs w:val="28"/>
              </w:rPr>
              <w:t xml:space="preserve"> 2021</w:t>
            </w:r>
          </w:p>
        </w:tc>
        <w:tc>
          <w:tcPr>
            <w:tcW w:w="1035" w:type="dxa"/>
            <w:shd w:val="clear" w:color="auto" w:fill="auto"/>
            <w:vAlign w:val="center"/>
          </w:tcPr>
          <w:p w:rsidR="0043774A" w:rsidRPr="00E1688B" w:rsidRDefault="0043774A" w:rsidP="0043774A">
            <w:pPr>
              <w:tabs>
                <w:tab w:val="left" w:pos="840"/>
                <w:tab w:val="left" w:pos="1170"/>
              </w:tabs>
              <w:jc w:val="center"/>
              <w:rPr>
                <w:rFonts w:ascii="Times New Roman" w:hAnsi="Times New Roman"/>
                <w:b/>
                <w:bCs/>
                <w:iCs/>
                <w:sz w:val="28"/>
                <w:szCs w:val="28"/>
              </w:rPr>
            </w:pPr>
            <w:r w:rsidRPr="00E1688B">
              <w:rPr>
                <w:rFonts w:ascii="Times New Roman" w:hAnsi="Times New Roman"/>
                <w:b/>
                <w:bCs/>
                <w:iCs/>
                <w:sz w:val="28"/>
                <w:szCs w:val="28"/>
              </w:rPr>
              <w:t>+/- %</w:t>
            </w:r>
          </w:p>
        </w:tc>
      </w:tr>
      <w:tr w:rsidR="0043774A" w:rsidRPr="00E1688B" w:rsidTr="0043774A">
        <w:tc>
          <w:tcPr>
            <w:tcW w:w="6014" w:type="dxa"/>
            <w:shd w:val="clear" w:color="auto" w:fill="auto"/>
          </w:tcPr>
          <w:p w:rsidR="0043774A" w:rsidRPr="00E1688B" w:rsidRDefault="0043774A" w:rsidP="0043774A">
            <w:pPr>
              <w:tabs>
                <w:tab w:val="left" w:pos="840"/>
                <w:tab w:val="left" w:pos="1170"/>
              </w:tabs>
              <w:jc w:val="both"/>
              <w:rPr>
                <w:rFonts w:ascii="Times New Roman" w:hAnsi="Times New Roman"/>
                <w:b/>
                <w:bCs/>
                <w:iCs/>
                <w:sz w:val="28"/>
                <w:szCs w:val="28"/>
              </w:rPr>
            </w:pPr>
            <w:r w:rsidRPr="00E1688B">
              <w:rPr>
                <w:rFonts w:ascii="Times New Roman" w:hAnsi="Times New Roman"/>
                <w:b/>
                <w:bCs/>
                <w:iCs/>
                <w:sz w:val="28"/>
                <w:szCs w:val="28"/>
              </w:rPr>
              <w:t>Misiuni de asigurare a ordinii publice, dintre care:</w:t>
            </w:r>
          </w:p>
        </w:tc>
        <w:tc>
          <w:tcPr>
            <w:tcW w:w="983" w:type="dxa"/>
            <w:vAlign w:val="center"/>
          </w:tcPr>
          <w:p w:rsidR="0043774A" w:rsidRPr="00E1688B" w:rsidRDefault="0043774A" w:rsidP="0043774A">
            <w:pPr>
              <w:tabs>
                <w:tab w:val="left" w:pos="840"/>
                <w:tab w:val="left" w:pos="1170"/>
              </w:tabs>
              <w:jc w:val="center"/>
              <w:rPr>
                <w:rFonts w:ascii="Times New Roman" w:hAnsi="Times New Roman"/>
                <w:b/>
                <w:bCs/>
                <w:iCs/>
                <w:sz w:val="28"/>
                <w:szCs w:val="28"/>
              </w:rPr>
            </w:pPr>
            <w:r>
              <w:rPr>
                <w:rFonts w:ascii="Times New Roman" w:hAnsi="Times New Roman"/>
                <w:b/>
                <w:bCs/>
                <w:iCs/>
                <w:sz w:val="28"/>
                <w:szCs w:val="28"/>
              </w:rPr>
              <w:t>274</w:t>
            </w:r>
          </w:p>
        </w:tc>
        <w:tc>
          <w:tcPr>
            <w:tcW w:w="983" w:type="dxa"/>
            <w:vAlign w:val="center"/>
          </w:tcPr>
          <w:p w:rsidR="0043774A" w:rsidRPr="00E1688B" w:rsidRDefault="0043774A" w:rsidP="0043774A">
            <w:pPr>
              <w:tabs>
                <w:tab w:val="left" w:pos="840"/>
                <w:tab w:val="left" w:pos="1170"/>
              </w:tabs>
              <w:jc w:val="center"/>
              <w:rPr>
                <w:rFonts w:ascii="Times New Roman" w:hAnsi="Times New Roman"/>
                <w:b/>
                <w:bCs/>
                <w:iCs/>
                <w:sz w:val="28"/>
                <w:szCs w:val="28"/>
              </w:rPr>
            </w:pPr>
            <w:r>
              <w:rPr>
                <w:rFonts w:ascii="Times New Roman" w:hAnsi="Times New Roman"/>
                <w:b/>
                <w:bCs/>
                <w:iCs/>
                <w:sz w:val="28"/>
                <w:szCs w:val="28"/>
              </w:rPr>
              <w:t>191</w:t>
            </w:r>
          </w:p>
        </w:tc>
        <w:tc>
          <w:tcPr>
            <w:tcW w:w="1035" w:type="dxa"/>
            <w:shd w:val="clear" w:color="auto" w:fill="auto"/>
            <w:vAlign w:val="center"/>
          </w:tcPr>
          <w:p w:rsidR="0043774A" w:rsidRPr="00E1688B" w:rsidRDefault="0043774A" w:rsidP="0043774A">
            <w:pPr>
              <w:tabs>
                <w:tab w:val="left" w:pos="840"/>
                <w:tab w:val="left" w:pos="1170"/>
              </w:tabs>
              <w:jc w:val="center"/>
              <w:rPr>
                <w:rFonts w:ascii="Times New Roman" w:hAnsi="Times New Roman"/>
                <w:b/>
                <w:bCs/>
                <w:i/>
                <w:iCs/>
                <w:sz w:val="28"/>
                <w:szCs w:val="28"/>
              </w:rPr>
            </w:pPr>
            <w:r>
              <w:rPr>
                <w:rFonts w:ascii="Times New Roman" w:hAnsi="Times New Roman"/>
                <w:b/>
                <w:bCs/>
                <w:i/>
                <w:iCs/>
                <w:sz w:val="28"/>
                <w:szCs w:val="28"/>
              </w:rPr>
              <w:t>+43,45</w:t>
            </w:r>
          </w:p>
        </w:tc>
      </w:tr>
      <w:tr w:rsidR="0043774A" w:rsidRPr="00E1688B" w:rsidTr="0043774A">
        <w:tc>
          <w:tcPr>
            <w:tcW w:w="6014" w:type="dxa"/>
            <w:shd w:val="clear" w:color="auto" w:fill="auto"/>
          </w:tcPr>
          <w:p w:rsidR="0043774A" w:rsidRPr="00E1688B" w:rsidRDefault="0043774A" w:rsidP="0043774A">
            <w:pPr>
              <w:numPr>
                <w:ilvl w:val="0"/>
                <w:numId w:val="22"/>
              </w:numPr>
              <w:tabs>
                <w:tab w:val="left" w:pos="342"/>
                <w:tab w:val="left" w:pos="1170"/>
              </w:tabs>
              <w:ind w:left="72" w:firstLine="0"/>
              <w:jc w:val="both"/>
              <w:rPr>
                <w:rFonts w:ascii="Times New Roman" w:hAnsi="Times New Roman"/>
                <w:b/>
                <w:bCs/>
                <w:iCs/>
                <w:sz w:val="28"/>
                <w:szCs w:val="28"/>
              </w:rPr>
            </w:pPr>
            <w:r w:rsidRPr="00E1688B">
              <w:rPr>
                <w:rFonts w:ascii="Times New Roman" w:hAnsi="Times New Roman"/>
                <w:bCs/>
                <w:iCs/>
                <w:sz w:val="28"/>
                <w:szCs w:val="28"/>
              </w:rPr>
              <w:t xml:space="preserve">la </w:t>
            </w:r>
            <w:r>
              <w:rPr>
                <w:rFonts w:ascii="Times New Roman" w:hAnsi="Times New Roman"/>
                <w:bCs/>
                <w:iCs/>
                <w:sz w:val="28"/>
                <w:szCs w:val="28"/>
              </w:rPr>
              <w:t>adunări publice (</w:t>
            </w:r>
            <w:r w:rsidRPr="00E1688B">
              <w:rPr>
                <w:rFonts w:ascii="Times New Roman" w:hAnsi="Times New Roman"/>
                <w:bCs/>
                <w:iCs/>
                <w:sz w:val="28"/>
                <w:szCs w:val="28"/>
              </w:rPr>
              <w:t>marşuri, mitinguri, pichetări,etc)</w:t>
            </w:r>
          </w:p>
        </w:tc>
        <w:tc>
          <w:tcPr>
            <w:tcW w:w="983" w:type="dxa"/>
            <w:vAlign w:val="center"/>
          </w:tcPr>
          <w:p w:rsidR="0043774A" w:rsidRPr="00E1688B" w:rsidRDefault="0043774A" w:rsidP="0043774A">
            <w:pPr>
              <w:tabs>
                <w:tab w:val="left" w:pos="840"/>
                <w:tab w:val="left" w:pos="1170"/>
              </w:tabs>
              <w:jc w:val="center"/>
              <w:rPr>
                <w:rFonts w:ascii="Times New Roman" w:hAnsi="Times New Roman"/>
                <w:bCs/>
                <w:iCs/>
                <w:sz w:val="28"/>
                <w:szCs w:val="28"/>
              </w:rPr>
            </w:pPr>
            <w:r>
              <w:rPr>
                <w:rFonts w:ascii="Times New Roman" w:hAnsi="Times New Roman"/>
                <w:bCs/>
                <w:iCs/>
                <w:sz w:val="28"/>
                <w:szCs w:val="28"/>
              </w:rPr>
              <w:t>4</w:t>
            </w:r>
          </w:p>
        </w:tc>
        <w:tc>
          <w:tcPr>
            <w:tcW w:w="983" w:type="dxa"/>
            <w:vAlign w:val="center"/>
          </w:tcPr>
          <w:p w:rsidR="0043774A" w:rsidRPr="00E1688B" w:rsidRDefault="0043774A" w:rsidP="0043774A">
            <w:pPr>
              <w:tabs>
                <w:tab w:val="left" w:pos="840"/>
                <w:tab w:val="left" w:pos="1170"/>
              </w:tabs>
              <w:jc w:val="center"/>
              <w:rPr>
                <w:rFonts w:ascii="Times New Roman" w:hAnsi="Times New Roman"/>
                <w:bCs/>
                <w:iCs/>
                <w:sz w:val="28"/>
                <w:szCs w:val="28"/>
              </w:rPr>
            </w:pPr>
            <w:r w:rsidRPr="00E1688B">
              <w:rPr>
                <w:rFonts w:ascii="Times New Roman" w:hAnsi="Times New Roman"/>
                <w:bCs/>
                <w:iCs/>
                <w:sz w:val="28"/>
                <w:szCs w:val="28"/>
              </w:rPr>
              <w:t>14</w:t>
            </w:r>
          </w:p>
        </w:tc>
        <w:tc>
          <w:tcPr>
            <w:tcW w:w="1035" w:type="dxa"/>
            <w:shd w:val="clear" w:color="auto" w:fill="auto"/>
            <w:vAlign w:val="center"/>
          </w:tcPr>
          <w:p w:rsidR="0043774A" w:rsidRPr="00E1688B" w:rsidRDefault="0043774A" w:rsidP="0043774A">
            <w:pPr>
              <w:tabs>
                <w:tab w:val="left" w:pos="840"/>
                <w:tab w:val="left" w:pos="1170"/>
              </w:tabs>
              <w:jc w:val="center"/>
              <w:rPr>
                <w:rFonts w:ascii="Times New Roman" w:hAnsi="Times New Roman"/>
                <w:bCs/>
                <w:i/>
                <w:iCs/>
                <w:sz w:val="28"/>
                <w:szCs w:val="28"/>
              </w:rPr>
            </w:pPr>
            <w:r>
              <w:rPr>
                <w:rFonts w:ascii="Times New Roman" w:hAnsi="Times New Roman"/>
                <w:bCs/>
                <w:i/>
                <w:iCs/>
                <w:sz w:val="28"/>
                <w:szCs w:val="28"/>
              </w:rPr>
              <w:t>- 71,43</w:t>
            </w:r>
          </w:p>
        </w:tc>
      </w:tr>
      <w:tr w:rsidR="0043774A" w:rsidRPr="00E1688B" w:rsidTr="0043774A">
        <w:tc>
          <w:tcPr>
            <w:tcW w:w="6014" w:type="dxa"/>
            <w:shd w:val="clear" w:color="auto" w:fill="auto"/>
          </w:tcPr>
          <w:p w:rsidR="0043774A" w:rsidRPr="00E1688B" w:rsidRDefault="0043774A" w:rsidP="0043774A">
            <w:pPr>
              <w:numPr>
                <w:ilvl w:val="0"/>
                <w:numId w:val="22"/>
              </w:numPr>
              <w:tabs>
                <w:tab w:val="left" w:pos="342"/>
                <w:tab w:val="left" w:pos="1170"/>
              </w:tabs>
              <w:ind w:left="72" w:firstLine="0"/>
              <w:jc w:val="both"/>
              <w:rPr>
                <w:rFonts w:ascii="Times New Roman" w:hAnsi="Times New Roman"/>
                <w:b/>
                <w:bCs/>
                <w:iCs/>
                <w:sz w:val="28"/>
                <w:szCs w:val="28"/>
              </w:rPr>
            </w:pPr>
            <w:r w:rsidRPr="00E1688B">
              <w:rPr>
                <w:rFonts w:ascii="Times New Roman" w:hAnsi="Times New Roman"/>
                <w:bCs/>
                <w:iCs/>
                <w:sz w:val="28"/>
                <w:szCs w:val="28"/>
              </w:rPr>
              <w:t>la manifestări cultural-artistice</w:t>
            </w:r>
            <w:r>
              <w:rPr>
                <w:rFonts w:ascii="Times New Roman" w:hAnsi="Times New Roman"/>
                <w:bCs/>
                <w:iCs/>
                <w:sz w:val="28"/>
                <w:szCs w:val="28"/>
              </w:rPr>
              <w:t>, religioase, comemorative</w:t>
            </w:r>
          </w:p>
        </w:tc>
        <w:tc>
          <w:tcPr>
            <w:tcW w:w="983" w:type="dxa"/>
            <w:vAlign w:val="center"/>
          </w:tcPr>
          <w:p w:rsidR="0043774A" w:rsidRPr="00E1688B" w:rsidRDefault="0043774A" w:rsidP="0043774A">
            <w:pPr>
              <w:tabs>
                <w:tab w:val="left" w:pos="840"/>
                <w:tab w:val="left" w:pos="1170"/>
              </w:tabs>
              <w:jc w:val="center"/>
              <w:rPr>
                <w:rFonts w:ascii="Times New Roman" w:hAnsi="Times New Roman"/>
                <w:bCs/>
                <w:iCs/>
                <w:sz w:val="28"/>
                <w:szCs w:val="28"/>
              </w:rPr>
            </w:pPr>
            <w:r>
              <w:rPr>
                <w:rFonts w:ascii="Times New Roman" w:hAnsi="Times New Roman"/>
                <w:bCs/>
                <w:iCs/>
                <w:sz w:val="28"/>
                <w:szCs w:val="28"/>
              </w:rPr>
              <w:t>183</w:t>
            </w:r>
          </w:p>
        </w:tc>
        <w:tc>
          <w:tcPr>
            <w:tcW w:w="983" w:type="dxa"/>
            <w:vAlign w:val="center"/>
          </w:tcPr>
          <w:p w:rsidR="0043774A" w:rsidRPr="00E1688B" w:rsidRDefault="0043774A" w:rsidP="0043774A">
            <w:pPr>
              <w:tabs>
                <w:tab w:val="left" w:pos="840"/>
                <w:tab w:val="left" w:pos="1170"/>
              </w:tabs>
              <w:jc w:val="center"/>
              <w:rPr>
                <w:rFonts w:ascii="Times New Roman" w:hAnsi="Times New Roman"/>
                <w:bCs/>
                <w:iCs/>
                <w:sz w:val="28"/>
                <w:szCs w:val="28"/>
              </w:rPr>
            </w:pPr>
            <w:r w:rsidRPr="00E1688B">
              <w:rPr>
                <w:rFonts w:ascii="Times New Roman" w:hAnsi="Times New Roman"/>
                <w:bCs/>
                <w:iCs/>
                <w:sz w:val="28"/>
                <w:szCs w:val="28"/>
              </w:rPr>
              <w:t>132</w:t>
            </w:r>
          </w:p>
        </w:tc>
        <w:tc>
          <w:tcPr>
            <w:tcW w:w="1035" w:type="dxa"/>
            <w:shd w:val="clear" w:color="auto" w:fill="auto"/>
            <w:vAlign w:val="center"/>
          </w:tcPr>
          <w:p w:rsidR="0043774A" w:rsidRPr="00E1688B" w:rsidRDefault="0043774A" w:rsidP="0043774A">
            <w:pPr>
              <w:tabs>
                <w:tab w:val="left" w:pos="840"/>
                <w:tab w:val="left" w:pos="1170"/>
              </w:tabs>
              <w:jc w:val="center"/>
              <w:rPr>
                <w:rFonts w:ascii="Times New Roman" w:hAnsi="Times New Roman"/>
                <w:bCs/>
                <w:i/>
                <w:iCs/>
                <w:sz w:val="28"/>
                <w:szCs w:val="28"/>
              </w:rPr>
            </w:pPr>
            <w:r>
              <w:rPr>
                <w:rFonts w:ascii="Times New Roman" w:hAnsi="Times New Roman"/>
                <w:bCs/>
                <w:i/>
                <w:iCs/>
                <w:sz w:val="28"/>
                <w:szCs w:val="28"/>
              </w:rPr>
              <w:t>+38,63</w:t>
            </w:r>
          </w:p>
        </w:tc>
      </w:tr>
      <w:tr w:rsidR="0043774A" w:rsidRPr="00E1688B" w:rsidTr="0043774A">
        <w:tc>
          <w:tcPr>
            <w:tcW w:w="6014" w:type="dxa"/>
            <w:shd w:val="clear" w:color="auto" w:fill="auto"/>
          </w:tcPr>
          <w:p w:rsidR="0043774A" w:rsidRPr="00E1688B" w:rsidRDefault="0043774A" w:rsidP="0043774A">
            <w:pPr>
              <w:numPr>
                <w:ilvl w:val="0"/>
                <w:numId w:val="22"/>
              </w:numPr>
              <w:tabs>
                <w:tab w:val="left" w:pos="342"/>
                <w:tab w:val="left" w:pos="1170"/>
              </w:tabs>
              <w:ind w:left="72" w:firstLine="0"/>
              <w:jc w:val="both"/>
              <w:rPr>
                <w:rFonts w:ascii="Times New Roman" w:hAnsi="Times New Roman"/>
                <w:b/>
                <w:bCs/>
                <w:iCs/>
                <w:sz w:val="28"/>
                <w:szCs w:val="28"/>
              </w:rPr>
            </w:pPr>
            <w:r w:rsidRPr="00E1688B">
              <w:rPr>
                <w:rFonts w:ascii="Times New Roman" w:hAnsi="Times New Roman"/>
                <w:sz w:val="28"/>
                <w:szCs w:val="28"/>
              </w:rPr>
              <w:t>la manifestări sportive</w:t>
            </w:r>
          </w:p>
        </w:tc>
        <w:tc>
          <w:tcPr>
            <w:tcW w:w="983" w:type="dxa"/>
            <w:vAlign w:val="center"/>
          </w:tcPr>
          <w:p w:rsidR="0043774A" w:rsidRPr="00E1688B" w:rsidRDefault="0043774A" w:rsidP="0043774A">
            <w:pPr>
              <w:tabs>
                <w:tab w:val="left" w:pos="840"/>
                <w:tab w:val="left" w:pos="1170"/>
              </w:tabs>
              <w:jc w:val="center"/>
              <w:rPr>
                <w:rFonts w:ascii="Times New Roman" w:hAnsi="Times New Roman"/>
                <w:bCs/>
                <w:iCs/>
                <w:sz w:val="28"/>
                <w:szCs w:val="28"/>
              </w:rPr>
            </w:pPr>
            <w:r>
              <w:rPr>
                <w:rFonts w:ascii="Times New Roman" w:hAnsi="Times New Roman"/>
                <w:bCs/>
                <w:iCs/>
                <w:sz w:val="28"/>
                <w:szCs w:val="28"/>
              </w:rPr>
              <w:t>87</w:t>
            </w:r>
          </w:p>
        </w:tc>
        <w:tc>
          <w:tcPr>
            <w:tcW w:w="983" w:type="dxa"/>
            <w:vAlign w:val="center"/>
          </w:tcPr>
          <w:p w:rsidR="0043774A" w:rsidRPr="00E1688B" w:rsidRDefault="0043774A" w:rsidP="0043774A">
            <w:pPr>
              <w:tabs>
                <w:tab w:val="left" w:pos="840"/>
                <w:tab w:val="left" w:pos="1170"/>
              </w:tabs>
              <w:jc w:val="center"/>
              <w:rPr>
                <w:rFonts w:ascii="Times New Roman" w:hAnsi="Times New Roman"/>
                <w:bCs/>
                <w:iCs/>
                <w:sz w:val="28"/>
                <w:szCs w:val="28"/>
              </w:rPr>
            </w:pPr>
            <w:r w:rsidRPr="00E1688B">
              <w:rPr>
                <w:rFonts w:ascii="Times New Roman" w:hAnsi="Times New Roman"/>
                <w:bCs/>
                <w:iCs/>
                <w:sz w:val="28"/>
                <w:szCs w:val="28"/>
              </w:rPr>
              <w:t>45</w:t>
            </w:r>
          </w:p>
        </w:tc>
        <w:tc>
          <w:tcPr>
            <w:tcW w:w="1035" w:type="dxa"/>
            <w:shd w:val="clear" w:color="auto" w:fill="auto"/>
            <w:vAlign w:val="center"/>
          </w:tcPr>
          <w:p w:rsidR="0043774A" w:rsidRPr="00E1688B" w:rsidRDefault="0043774A" w:rsidP="0043774A">
            <w:pPr>
              <w:tabs>
                <w:tab w:val="left" w:pos="840"/>
                <w:tab w:val="left" w:pos="1170"/>
              </w:tabs>
              <w:jc w:val="center"/>
              <w:rPr>
                <w:rFonts w:ascii="Times New Roman" w:hAnsi="Times New Roman"/>
                <w:bCs/>
                <w:i/>
                <w:iCs/>
                <w:sz w:val="28"/>
                <w:szCs w:val="28"/>
              </w:rPr>
            </w:pPr>
            <w:r>
              <w:rPr>
                <w:rFonts w:ascii="Times New Roman" w:hAnsi="Times New Roman"/>
                <w:bCs/>
                <w:i/>
                <w:iCs/>
                <w:sz w:val="28"/>
                <w:szCs w:val="28"/>
              </w:rPr>
              <w:t>+93,33</w:t>
            </w:r>
          </w:p>
        </w:tc>
      </w:tr>
    </w:tbl>
    <w:p w:rsidR="0043774A" w:rsidRPr="00E1688B" w:rsidRDefault="0043774A" w:rsidP="00E1688B">
      <w:pPr>
        <w:jc w:val="both"/>
        <w:rPr>
          <w:rFonts w:ascii="Times New Roman" w:hAnsi="Times New Roman"/>
          <w:b/>
          <w:sz w:val="28"/>
          <w:szCs w:val="28"/>
          <w:lang w:val="fr-FR"/>
        </w:rPr>
      </w:pPr>
    </w:p>
    <w:p w:rsidR="00DD0F95" w:rsidRDefault="009C78AD" w:rsidP="00ED601A">
      <w:pPr>
        <w:ind w:right="-246"/>
        <w:jc w:val="both"/>
        <w:rPr>
          <w:rFonts w:ascii="Times New Roman" w:hAnsi="Times New Roman"/>
          <w:bCs/>
          <w:sz w:val="28"/>
          <w:szCs w:val="28"/>
        </w:rPr>
      </w:pPr>
      <w:r>
        <w:rPr>
          <w:rFonts w:ascii="Times New Roman" w:hAnsi="Times New Roman"/>
          <w:bCs/>
          <w:sz w:val="28"/>
          <w:szCs w:val="28"/>
        </w:rPr>
        <w:tab/>
      </w:r>
      <w:r w:rsidR="00DD0F95">
        <w:rPr>
          <w:rFonts w:ascii="Times New Roman" w:hAnsi="Times New Roman"/>
          <w:bCs/>
          <w:sz w:val="28"/>
          <w:szCs w:val="28"/>
        </w:rPr>
        <w:t xml:space="preserve">În cursul anului 2022, </w:t>
      </w:r>
      <w:r>
        <w:rPr>
          <w:rFonts w:ascii="Times New Roman" w:hAnsi="Times New Roman"/>
          <w:bCs/>
          <w:sz w:val="28"/>
          <w:szCs w:val="28"/>
        </w:rPr>
        <w:t xml:space="preserve">pentru </w:t>
      </w:r>
      <w:r w:rsidR="00DD0F95">
        <w:rPr>
          <w:rFonts w:ascii="Times New Roman" w:hAnsi="Times New Roman"/>
          <w:bCs/>
          <w:sz w:val="28"/>
          <w:szCs w:val="28"/>
        </w:rPr>
        <w:t>execut</w:t>
      </w:r>
      <w:r>
        <w:rPr>
          <w:rFonts w:ascii="Times New Roman" w:hAnsi="Times New Roman"/>
          <w:bCs/>
          <w:sz w:val="28"/>
          <w:szCs w:val="28"/>
        </w:rPr>
        <w:t>area</w:t>
      </w:r>
      <w:r w:rsidR="00DD0F95">
        <w:rPr>
          <w:rFonts w:ascii="Times New Roman" w:hAnsi="Times New Roman"/>
          <w:bCs/>
          <w:sz w:val="28"/>
          <w:szCs w:val="28"/>
        </w:rPr>
        <w:t xml:space="preserve"> misiunilor de asigurare a ordinii publice la manifestări cu public numeros,</w:t>
      </w:r>
      <w:r>
        <w:rPr>
          <w:rFonts w:ascii="Times New Roman" w:hAnsi="Times New Roman"/>
          <w:bCs/>
          <w:sz w:val="28"/>
          <w:szCs w:val="28"/>
        </w:rPr>
        <w:t xml:space="preserve"> din cadrul I.J.J. Dâmbovița au participat un număr de </w:t>
      </w:r>
      <w:r w:rsidRPr="00352682">
        <w:rPr>
          <w:rFonts w:ascii="Times New Roman" w:hAnsi="Times New Roman"/>
          <w:b/>
          <w:bCs/>
          <w:sz w:val="28"/>
          <w:szCs w:val="28"/>
        </w:rPr>
        <w:t>1955</w:t>
      </w:r>
      <w:r>
        <w:rPr>
          <w:rFonts w:ascii="Times New Roman" w:hAnsi="Times New Roman"/>
          <w:bCs/>
          <w:sz w:val="28"/>
          <w:szCs w:val="28"/>
        </w:rPr>
        <w:t xml:space="preserve"> de jandarmi</w:t>
      </w:r>
      <w:r w:rsidR="003473C1">
        <w:rPr>
          <w:rFonts w:ascii="Times New Roman" w:hAnsi="Times New Roman"/>
          <w:bCs/>
          <w:sz w:val="28"/>
          <w:szCs w:val="28"/>
        </w:rPr>
        <w:t xml:space="preserve"> (dispozitivele cumulate)</w:t>
      </w:r>
      <w:r>
        <w:rPr>
          <w:rFonts w:ascii="Times New Roman" w:hAnsi="Times New Roman"/>
          <w:bCs/>
          <w:sz w:val="28"/>
          <w:szCs w:val="28"/>
        </w:rPr>
        <w:t>, neînregistrându-se</w:t>
      </w:r>
      <w:r w:rsidR="00DD0F95">
        <w:rPr>
          <w:rFonts w:ascii="Times New Roman" w:hAnsi="Times New Roman"/>
          <w:bCs/>
          <w:sz w:val="28"/>
          <w:szCs w:val="28"/>
        </w:rPr>
        <w:t xml:space="preserve"> evenimente notabile în planul ordinii publice și siguranței participanților la manifestări, ori personalului propriu angrenat în executarea misiunilor.</w:t>
      </w:r>
    </w:p>
    <w:p w:rsidR="009C78AD" w:rsidRDefault="009C78AD" w:rsidP="00ED601A">
      <w:pPr>
        <w:pStyle w:val="ListParagraph"/>
        <w:shd w:val="clear" w:color="auto" w:fill="FFFFFF" w:themeFill="background1"/>
        <w:tabs>
          <w:tab w:val="left" w:pos="1080"/>
        </w:tabs>
        <w:spacing w:line="240" w:lineRule="auto"/>
        <w:ind w:left="0" w:firstLine="360"/>
        <w:jc w:val="both"/>
        <w:rPr>
          <w:rFonts w:ascii="Times New Roman" w:hAnsi="Times New Roman"/>
          <w:bCs/>
          <w:sz w:val="28"/>
          <w:szCs w:val="28"/>
        </w:rPr>
      </w:pPr>
      <w:r>
        <w:rPr>
          <w:rFonts w:ascii="Times New Roman" w:hAnsi="Times New Roman"/>
          <w:bCs/>
          <w:sz w:val="28"/>
          <w:szCs w:val="28"/>
        </w:rPr>
        <w:tab/>
      </w:r>
    </w:p>
    <w:p w:rsidR="009C78AD" w:rsidRDefault="009C78AD" w:rsidP="00ED601A">
      <w:pPr>
        <w:pStyle w:val="ListParagraph"/>
        <w:shd w:val="clear" w:color="auto" w:fill="FFFFFF" w:themeFill="background1"/>
        <w:tabs>
          <w:tab w:val="left" w:pos="810"/>
        </w:tabs>
        <w:spacing w:after="0" w:line="240" w:lineRule="auto"/>
        <w:ind w:left="0" w:firstLine="720"/>
        <w:jc w:val="both"/>
        <w:rPr>
          <w:rFonts w:ascii="Times New Roman" w:hAnsi="Times New Roman"/>
          <w:bCs/>
          <w:sz w:val="28"/>
          <w:szCs w:val="28"/>
        </w:rPr>
      </w:pPr>
      <w:r w:rsidRPr="009C78AD">
        <w:rPr>
          <w:rFonts w:ascii="Times New Roman" w:hAnsi="Times New Roman"/>
          <w:bCs/>
          <w:sz w:val="28"/>
          <w:szCs w:val="28"/>
        </w:rPr>
        <w:t>Principalele acțiuni de asigurare a ordinii publice desfășurate în anul 2022</w:t>
      </w:r>
      <w:r>
        <w:rPr>
          <w:rFonts w:ascii="Times New Roman" w:hAnsi="Times New Roman"/>
          <w:bCs/>
          <w:sz w:val="28"/>
          <w:szCs w:val="28"/>
        </w:rPr>
        <w:t xml:space="preserve"> pe linia </w:t>
      </w:r>
      <w:r w:rsidRPr="00FA1C2D">
        <w:rPr>
          <w:rFonts w:ascii="Times New Roman" w:hAnsi="Times New Roman"/>
          <w:bCs/>
          <w:sz w:val="28"/>
          <w:szCs w:val="28"/>
        </w:rPr>
        <w:t>manifestări</w:t>
      </w:r>
      <w:r>
        <w:rPr>
          <w:rFonts w:ascii="Times New Roman" w:hAnsi="Times New Roman"/>
          <w:bCs/>
          <w:sz w:val="28"/>
          <w:szCs w:val="28"/>
        </w:rPr>
        <w:t>lor</w:t>
      </w:r>
      <w:r w:rsidRPr="00FA1C2D">
        <w:rPr>
          <w:rFonts w:ascii="Times New Roman" w:hAnsi="Times New Roman"/>
          <w:bCs/>
          <w:sz w:val="28"/>
          <w:szCs w:val="28"/>
        </w:rPr>
        <w:t xml:space="preserve"> publice</w:t>
      </w:r>
      <w:r w:rsidR="00ED601A">
        <w:rPr>
          <w:rFonts w:ascii="Times New Roman" w:hAnsi="Times New Roman"/>
          <w:bCs/>
          <w:sz w:val="28"/>
          <w:szCs w:val="28"/>
        </w:rPr>
        <w:t>,</w:t>
      </w:r>
      <w:r>
        <w:rPr>
          <w:rFonts w:ascii="Times New Roman" w:hAnsi="Times New Roman"/>
          <w:bCs/>
          <w:sz w:val="28"/>
          <w:szCs w:val="28"/>
        </w:rPr>
        <w:t>au fost următoarele:</w:t>
      </w:r>
    </w:p>
    <w:p w:rsidR="00352682" w:rsidRDefault="00352682" w:rsidP="00ED601A">
      <w:pPr>
        <w:pStyle w:val="ListParagraph"/>
        <w:shd w:val="clear" w:color="auto" w:fill="FFFFFF" w:themeFill="background1"/>
        <w:tabs>
          <w:tab w:val="left" w:pos="810"/>
        </w:tabs>
        <w:spacing w:after="0" w:line="240" w:lineRule="auto"/>
        <w:ind w:left="0" w:firstLine="720"/>
        <w:jc w:val="both"/>
        <w:rPr>
          <w:rFonts w:ascii="Times New Roman" w:hAnsi="Times New Roman"/>
          <w:bCs/>
          <w:sz w:val="28"/>
          <w:szCs w:val="28"/>
        </w:rPr>
      </w:pPr>
    </w:p>
    <w:p w:rsidR="00ED601A" w:rsidRDefault="00ED601A" w:rsidP="00352682">
      <w:pPr>
        <w:pStyle w:val="ListParagraph"/>
        <w:numPr>
          <w:ilvl w:val="0"/>
          <w:numId w:val="20"/>
        </w:numPr>
        <w:shd w:val="clear" w:color="auto" w:fill="FFFFFF" w:themeFill="background1"/>
        <w:tabs>
          <w:tab w:val="left" w:pos="810"/>
        </w:tabs>
        <w:spacing w:line="240" w:lineRule="auto"/>
        <w:ind w:left="0" w:firstLine="450"/>
        <w:jc w:val="both"/>
        <w:rPr>
          <w:rFonts w:ascii="Times New Roman" w:hAnsi="Times New Roman"/>
          <w:bCs/>
          <w:sz w:val="28"/>
          <w:szCs w:val="28"/>
        </w:rPr>
      </w:pPr>
      <w:r w:rsidRPr="00FA1C2D">
        <w:rPr>
          <w:rFonts w:ascii="Times New Roman" w:hAnsi="Times New Roman"/>
          <w:bCs/>
          <w:sz w:val="28"/>
          <w:szCs w:val="28"/>
        </w:rPr>
        <w:t>manifestări publice cu caracter religios:</w:t>
      </w:r>
    </w:p>
    <w:p w:rsidR="00ED601A" w:rsidRDefault="00ED601A" w:rsidP="00352682">
      <w:pPr>
        <w:shd w:val="clear" w:color="auto" w:fill="FFFFFF" w:themeFill="background1"/>
        <w:tabs>
          <w:tab w:val="left" w:pos="810"/>
        </w:tabs>
        <w:jc w:val="both"/>
        <w:rPr>
          <w:rFonts w:ascii="Times New Roman" w:hAnsi="Times New Roman"/>
          <w:bCs/>
          <w:sz w:val="28"/>
          <w:szCs w:val="28"/>
        </w:rPr>
      </w:pPr>
      <w:r>
        <w:rPr>
          <w:rFonts w:ascii="Times New Roman" w:hAnsi="Times New Roman"/>
          <w:bCs/>
          <w:sz w:val="28"/>
          <w:szCs w:val="28"/>
        </w:rPr>
        <w:t>- 21 – 24.04.2022 – manifestări religioase prilejuite de Paștele Ortodox (denii, Învierea Domnului);</w:t>
      </w:r>
    </w:p>
    <w:p w:rsidR="00ED601A" w:rsidRDefault="00ED601A" w:rsidP="00352682">
      <w:pPr>
        <w:shd w:val="clear" w:color="auto" w:fill="FFFFFF" w:themeFill="background1"/>
        <w:tabs>
          <w:tab w:val="left" w:pos="810"/>
        </w:tabs>
        <w:jc w:val="both"/>
        <w:rPr>
          <w:rFonts w:ascii="Times New Roman" w:hAnsi="Times New Roman"/>
          <w:bCs/>
          <w:sz w:val="28"/>
          <w:szCs w:val="28"/>
        </w:rPr>
      </w:pPr>
      <w:r>
        <w:rPr>
          <w:rFonts w:ascii="Times New Roman" w:hAnsi="Times New Roman"/>
          <w:bCs/>
          <w:sz w:val="28"/>
          <w:szCs w:val="28"/>
        </w:rPr>
        <w:t>- 29.04.2022 – Izvorul Tămăduirii la Mănăstirea Nucet (aprox. 1500 persoane);</w:t>
      </w:r>
    </w:p>
    <w:p w:rsidR="00ED601A" w:rsidRPr="00FA1C2D" w:rsidRDefault="00ED601A" w:rsidP="00352682">
      <w:pPr>
        <w:shd w:val="clear" w:color="auto" w:fill="FFFFFF" w:themeFill="background1"/>
        <w:tabs>
          <w:tab w:val="left" w:pos="810"/>
        </w:tabs>
        <w:jc w:val="both"/>
        <w:rPr>
          <w:rFonts w:ascii="Times New Roman" w:hAnsi="Times New Roman"/>
          <w:bCs/>
          <w:sz w:val="28"/>
          <w:szCs w:val="28"/>
        </w:rPr>
      </w:pPr>
      <w:r>
        <w:rPr>
          <w:rFonts w:ascii="Times New Roman" w:hAnsi="Times New Roman"/>
          <w:bCs/>
          <w:sz w:val="28"/>
          <w:szCs w:val="28"/>
        </w:rPr>
        <w:lastRenderedPageBreak/>
        <w:t>- 10 – 11.08.2022 – Prăznuirea Sf. Ierarh Nifon (10.08.2022 – Pelerinajul Tinerilor, 11.08.2022 – procesiune la moaștele Sf. Ierarh Nifon), atingându-se un număr maxim de aprox. 20.000 de persoane.</w:t>
      </w:r>
    </w:p>
    <w:p w:rsidR="00ED601A" w:rsidRPr="00B135D4" w:rsidRDefault="00ED601A" w:rsidP="00352682">
      <w:pPr>
        <w:shd w:val="clear" w:color="auto" w:fill="FFFFFF" w:themeFill="background1"/>
        <w:tabs>
          <w:tab w:val="left" w:pos="1080"/>
        </w:tabs>
        <w:ind w:left="-180"/>
        <w:jc w:val="both"/>
        <w:rPr>
          <w:rFonts w:ascii="Times New Roman" w:hAnsi="Times New Roman"/>
          <w:b/>
          <w:bCs/>
          <w:sz w:val="28"/>
          <w:szCs w:val="28"/>
        </w:rPr>
      </w:pPr>
    </w:p>
    <w:p w:rsidR="00ED601A" w:rsidRDefault="00ED601A" w:rsidP="00352682">
      <w:pPr>
        <w:pStyle w:val="ListParagraph"/>
        <w:numPr>
          <w:ilvl w:val="0"/>
          <w:numId w:val="20"/>
        </w:numPr>
        <w:shd w:val="clear" w:color="auto" w:fill="FFFFFF" w:themeFill="background1"/>
        <w:tabs>
          <w:tab w:val="left" w:pos="810"/>
        </w:tabs>
        <w:spacing w:line="240" w:lineRule="auto"/>
        <w:ind w:left="0" w:firstLine="450"/>
        <w:jc w:val="both"/>
        <w:rPr>
          <w:rFonts w:ascii="Times New Roman" w:hAnsi="Times New Roman"/>
          <w:bCs/>
          <w:sz w:val="28"/>
          <w:szCs w:val="28"/>
        </w:rPr>
      </w:pPr>
      <w:r w:rsidRPr="00FA1C2D">
        <w:rPr>
          <w:rFonts w:ascii="Times New Roman" w:hAnsi="Times New Roman"/>
          <w:bCs/>
          <w:sz w:val="28"/>
          <w:szCs w:val="28"/>
        </w:rPr>
        <w:t xml:space="preserve">manifestări publice cu caracter </w:t>
      </w:r>
      <w:r>
        <w:rPr>
          <w:rFonts w:ascii="Times New Roman" w:hAnsi="Times New Roman"/>
          <w:bCs/>
          <w:sz w:val="28"/>
          <w:szCs w:val="28"/>
        </w:rPr>
        <w:t>cultural-artistic și cele tradiționale</w:t>
      </w:r>
      <w:r w:rsidRPr="00FA1C2D">
        <w:rPr>
          <w:rFonts w:ascii="Times New Roman" w:hAnsi="Times New Roman"/>
          <w:bCs/>
          <w:sz w:val="28"/>
          <w:szCs w:val="28"/>
        </w:rPr>
        <w:t>:</w:t>
      </w:r>
    </w:p>
    <w:p w:rsidR="00ED601A" w:rsidRDefault="00ED601A" w:rsidP="00ED601A">
      <w:pPr>
        <w:shd w:val="clear" w:color="auto" w:fill="FFFFFF" w:themeFill="background1"/>
        <w:tabs>
          <w:tab w:val="left" w:pos="810"/>
        </w:tabs>
        <w:jc w:val="both"/>
        <w:rPr>
          <w:rFonts w:ascii="Times New Roman" w:hAnsi="Times New Roman"/>
          <w:bCs/>
          <w:sz w:val="28"/>
          <w:szCs w:val="28"/>
        </w:rPr>
      </w:pPr>
      <w:r>
        <w:rPr>
          <w:rFonts w:ascii="Times New Roman" w:hAnsi="Times New Roman"/>
          <w:bCs/>
          <w:sz w:val="28"/>
          <w:szCs w:val="28"/>
        </w:rPr>
        <w:t>- 01 – 05.06.2022 Zilele Județului Dâmbovița</w:t>
      </w:r>
      <w:r w:rsidR="00352682">
        <w:rPr>
          <w:rFonts w:ascii="Times New Roman" w:hAnsi="Times New Roman"/>
          <w:bCs/>
          <w:sz w:val="28"/>
          <w:szCs w:val="28"/>
        </w:rPr>
        <w:t xml:space="preserve"> (aprox. 10000 peroane/perioadă)</w:t>
      </w:r>
      <w:r>
        <w:rPr>
          <w:rFonts w:ascii="Times New Roman" w:hAnsi="Times New Roman"/>
          <w:bCs/>
          <w:sz w:val="28"/>
          <w:szCs w:val="28"/>
        </w:rPr>
        <w:t>;</w:t>
      </w:r>
    </w:p>
    <w:p w:rsidR="00ED601A" w:rsidRDefault="00ED601A" w:rsidP="00ED601A">
      <w:pPr>
        <w:shd w:val="clear" w:color="auto" w:fill="FFFFFF" w:themeFill="background1"/>
        <w:tabs>
          <w:tab w:val="left" w:pos="810"/>
        </w:tabs>
        <w:jc w:val="both"/>
        <w:rPr>
          <w:rFonts w:ascii="Times New Roman" w:hAnsi="Times New Roman"/>
          <w:bCs/>
          <w:sz w:val="28"/>
          <w:szCs w:val="28"/>
        </w:rPr>
      </w:pPr>
      <w:r>
        <w:rPr>
          <w:rFonts w:ascii="Times New Roman" w:hAnsi="Times New Roman"/>
          <w:bCs/>
          <w:sz w:val="28"/>
          <w:szCs w:val="28"/>
        </w:rPr>
        <w:t>- 12 – 14.08.2022 Festivalul Padina Folk (aprox. 5000 de persoane/perioadă);</w:t>
      </w:r>
    </w:p>
    <w:p w:rsidR="00ED601A" w:rsidRDefault="00ED601A" w:rsidP="00ED601A">
      <w:pPr>
        <w:shd w:val="clear" w:color="auto" w:fill="FFFFFF" w:themeFill="background1"/>
        <w:tabs>
          <w:tab w:val="left" w:pos="810"/>
        </w:tabs>
        <w:jc w:val="both"/>
        <w:rPr>
          <w:rFonts w:ascii="Times New Roman" w:hAnsi="Times New Roman"/>
          <w:bCs/>
          <w:sz w:val="28"/>
          <w:szCs w:val="28"/>
        </w:rPr>
      </w:pPr>
      <w:r>
        <w:rPr>
          <w:rFonts w:ascii="Times New Roman" w:hAnsi="Times New Roman"/>
          <w:bCs/>
          <w:sz w:val="28"/>
          <w:szCs w:val="28"/>
        </w:rPr>
        <w:t>- 08 – 11.09.2022 – Festivalul Zilele Cetății Târgoviște (aprox. 8000 de persoane la concertul</w:t>
      </w:r>
      <w:r w:rsidR="00CE1137">
        <w:rPr>
          <w:rFonts w:ascii="Times New Roman" w:hAnsi="Times New Roman"/>
          <w:bCs/>
          <w:sz w:val="28"/>
          <w:szCs w:val="28"/>
        </w:rPr>
        <w:t xml:space="preserve"> principal</w:t>
      </w:r>
      <w:r>
        <w:rPr>
          <w:rFonts w:ascii="Times New Roman" w:hAnsi="Times New Roman"/>
          <w:bCs/>
          <w:sz w:val="28"/>
          <w:szCs w:val="28"/>
        </w:rPr>
        <w:t xml:space="preserve"> din ziua de 11.09.2022, în Parcul Chindia) ;</w:t>
      </w:r>
    </w:p>
    <w:p w:rsidR="00ED601A" w:rsidRDefault="00ED601A" w:rsidP="00ED601A">
      <w:pPr>
        <w:shd w:val="clear" w:color="auto" w:fill="FFFFFF" w:themeFill="background1"/>
        <w:tabs>
          <w:tab w:val="left" w:pos="810"/>
        </w:tabs>
        <w:jc w:val="both"/>
        <w:rPr>
          <w:rFonts w:ascii="Times New Roman" w:hAnsi="Times New Roman"/>
          <w:bCs/>
          <w:sz w:val="28"/>
          <w:szCs w:val="28"/>
        </w:rPr>
      </w:pPr>
      <w:r>
        <w:rPr>
          <w:rFonts w:ascii="Times New Roman" w:hAnsi="Times New Roman"/>
          <w:bCs/>
          <w:sz w:val="28"/>
          <w:szCs w:val="28"/>
        </w:rPr>
        <w:t>- 14 – 18.09.2022 – Târgul anual Titu (cel mai amplu târg anual</w:t>
      </w:r>
      <w:r w:rsidR="00CE1137">
        <w:rPr>
          <w:rFonts w:ascii="Times New Roman" w:hAnsi="Times New Roman"/>
          <w:bCs/>
          <w:sz w:val="28"/>
          <w:szCs w:val="28"/>
        </w:rPr>
        <w:t>, aprox 25000 persoane/perioadă</w:t>
      </w:r>
      <w:r>
        <w:rPr>
          <w:rFonts w:ascii="Times New Roman" w:hAnsi="Times New Roman"/>
          <w:bCs/>
          <w:sz w:val="28"/>
          <w:szCs w:val="28"/>
        </w:rPr>
        <w:t>);</w:t>
      </w:r>
    </w:p>
    <w:p w:rsidR="00ED601A" w:rsidRDefault="00ED601A" w:rsidP="00ED601A">
      <w:pPr>
        <w:shd w:val="clear" w:color="auto" w:fill="FFFFFF" w:themeFill="background1"/>
        <w:tabs>
          <w:tab w:val="left" w:pos="810"/>
        </w:tabs>
        <w:jc w:val="both"/>
        <w:rPr>
          <w:rFonts w:ascii="Times New Roman" w:hAnsi="Times New Roman"/>
          <w:bCs/>
          <w:sz w:val="28"/>
          <w:szCs w:val="28"/>
        </w:rPr>
      </w:pPr>
    </w:p>
    <w:p w:rsidR="00ED601A" w:rsidRDefault="00ED601A" w:rsidP="00ED601A">
      <w:pPr>
        <w:pStyle w:val="ListParagraph"/>
        <w:numPr>
          <w:ilvl w:val="0"/>
          <w:numId w:val="20"/>
        </w:numPr>
        <w:shd w:val="clear" w:color="auto" w:fill="FFFFFF" w:themeFill="background1"/>
        <w:tabs>
          <w:tab w:val="left" w:pos="810"/>
        </w:tabs>
        <w:spacing w:line="240" w:lineRule="auto"/>
        <w:ind w:left="0" w:firstLine="450"/>
        <w:jc w:val="both"/>
        <w:rPr>
          <w:rFonts w:ascii="Times New Roman" w:hAnsi="Times New Roman"/>
          <w:bCs/>
          <w:sz w:val="28"/>
          <w:szCs w:val="28"/>
        </w:rPr>
      </w:pPr>
      <w:r w:rsidRPr="00FA1C2D">
        <w:rPr>
          <w:rFonts w:ascii="Times New Roman" w:hAnsi="Times New Roman"/>
          <w:bCs/>
          <w:sz w:val="28"/>
          <w:szCs w:val="28"/>
        </w:rPr>
        <w:t xml:space="preserve">manifestări publice cu caracter </w:t>
      </w:r>
      <w:r>
        <w:rPr>
          <w:rFonts w:ascii="Times New Roman" w:hAnsi="Times New Roman"/>
          <w:bCs/>
          <w:sz w:val="28"/>
          <w:szCs w:val="28"/>
        </w:rPr>
        <w:t>sportiv</w:t>
      </w:r>
      <w:r w:rsidRPr="00FA1C2D">
        <w:rPr>
          <w:rFonts w:ascii="Times New Roman" w:hAnsi="Times New Roman"/>
          <w:bCs/>
          <w:sz w:val="28"/>
          <w:szCs w:val="28"/>
        </w:rPr>
        <w:t>:</w:t>
      </w:r>
    </w:p>
    <w:p w:rsidR="009C78AD" w:rsidRPr="00E32965" w:rsidRDefault="00ED601A" w:rsidP="00352682">
      <w:pPr>
        <w:shd w:val="clear" w:color="auto" w:fill="FFFFFF" w:themeFill="background1"/>
        <w:tabs>
          <w:tab w:val="left" w:pos="810"/>
        </w:tabs>
        <w:jc w:val="both"/>
        <w:rPr>
          <w:rFonts w:ascii="Times New Roman" w:hAnsi="Times New Roman"/>
          <w:bCs/>
          <w:sz w:val="28"/>
          <w:szCs w:val="28"/>
        </w:rPr>
      </w:pPr>
      <w:r>
        <w:rPr>
          <w:rFonts w:ascii="Times New Roman" w:hAnsi="Times New Roman"/>
          <w:bCs/>
          <w:sz w:val="28"/>
          <w:szCs w:val="28"/>
        </w:rPr>
        <w:t xml:space="preserve">- </w:t>
      </w:r>
      <w:r w:rsidR="009C78AD">
        <w:rPr>
          <w:rFonts w:ascii="Times New Roman" w:hAnsi="Times New Roman"/>
          <w:bCs/>
          <w:sz w:val="28"/>
          <w:szCs w:val="28"/>
        </w:rPr>
        <w:t>s-au asigurat măsuri de ordine publică pentru competițiile de fotbal cu ocaziapartidelor disputate pe teren propriu de către C</w:t>
      </w:r>
      <w:r w:rsidR="00E32965">
        <w:rPr>
          <w:rFonts w:ascii="Times New Roman" w:hAnsi="Times New Roman"/>
          <w:bCs/>
          <w:sz w:val="28"/>
          <w:szCs w:val="28"/>
        </w:rPr>
        <w:t>.</w:t>
      </w:r>
      <w:r w:rsidR="009C78AD">
        <w:rPr>
          <w:rFonts w:ascii="Times New Roman" w:hAnsi="Times New Roman"/>
          <w:bCs/>
          <w:sz w:val="28"/>
          <w:szCs w:val="28"/>
        </w:rPr>
        <w:t>S</w:t>
      </w:r>
      <w:r w:rsidR="00E32965">
        <w:rPr>
          <w:rFonts w:ascii="Times New Roman" w:hAnsi="Times New Roman"/>
          <w:bCs/>
          <w:sz w:val="28"/>
          <w:szCs w:val="28"/>
        </w:rPr>
        <w:t>.</w:t>
      </w:r>
      <w:r w:rsidR="009C78AD">
        <w:rPr>
          <w:rFonts w:ascii="Times New Roman" w:hAnsi="Times New Roman"/>
          <w:bCs/>
          <w:sz w:val="28"/>
          <w:szCs w:val="28"/>
        </w:rPr>
        <w:t>M</w:t>
      </w:r>
      <w:r w:rsidR="00E32965">
        <w:rPr>
          <w:rFonts w:ascii="Times New Roman" w:hAnsi="Times New Roman"/>
          <w:bCs/>
          <w:sz w:val="28"/>
          <w:szCs w:val="28"/>
        </w:rPr>
        <w:t>.</w:t>
      </w:r>
      <w:r w:rsidR="009C78AD">
        <w:rPr>
          <w:rFonts w:ascii="Times New Roman" w:hAnsi="Times New Roman"/>
          <w:bCs/>
          <w:sz w:val="28"/>
          <w:szCs w:val="28"/>
        </w:rPr>
        <w:t xml:space="preserve"> Flacăra Moreni și A</w:t>
      </w:r>
      <w:r w:rsidR="00E32965">
        <w:rPr>
          <w:rFonts w:ascii="Times New Roman" w:hAnsi="Times New Roman"/>
          <w:bCs/>
          <w:sz w:val="28"/>
          <w:szCs w:val="28"/>
        </w:rPr>
        <w:t>.</w:t>
      </w:r>
      <w:r w:rsidR="009C78AD">
        <w:rPr>
          <w:rFonts w:ascii="Times New Roman" w:hAnsi="Times New Roman"/>
          <w:bCs/>
          <w:sz w:val="28"/>
          <w:szCs w:val="28"/>
        </w:rPr>
        <w:t>S</w:t>
      </w:r>
      <w:r w:rsidR="00E32965">
        <w:rPr>
          <w:rFonts w:ascii="Times New Roman" w:hAnsi="Times New Roman"/>
          <w:bCs/>
          <w:sz w:val="28"/>
          <w:szCs w:val="28"/>
        </w:rPr>
        <w:t>.</w:t>
      </w:r>
      <w:r w:rsidR="009C78AD">
        <w:rPr>
          <w:rFonts w:ascii="Times New Roman" w:hAnsi="Times New Roman"/>
          <w:bCs/>
          <w:sz w:val="28"/>
          <w:szCs w:val="28"/>
        </w:rPr>
        <w:t>F</w:t>
      </w:r>
      <w:r w:rsidR="00E32965">
        <w:rPr>
          <w:rFonts w:ascii="Times New Roman" w:hAnsi="Times New Roman"/>
          <w:bCs/>
          <w:sz w:val="28"/>
          <w:szCs w:val="28"/>
        </w:rPr>
        <w:t>.</w:t>
      </w:r>
      <w:r w:rsidR="009C78AD">
        <w:rPr>
          <w:rFonts w:ascii="Times New Roman" w:hAnsi="Times New Roman"/>
          <w:bCs/>
          <w:sz w:val="28"/>
          <w:szCs w:val="28"/>
        </w:rPr>
        <w:t>C</w:t>
      </w:r>
      <w:r w:rsidR="00E32965">
        <w:rPr>
          <w:rFonts w:ascii="Times New Roman" w:hAnsi="Times New Roman"/>
          <w:bCs/>
          <w:sz w:val="28"/>
          <w:szCs w:val="28"/>
        </w:rPr>
        <w:t>.</w:t>
      </w:r>
      <w:r w:rsidR="009C78AD">
        <w:rPr>
          <w:rFonts w:ascii="Times New Roman" w:hAnsi="Times New Roman"/>
          <w:bCs/>
          <w:sz w:val="28"/>
          <w:szCs w:val="28"/>
        </w:rPr>
        <w:t xml:space="preserve"> Pucioasa în cadrul Ligii a III-a și Cupei României – fazele superioare, pentru competițiile de baschet și volei cu ocazia partidelor disputate pe teren propriu de către C</w:t>
      </w:r>
      <w:r w:rsidR="00E32965">
        <w:rPr>
          <w:rFonts w:ascii="Times New Roman" w:hAnsi="Times New Roman"/>
          <w:bCs/>
          <w:sz w:val="28"/>
          <w:szCs w:val="28"/>
        </w:rPr>
        <w:t>.</w:t>
      </w:r>
      <w:r w:rsidR="009C78AD">
        <w:rPr>
          <w:rFonts w:ascii="Times New Roman" w:hAnsi="Times New Roman"/>
          <w:bCs/>
          <w:sz w:val="28"/>
          <w:szCs w:val="28"/>
        </w:rPr>
        <w:t>S</w:t>
      </w:r>
      <w:r w:rsidR="00E32965">
        <w:rPr>
          <w:rFonts w:ascii="Times New Roman" w:hAnsi="Times New Roman"/>
          <w:bCs/>
          <w:sz w:val="28"/>
          <w:szCs w:val="28"/>
        </w:rPr>
        <w:t>.</w:t>
      </w:r>
      <w:r w:rsidR="009C78AD">
        <w:rPr>
          <w:rFonts w:ascii="Times New Roman" w:hAnsi="Times New Roman"/>
          <w:bCs/>
          <w:sz w:val="28"/>
          <w:szCs w:val="28"/>
        </w:rPr>
        <w:t>M</w:t>
      </w:r>
      <w:r w:rsidR="00E32965">
        <w:rPr>
          <w:rFonts w:ascii="Times New Roman" w:hAnsi="Times New Roman"/>
          <w:bCs/>
          <w:sz w:val="28"/>
          <w:szCs w:val="28"/>
        </w:rPr>
        <w:t>.</w:t>
      </w:r>
      <w:r w:rsidR="009C78AD">
        <w:rPr>
          <w:rFonts w:ascii="Times New Roman" w:hAnsi="Times New Roman"/>
          <w:bCs/>
          <w:sz w:val="28"/>
          <w:szCs w:val="28"/>
        </w:rPr>
        <w:t xml:space="preserve"> Târgoviște, în cadrul primelor eșaloane la baschet feminin și volei feminin, precum și pentru anumite partide de fotbal din competițiiler județene de fotbal. Ocazional au fost asigurate măsuri de ordine publică și la alte manifestări cu catacter sportiv </w:t>
      </w:r>
      <w:r w:rsidR="00E32965">
        <w:rPr>
          <w:rFonts w:ascii="Times New Roman" w:hAnsi="Times New Roman"/>
          <w:bCs/>
          <w:sz w:val="28"/>
          <w:szCs w:val="28"/>
        </w:rPr>
        <w:t>(motocros, endurocros, ciclism, etc), printre care putem aminti competiția</w:t>
      </w:r>
      <w:r w:rsidR="00E32965" w:rsidRPr="00E32965">
        <w:rPr>
          <w:rFonts w:ascii="Times New Roman" w:hAnsi="Times New Roman"/>
          <w:bCs/>
          <w:sz w:val="28"/>
          <w:szCs w:val="28"/>
        </w:rPr>
        <w:t xml:space="preserve"> de ciclism </w:t>
      </w:r>
      <w:r w:rsidR="00E32965" w:rsidRPr="00E32965">
        <w:rPr>
          <w:rFonts w:ascii="Times New Roman" w:hAnsi="Times New Roman"/>
          <w:bCs/>
          <w:i/>
          <w:sz w:val="28"/>
          <w:szCs w:val="28"/>
        </w:rPr>
        <w:t>Trofeul Celor 3 Capitale</w:t>
      </w:r>
      <w:r w:rsidR="00E32965">
        <w:rPr>
          <w:rFonts w:ascii="Times New Roman" w:hAnsi="Times New Roman"/>
          <w:bCs/>
          <w:i/>
          <w:sz w:val="28"/>
          <w:szCs w:val="28"/>
        </w:rPr>
        <w:t xml:space="preserve">, </w:t>
      </w:r>
      <w:r w:rsidR="001040CC" w:rsidRPr="001040CC">
        <w:rPr>
          <w:rFonts w:ascii="Times New Roman" w:hAnsi="Times New Roman"/>
          <w:bCs/>
          <w:i/>
          <w:sz w:val="28"/>
          <w:szCs w:val="28"/>
        </w:rPr>
        <w:t>etap</w:t>
      </w:r>
      <w:r w:rsidR="001040CC">
        <w:rPr>
          <w:rFonts w:ascii="Times New Roman" w:hAnsi="Times New Roman"/>
          <w:bCs/>
          <w:i/>
          <w:sz w:val="28"/>
          <w:szCs w:val="28"/>
        </w:rPr>
        <w:t>eîn cadrul</w:t>
      </w:r>
      <w:r w:rsidR="001040CC" w:rsidRPr="001040CC">
        <w:rPr>
          <w:rFonts w:ascii="Times New Roman" w:hAnsi="Times New Roman"/>
          <w:bCs/>
          <w:i/>
          <w:sz w:val="28"/>
          <w:szCs w:val="28"/>
        </w:rPr>
        <w:t xml:space="preserve"> Campionatului Național Individual al României la Motocros</w:t>
      </w:r>
      <w:r w:rsidR="001040CC">
        <w:rPr>
          <w:rFonts w:ascii="Times New Roman" w:hAnsi="Times New Roman"/>
          <w:bCs/>
          <w:i/>
          <w:sz w:val="28"/>
          <w:szCs w:val="28"/>
        </w:rPr>
        <w:t xml:space="preserve"> și Endurocross </w:t>
      </w:r>
      <w:r w:rsidR="001040CC" w:rsidRPr="001040CC">
        <w:rPr>
          <w:rFonts w:ascii="Times New Roman" w:hAnsi="Times New Roman"/>
          <w:bCs/>
          <w:sz w:val="28"/>
          <w:szCs w:val="28"/>
        </w:rPr>
        <w:t>ce s-a</w:t>
      </w:r>
      <w:r w:rsidR="001040CC">
        <w:rPr>
          <w:rFonts w:ascii="Times New Roman" w:hAnsi="Times New Roman"/>
          <w:bCs/>
          <w:sz w:val="28"/>
          <w:szCs w:val="28"/>
        </w:rPr>
        <w:t>u</w:t>
      </w:r>
      <w:r w:rsidR="001040CC" w:rsidRPr="001040CC">
        <w:rPr>
          <w:rFonts w:ascii="Times New Roman" w:hAnsi="Times New Roman"/>
          <w:bCs/>
          <w:sz w:val="28"/>
          <w:szCs w:val="28"/>
        </w:rPr>
        <w:t xml:space="preserve"> desfășurat la Moreni</w:t>
      </w:r>
      <w:r w:rsidR="001040CC">
        <w:rPr>
          <w:rFonts w:ascii="Times New Roman" w:hAnsi="Times New Roman"/>
          <w:bCs/>
          <w:sz w:val="28"/>
          <w:szCs w:val="28"/>
        </w:rPr>
        <w:t xml:space="preserve">. </w:t>
      </w:r>
    </w:p>
    <w:p w:rsidR="00DD0F95" w:rsidRDefault="00DD0F95" w:rsidP="00ED601A">
      <w:pPr>
        <w:shd w:val="clear" w:color="auto" w:fill="FFFFFF" w:themeFill="background1"/>
        <w:tabs>
          <w:tab w:val="left" w:pos="1080"/>
        </w:tabs>
        <w:jc w:val="both"/>
        <w:rPr>
          <w:rFonts w:ascii="Times New Roman" w:hAnsi="Times New Roman"/>
          <w:b/>
          <w:bCs/>
          <w:sz w:val="28"/>
          <w:szCs w:val="28"/>
        </w:rPr>
      </w:pPr>
    </w:p>
    <w:p w:rsidR="00E32965" w:rsidRDefault="00E32965" w:rsidP="00EF5C6C">
      <w:pPr>
        <w:jc w:val="center"/>
        <w:rPr>
          <w:rFonts w:ascii="Times New Roman" w:hAnsi="Times New Roman"/>
          <w:b/>
          <w:color w:val="auto"/>
          <w:sz w:val="28"/>
          <w:szCs w:val="28"/>
        </w:rPr>
      </w:pPr>
      <w:r w:rsidRPr="00E1688B">
        <w:rPr>
          <w:rFonts w:ascii="Times New Roman" w:hAnsi="Times New Roman"/>
          <w:b/>
          <w:color w:val="auto"/>
          <w:sz w:val="28"/>
          <w:szCs w:val="28"/>
        </w:rPr>
        <w:t xml:space="preserve">Rezultatele obținute </w:t>
      </w:r>
      <w:r>
        <w:rPr>
          <w:rFonts w:ascii="Times New Roman" w:hAnsi="Times New Roman"/>
          <w:b/>
          <w:color w:val="auto"/>
          <w:sz w:val="28"/>
          <w:szCs w:val="28"/>
        </w:rPr>
        <w:t xml:space="preserve">la adunările publice, </w:t>
      </w:r>
      <w:r w:rsidRPr="00E1688B">
        <w:rPr>
          <w:rFonts w:ascii="Times New Roman" w:hAnsi="Times New Roman"/>
          <w:b/>
          <w:color w:val="auto"/>
          <w:sz w:val="28"/>
          <w:szCs w:val="28"/>
        </w:rPr>
        <w:t>activitățile cultural artistice</w:t>
      </w:r>
    </w:p>
    <w:p w:rsidR="009C78AD" w:rsidRDefault="00E32965" w:rsidP="00EF5C6C">
      <w:pPr>
        <w:jc w:val="center"/>
        <w:rPr>
          <w:rFonts w:ascii="Times New Roman" w:hAnsi="Times New Roman"/>
          <w:b/>
          <w:color w:val="auto"/>
          <w:sz w:val="28"/>
          <w:szCs w:val="28"/>
        </w:rPr>
      </w:pPr>
      <w:r w:rsidRPr="00E1688B">
        <w:rPr>
          <w:rFonts w:ascii="Times New Roman" w:hAnsi="Times New Roman"/>
          <w:b/>
          <w:color w:val="auto"/>
          <w:sz w:val="28"/>
          <w:szCs w:val="28"/>
        </w:rPr>
        <w:t xml:space="preserve"> și sportive din județ</w:t>
      </w:r>
    </w:p>
    <w:p w:rsidR="00E32965" w:rsidRDefault="00E32965" w:rsidP="00EF5C6C">
      <w:pPr>
        <w:jc w:val="center"/>
        <w:rPr>
          <w:rFonts w:ascii="Times New Roman" w:hAnsi="Times New Roman"/>
          <w:b/>
          <w:bCs/>
          <w:sz w:val="28"/>
          <w:szCs w:val="28"/>
        </w:rPr>
      </w:pPr>
    </w:p>
    <w:p w:rsidR="005177D5" w:rsidRDefault="009C3E6B" w:rsidP="00EF5C6C">
      <w:pPr>
        <w:ind w:firstLine="708"/>
        <w:jc w:val="both"/>
        <w:rPr>
          <w:rFonts w:ascii="Times New Roman" w:hAnsi="Times New Roman"/>
          <w:color w:val="auto"/>
          <w:sz w:val="28"/>
          <w:szCs w:val="28"/>
        </w:rPr>
      </w:pPr>
      <w:r>
        <w:rPr>
          <w:rFonts w:ascii="Times New Roman" w:hAnsi="Times New Roman"/>
          <w:color w:val="auto"/>
          <w:sz w:val="28"/>
          <w:szCs w:val="28"/>
        </w:rPr>
        <w:t xml:space="preserve">Pe timpul adunărilor desfășurate în spațiul public, în anul </w:t>
      </w:r>
      <w:r w:rsidR="00BF0CDF">
        <w:rPr>
          <w:rFonts w:ascii="Times New Roman" w:hAnsi="Times New Roman"/>
          <w:color w:val="auto"/>
          <w:sz w:val="28"/>
          <w:szCs w:val="28"/>
        </w:rPr>
        <w:t>202</w:t>
      </w:r>
      <w:r w:rsidR="006D5DD2">
        <w:rPr>
          <w:rFonts w:ascii="Times New Roman" w:hAnsi="Times New Roman"/>
          <w:color w:val="auto"/>
          <w:sz w:val="28"/>
          <w:szCs w:val="28"/>
        </w:rPr>
        <w:t>2</w:t>
      </w:r>
      <w:r>
        <w:rPr>
          <w:rFonts w:ascii="Times New Roman" w:hAnsi="Times New Roman"/>
          <w:color w:val="auto"/>
          <w:sz w:val="28"/>
          <w:szCs w:val="28"/>
        </w:rPr>
        <w:t xml:space="preserve">, au fost </w:t>
      </w:r>
      <w:r w:rsidR="006D5DD2">
        <w:rPr>
          <w:rFonts w:ascii="Times New Roman" w:hAnsi="Times New Roman"/>
          <w:color w:val="auto"/>
          <w:sz w:val="28"/>
          <w:szCs w:val="28"/>
        </w:rPr>
        <w:t>constatate fapte antisociale cu caracter infracțional sau contravențional,</w:t>
      </w:r>
      <w:r>
        <w:rPr>
          <w:rFonts w:ascii="Times New Roman" w:hAnsi="Times New Roman"/>
          <w:color w:val="auto"/>
          <w:sz w:val="28"/>
          <w:szCs w:val="28"/>
        </w:rPr>
        <w:t>astfel:</w:t>
      </w:r>
    </w:p>
    <w:p w:rsidR="005177D5" w:rsidRDefault="009C3E6B" w:rsidP="00EF5C6C">
      <w:pPr>
        <w:numPr>
          <w:ilvl w:val="0"/>
          <w:numId w:val="1"/>
        </w:numPr>
        <w:tabs>
          <w:tab w:val="left" w:pos="993"/>
        </w:tabs>
        <w:ind w:left="0" w:firstLine="720"/>
        <w:jc w:val="both"/>
        <w:rPr>
          <w:rFonts w:ascii="Times New Roman" w:hAnsi="Times New Roman"/>
          <w:color w:val="auto"/>
          <w:sz w:val="28"/>
          <w:szCs w:val="28"/>
        </w:rPr>
      </w:pPr>
      <w:r>
        <w:rPr>
          <w:rFonts w:ascii="Times New Roman" w:hAnsi="Times New Roman"/>
          <w:color w:val="auto"/>
          <w:sz w:val="28"/>
          <w:szCs w:val="28"/>
        </w:rPr>
        <w:t xml:space="preserve">la </w:t>
      </w:r>
      <w:r>
        <w:rPr>
          <w:rFonts w:ascii="Times New Roman" w:hAnsi="Times New Roman"/>
          <w:b/>
          <w:color w:val="auto"/>
          <w:sz w:val="28"/>
          <w:szCs w:val="28"/>
        </w:rPr>
        <w:t>manifestările cultural-artistice</w:t>
      </w:r>
      <w:r>
        <w:rPr>
          <w:rFonts w:ascii="Times New Roman" w:hAnsi="Times New Roman"/>
          <w:color w:val="auto"/>
          <w:sz w:val="28"/>
          <w:szCs w:val="28"/>
        </w:rPr>
        <w:t xml:space="preserve"> au fost constatate </w:t>
      </w:r>
      <w:r w:rsidR="00CE6CB3">
        <w:rPr>
          <w:rFonts w:ascii="Times New Roman" w:hAnsi="Times New Roman"/>
          <w:color w:val="auto"/>
          <w:sz w:val="28"/>
          <w:szCs w:val="28"/>
        </w:rPr>
        <w:t>27</w:t>
      </w:r>
      <w:r>
        <w:rPr>
          <w:rFonts w:ascii="Times New Roman" w:hAnsi="Times New Roman"/>
          <w:color w:val="auto"/>
          <w:sz w:val="28"/>
          <w:szCs w:val="28"/>
        </w:rPr>
        <w:t xml:space="preserve"> infracțiuni</w:t>
      </w:r>
      <w:r w:rsidR="0041606D">
        <w:rPr>
          <w:rFonts w:ascii="Times New Roman" w:hAnsi="Times New Roman"/>
          <w:color w:val="auto"/>
          <w:sz w:val="28"/>
          <w:szCs w:val="28"/>
        </w:rPr>
        <w:t>, dintre care:</w:t>
      </w:r>
    </w:p>
    <w:p w:rsidR="0041606D" w:rsidRDefault="0041606D" w:rsidP="00EF5C6C">
      <w:pPr>
        <w:tabs>
          <w:tab w:val="left" w:pos="993"/>
        </w:tabs>
        <w:ind w:left="720"/>
        <w:jc w:val="both"/>
        <w:rPr>
          <w:rFonts w:ascii="Times New Roman" w:hAnsi="Times New Roman"/>
          <w:color w:val="auto"/>
          <w:sz w:val="28"/>
          <w:szCs w:val="28"/>
        </w:rPr>
      </w:pPr>
      <w:r>
        <w:rPr>
          <w:rFonts w:ascii="Times New Roman" w:hAnsi="Times New Roman"/>
          <w:color w:val="auto"/>
          <w:sz w:val="28"/>
          <w:szCs w:val="28"/>
        </w:rPr>
        <w:t>- 19 fapte prevăzute de Legea nr. 84/</w:t>
      </w:r>
      <w:r w:rsidR="00CE6CB3">
        <w:rPr>
          <w:rFonts w:ascii="Times New Roman" w:hAnsi="Times New Roman"/>
          <w:color w:val="auto"/>
          <w:sz w:val="28"/>
          <w:szCs w:val="28"/>
        </w:rPr>
        <w:t>1998</w:t>
      </w:r>
      <w:r>
        <w:rPr>
          <w:rFonts w:ascii="Times New Roman" w:hAnsi="Times New Roman"/>
          <w:color w:val="auto"/>
          <w:sz w:val="28"/>
          <w:szCs w:val="28"/>
        </w:rPr>
        <w:t xml:space="preserve"> privind mărcile și indicațiile geografice</w:t>
      </w:r>
      <w:r w:rsidR="00CE6CB3">
        <w:rPr>
          <w:rFonts w:ascii="Times New Roman" w:hAnsi="Times New Roman"/>
          <w:color w:val="auto"/>
          <w:sz w:val="28"/>
          <w:szCs w:val="28"/>
        </w:rPr>
        <w:t>;</w:t>
      </w:r>
    </w:p>
    <w:p w:rsidR="00CE6CB3" w:rsidRDefault="00CE6CB3" w:rsidP="00EF5C6C">
      <w:pPr>
        <w:tabs>
          <w:tab w:val="left" w:pos="993"/>
        </w:tabs>
        <w:ind w:left="720"/>
        <w:jc w:val="both"/>
        <w:rPr>
          <w:rFonts w:ascii="Times New Roman" w:hAnsi="Times New Roman"/>
          <w:color w:val="auto"/>
          <w:sz w:val="28"/>
          <w:szCs w:val="28"/>
        </w:rPr>
      </w:pPr>
      <w:r>
        <w:rPr>
          <w:rFonts w:ascii="Times New Roman" w:hAnsi="Times New Roman"/>
          <w:color w:val="auto"/>
          <w:sz w:val="28"/>
          <w:szCs w:val="28"/>
        </w:rPr>
        <w:t>- 8 fapte prevăzute de Codul Penal (lovirea sau alte violențe, furtul, portul de obiecte periculoase</w:t>
      </w:r>
      <w:r w:rsidR="00BC65BA">
        <w:rPr>
          <w:rFonts w:ascii="Times New Roman" w:hAnsi="Times New Roman"/>
          <w:color w:val="auto"/>
          <w:sz w:val="28"/>
          <w:szCs w:val="28"/>
        </w:rPr>
        <w:t>, etc</w:t>
      </w:r>
      <w:r>
        <w:rPr>
          <w:rFonts w:ascii="Times New Roman" w:hAnsi="Times New Roman"/>
          <w:color w:val="auto"/>
          <w:sz w:val="28"/>
          <w:szCs w:val="28"/>
        </w:rPr>
        <w:t>)</w:t>
      </w:r>
      <w:r w:rsidR="00807FE4">
        <w:rPr>
          <w:rFonts w:ascii="Times New Roman" w:hAnsi="Times New Roman"/>
          <w:color w:val="auto"/>
          <w:sz w:val="28"/>
          <w:szCs w:val="28"/>
        </w:rPr>
        <w:t>;</w:t>
      </w:r>
    </w:p>
    <w:p w:rsidR="00807FE4" w:rsidRDefault="00807FE4" w:rsidP="00EF5C6C">
      <w:pPr>
        <w:numPr>
          <w:ilvl w:val="0"/>
          <w:numId w:val="1"/>
        </w:numPr>
        <w:tabs>
          <w:tab w:val="left" w:pos="993"/>
        </w:tabs>
        <w:ind w:left="0" w:firstLine="720"/>
        <w:jc w:val="both"/>
        <w:rPr>
          <w:rFonts w:ascii="Times New Roman" w:hAnsi="Times New Roman"/>
          <w:color w:val="auto"/>
          <w:sz w:val="28"/>
          <w:szCs w:val="28"/>
        </w:rPr>
      </w:pPr>
      <w:r>
        <w:rPr>
          <w:rFonts w:ascii="Times New Roman" w:hAnsi="Times New Roman"/>
          <w:color w:val="auto"/>
          <w:sz w:val="28"/>
          <w:szCs w:val="28"/>
        </w:rPr>
        <w:t xml:space="preserve">la </w:t>
      </w:r>
      <w:r>
        <w:rPr>
          <w:rFonts w:ascii="Times New Roman" w:hAnsi="Times New Roman"/>
          <w:b/>
          <w:color w:val="auto"/>
          <w:sz w:val="28"/>
          <w:szCs w:val="28"/>
        </w:rPr>
        <w:t>manifestările cultural-artistice</w:t>
      </w:r>
      <w:r>
        <w:rPr>
          <w:rFonts w:ascii="Times New Roman" w:hAnsi="Times New Roman"/>
          <w:color w:val="auto"/>
          <w:sz w:val="28"/>
          <w:szCs w:val="28"/>
        </w:rPr>
        <w:t xml:space="preserve"> au fost constatate </w:t>
      </w:r>
      <w:r w:rsidR="00982C82">
        <w:rPr>
          <w:rFonts w:ascii="Times New Roman" w:hAnsi="Times New Roman"/>
          <w:color w:val="auto"/>
          <w:sz w:val="28"/>
          <w:szCs w:val="28"/>
        </w:rPr>
        <w:t>50</w:t>
      </w:r>
      <w:r>
        <w:rPr>
          <w:rFonts w:ascii="Times New Roman" w:hAnsi="Times New Roman"/>
          <w:color w:val="auto"/>
          <w:sz w:val="28"/>
          <w:szCs w:val="28"/>
        </w:rPr>
        <w:t xml:space="preserve"> contravenții, dintre care:</w:t>
      </w:r>
    </w:p>
    <w:p w:rsidR="00807FE4" w:rsidRDefault="00807FE4" w:rsidP="00EF5C6C">
      <w:pPr>
        <w:tabs>
          <w:tab w:val="left" w:pos="993"/>
        </w:tabs>
        <w:ind w:left="720"/>
        <w:jc w:val="both"/>
        <w:rPr>
          <w:rFonts w:ascii="Times New Roman" w:hAnsi="Times New Roman"/>
          <w:color w:val="auto"/>
          <w:sz w:val="28"/>
          <w:szCs w:val="28"/>
        </w:rPr>
      </w:pPr>
      <w:r>
        <w:rPr>
          <w:rFonts w:ascii="Times New Roman" w:hAnsi="Times New Roman"/>
          <w:color w:val="auto"/>
          <w:sz w:val="28"/>
          <w:szCs w:val="28"/>
        </w:rPr>
        <w:t>- 1</w:t>
      </w:r>
      <w:r w:rsidR="00982C82">
        <w:rPr>
          <w:rFonts w:ascii="Times New Roman" w:hAnsi="Times New Roman"/>
          <w:color w:val="auto"/>
          <w:sz w:val="28"/>
          <w:szCs w:val="28"/>
        </w:rPr>
        <w:t>9</w:t>
      </w:r>
      <w:r>
        <w:rPr>
          <w:rFonts w:ascii="Times New Roman" w:hAnsi="Times New Roman"/>
          <w:color w:val="auto"/>
          <w:sz w:val="28"/>
          <w:szCs w:val="28"/>
        </w:rPr>
        <w:t xml:space="preserve"> avertismente scrise (Legea nr. 61/1991);</w:t>
      </w:r>
    </w:p>
    <w:p w:rsidR="00F30EFB" w:rsidRDefault="00982C82" w:rsidP="00EF5C6C">
      <w:pPr>
        <w:tabs>
          <w:tab w:val="left" w:pos="993"/>
        </w:tabs>
        <w:ind w:left="720"/>
        <w:jc w:val="both"/>
        <w:rPr>
          <w:rFonts w:ascii="Times New Roman" w:hAnsi="Times New Roman"/>
          <w:color w:val="auto"/>
          <w:sz w:val="28"/>
          <w:szCs w:val="28"/>
        </w:rPr>
      </w:pPr>
      <w:r>
        <w:rPr>
          <w:rFonts w:ascii="Times New Roman" w:hAnsi="Times New Roman"/>
          <w:color w:val="auto"/>
          <w:sz w:val="28"/>
          <w:szCs w:val="28"/>
        </w:rPr>
        <w:t>- 30</w:t>
      </w:r>
      <w:r w:rsidR="00807FE4">
        <w:rPr>
          <w:rFonts w:ascii="Times New Roman" w:hAnsi="Times New Roman"/>
          <w:color w:val="auto"/>
          <w:sz w:val="28"/>
          <w:szCs w:val="28"/>
        </w:rPr>
        <w:t xml:space="preserve"> amenzi</w:t>
      </w:r>
      <w:r w:rsidR="00F30EFB">
        <w:rPr>
          <w:rFonts w:ascii="Times New Roman" w:hAnsi="Times New Roman"/>
          <w:color w:val="auto"/>
          <w:sz w:val="28"/>
          <w:szCs w:val="28"/>
        </w:rPr>
        <w:t xml:space="preserve">, cuantum total </w:t>
      </w:r>
      <w:r w:rsidR="00105733">
        <w:rPr>
          <w:rFonts w:ascii="Times New Roman" w:hAnsi="Times New Roman"/>
          <w:color w:val="auto"/>
          <w:sz w:val="28"/>
          <w:szCs w:val="28"/>
        </w:rPr>
        <w:t>106</w:t>
      </w:r>
      <w:r w:rsidR="00F30EFB">
        <w:rPr>
          <w:rFonts w:ascii="Times New Roman" w:hAnsi="Times New Roman"/>
          <w:color w:val="auto"/>
          <w:sz w:val="28"/>
          <w:szCs w:val="28"/>
        </w:rPr>
        <w:t>00 lei (L</w:t>
      </w:r>
      <w:r w:rsidR="00BC65BA">
        <w:rPr>
          <w:rFonts w:ascii="Times New Roman" w:hAnsi="Times New Roman"/>
          <w:color w:val="auto"/>
          <w:sz w:val="28"/>
          <w:szCs w:val="28"/>
        </w:rPr>
        <w:t xml:space="preserve">egea </w:t>
      </w:r>
      <w:r w:rsidR="00F30EFB">
        <w:rPr>
          <w:rFonts w:ascii="Times New Roman" w:hAnsi="Times New Roman"/>
          <w:color w:val="auto"/>
          <w:sz w:val="28"/>
          <w:szCs w:val="28"/>
        </w:rPr>
        <w:t>nr. 61/1991);</w:t>
      </w:r>
    </w:p>
    <w:p w:rsidR="00F30EFB" w:rsidRDefault="00F30EFB" w:rsidP="00EF5C6C">
      <w:pPr>
        <w:tabs>
          <w:tab w:val="left" w:pos="993"/>
        </w:tabs>
        <w:ind w:left="720"/>
        <w:jc w:val="both"/>
        <w:rPr>
          <w:rFonts w:ascii="Times New Roman" w:hAnsi="Times New Roman"/>
          <w:color w:val="auto"/>
          <w:sz w:val="28"/>
          <w:szCs w:val="28"/>
        </w:rPr>
      </w:pPr>
      <w:r>
        <w:rPr>
          <w:rFonts w:ascii="Times New Roman" w:hAnsi="Times New Roman"/>
          <w:color w:val="auto"/>
          <w:sz w:val="28"/>
          <w:szCs w:val="28"/>
        </w:rPr>
        <w:t>- 1 amendă, cuantul 2000 lei (Legea nr. 60/1991)</w:t>
      </w:r>
    </w:p>
    <w:p w:rsidR="005177D5" w:rsidRDefault="009C3E6B" w:rsidP="00EF5C6C">
      <w:pPr>
        <w:numPr>
          <w:ilvl w:val="0"/>
          <w:numId w:val="1"/>
        </w:numPr>
        <w:tabs>
          <w:tab w:val="left" w:pos="990"/>
        </w:tabs>
        <w:ind w:left="0" w:firstLine="720"/>
        <w:jc w:val="both"/>
        <w:rPr>
          <w:rFonts w:ascii="Times New Roman" w:hAnsi="Times New Roman"/>
          <w:color w:val="auto"/>
          <w:sz w:val="28"/>
          <w:szCs w:val="28"/>
        </w:rPr>
      </w:pPr>
      <w:r>
        <w:rPr>
          <w:rFonts w:ascii="Times New Roman" w:hAnsi="Times New Roman"/>
          <w:color w:val="auto"/>
          <w:sz w:val="28"/>
          <w:szCs w:val="28"/>
        </w:rPr>
        <w:t xml:space="preserve">la </w:t>
      </w:r>
      <w:r>
        <w:rPr>
          <w:rFonts w:ascii="Times New Roman" w:hAnsi="Times New Roman"/>
          <w:b/>
          <w:color w:val="auto"/>
          <w:sz w:val="28"/>
          <w:szCs w:val="28"/>
        </w:rPr>
        <w:t>manifestările sportive</w:t>
      </w:r>
      <w:r>
        <w:rPr>
          <w:rFonts w:ascii="Times New Roman" w:hAnsi="Times New Roman"/>
          <w:color w:val="auto"/>
          <w:sz w:val="28"/>
          <w:szCs w:val="28"/>
        </w:rPr>
        <w:t xml:space="preserve"> a fost </w:t>
      </w:r>
      <w:r w:rsidR="00F30EFB">
        <w:rPr>
          <w:rFonts w:ascii="Times New Roman" w:hAnsi="Times New Roman"/>
          <w:color w:val="auto"/>
          <w:sz w:val="28"/>
          <w:szCs w:val="28"/>
        </w:rPr>
        <w:t>constatată o faptă contravențională (avertisment scris – Legea nr. 61/1991);</w:t>
      </w:r>
    </w:p>
    <w:p w:rsidR="00E32965" w:rsidRDefault="00E32965" w:rsidP="00EF5C6C">
      <w:pPr>
        <w:tabs>
          <w:tab w:val="left" w:pos="990"/>
        </w:tabs>
        <w:ind w:left="720"/>
        <w:jc w:val="both"/>
        <w:rPr>
          <w:rFonts w:ascii="Times New Roman" w:hAnsi="Times New Roman"/>
          <w:color w:val="auto"/>
          <w:sz w:val="28"/>
          <w:szCs w:val="28"/>
        </w:rPr>
      </w:pPr>
    </w:p>
    <w:p w:rsidR="00E32965" w:rsidRPr="00E32965" w:rsidRDefault="00E32965" w:rsidP="00EF5C6C">
      <w:pPr>
        <w:jc w:val="center"/>
        <w:rPr>
          <w:rFonts w:ascii="Times New Roman" w:hAnsi="Times New Roman"/>
          <w:b/>
          <w:sz w:val="28"/>
          <w:szCs w:val="28"/>
        </w:rPr>
      </w:pPr>
      <w:r w:rsidRPr="00E32965">
        <w:rPr>
          <w:rFonts w:ascii="Times New Roman" w:hAnsi="Times New Roman"/>
          <w:b/>
          <w:sz w:val="28"/>
          <w:szCs w:val="28"/>
        </w:rPr>
        <w:lastRenderedPageBreak/>
        <w:t>Principalele direcţii de acţiune pentru perioada următoare:</w:t>
      </w:r>
    </w:p>
    <w:p w:rsidR="00E32965" w:rsidRPr="00E32965" w:rsidRDefault="00E32965" w:rsidP="00EF5C6C">
      <w:pPr>
        <w:jc w:val="center"/>
        <w:rPr>
          <w:rFonts w:ascii="Times New Roman" w:hAnsi="Times New Roman"/>
          <w:b/>
          <w:sz w:val="28"/>
          <w:szCs w:val="28"/>
        </w:rPr>
      </w:pPr>
    </w:p>
    <w:p w:rsidR="00E32965" w:rsidRPr="00E32965" w:rsidRDefault="00E32965" w:rsidP="00EF5C6C">
      <w:pPr>
        <w:jc w:val="both"/>
        <w:rPr>
          <w:rFonts w:ascii="Times New Roman" w:hAnsi="Times New Roman"/>
          <w:sz w:val="28"/>
          <w:szCs w:val="28"/>
        </w:rPr>
      </w:pPr>
      <w:r w:rsidRPr="00E32965">
        <w:rPr>
          <w:rFonts w:ascii="Times New Roman" w:hAnsi="Times New Roman"/>
          <w:sz w:val="28"/>
          <w:szCs w:val="28"/>
        </w:rPr>
        <w:t>- îndeplinirea în condiţii optime a tuturor misiunilor de ordine publică şi a atribuţiilor încredinţate personalului structurilor de ordine publică;</w:t>
      </w:r>
    </w:p>
    <w:p w:rsidR="00E32965" w:rsidRPr="00E32965" w:rsidRDefault="00E32965" w:rsidP="00EF5C6C">
      <w:pPr>
        <w:jc w:val="both"/>
        <w:rPr>
          <w:rFonts w:ascii="Times New Roman" w:hAnsi="Times New Roman"/>
          <w:sz w:val="28"/>
          <w:szCs w:val="28"/>
        </w:rPr>
      </w:pPr>
      <w:r w:rsidRPr="00E32965">
        <w:rPr>
          <w:rFonts w:ascii="Times New Roman" w:hAnsi="Times New Roman"/>
          <w:sz w:val="28"/>
          <w:szCs w:val="28"/>
        </w:rPr>
        <w:t>- combaterea criminalităţii prin metode specifice, conform competenţelor;</w:t>
      </w:r>
    </w:p>
    <w:p w:rsidR="00E32965" w:rsidRPr="00E32965" w:rsidRDefault="00E32965" w:rsidP="00EF5C6C">
      <w:pPr>
        <w:jc w:val="both"/>
        <w:rPr>
          <w:rFonts w:ascii="Times New Roman" w:hAnsi="Times New Roman"/>
          <w:sz w:val="28"/>
          <w:szCs w:val="28"/>
        </w:rPr>
      </w:pPr>
      <w:r w:rsidRPr="00E32965">
        <w:rPr>
          <w:rFonts w:ascii="Times New Roman" w:hAnsi="Times New Roman"/>
          <w:sz w:val="28"/>
          <w:szCs w:val="28"/>
        </w:rPr>
        <w:t>- creşterea eficienţei de acţiune şi intervenţie a structurilor specializate din subunităţile operative ale unităţii;</w:t>
      </w:r>
    </w:p>
    <w:p w:rsidR="00E32965" w:rsidRPr="00E32965" w:rsidRDefault="00E32965" w:rsidP="00EF5C6C">
      <w:pPr>
        <w:jc w:val="both"/>
        <w:rPr>
          <w:rFonts w:ascii="Times New Roman" w:hAnsi="Times New Roman"/>
          <w:sz w:val="28"/>
          <w:szCs w:val="28"/>
        </w:rPr>
      </w:pPr>
      <w:r w:rsidRPr="00E32965">
        <w:rPr>
          <w:rFonts w:ascii="Times New Roman" w:hAnsi="Times New Roman"/>
          <w:sz w:val="28"/>
          <w:szCs w:val="28"/>
        </w:rPr>
        <w:t>- intensificarea schimbului de date şi informaţii cu toate structurile abilitate, cu atribuţii în domeniul asigurării, menţinerii şi restabilirii ordinii publice, în vederea cunoaşterii complete a situaţiei reale din zona de responsabilitate, stabilirea  şi luarea măsurilor care se vor impune pentru rezolvarea operativă a tuturor problemelor şi  situaţiilor deosebite;</w:t>
      </w:r>
    </w:p>
    <w:p w:rsidR="00E32965" w:rsidRPr="00E32965" w:rsidRDefault="00E32965" w:rsidP="00EF5C6C">
      <w:pPr>
        <w:jc w:val="both"/>
        <w:rPr>
          <w:rFonts w:ascii="Times New Roman" w:hAnsi="Times New Roman"/>
          <w:sz w:val="28"/>
          <w:szCs w:val="28"/>
        </w:rPr>
      </w:pPr>
      <w:r w:rsidRPr="00E32965">
        <w:rPr>
          <w:rFonts w:ascii="Times New Roman" w:hAnsi="Times New Roman"/>
          <w:sz w:val="28"/>
          <w:szCs w:val="28"/>
        </w:rPr>
        <w:t>- diversificarea şi creşterea numărului acţiunilor de prevenire si descoperire a infracţiunilor şi altor fapte antisociale ce lezează viaţa, integritatea corporală şi libertatea persoanei, avutul public şi privat, drepturile şi interesele legitime ale cetăţenilor, ordinea şi liniştea publică;</w:t>
      </w:r>
    </w:p>
    <w:p w:rsidR="00E32965" w:rsidRPr="00E32965" w:rsidRDefault="00E32965" w:rsidP="00EF5C6C">
      <w:pPr>
        <w:jc w:val="both"/>
        <w:rPr>
          <w:rFonts w:ascii="Times New Roman" w:hAnsi="Times New Roman"/>
          <w:sz w:val="28"/>
          <w:szCs w:val="28"/>
        </w:rPr>
      </w:pPr>
      <w:r w:rsidRPr="00E32965">
        <w:rPr>
          <w:rFonts w:ascii="Times New Roman" w:hAnsi="Times New Roman"/>
          <w:sz w:val="28"/>
          <w:szCs w:val="28"/>
        </w:rPr>
        <w:t>- folosirea cu maximă eficienţă a tuturor resurselor la dispoziţie în vederea contracarării fenomenului infracţional, creşterea operativităţii în intervenţie la solicitările cetăţenilor, cunoaşterea şi supravegherea permanentă a locurilor şi mediilor pretabile săvârşirii de infracţiuni, a elementelor infractoare şi persoanelor care prin comportament aduc atingere relaţiilor de bună convieţuire socială;</w:t>
      </w:r>
    </w:p>
    <w:p w:rsidR="00E32965" w:rsidRPr="00E32965" w:rsidRDefault="00E32965" w:rsidP="00EF5C6C">
      <w:pPr>
        <w:jc w:val="both"/>
        <w:rPr>
          <w:rFonts w:ascii="Times New Roman" w:hAnsi="Times New Roman"/>
          <w:sz w:val="28"/>
          <w:szCs w:val="28"/>
        </w:rPr>
      </w:pPr>
      <w:r w:rsidRPr="00E32965">
        <w:rPr>
          <w:rFonts w:ascii="Times New Roman" w:hAnsi="Times New Roman"/>
          <w:sz w:val="28"/>
          <w:szCs w:val="28"/>
        </w:rPr>
        <w:t>- aplicarea cu mai multă fermitate a prevederilor dispoziţiilor legale privind încălcarea unor norme de convieţuire socială, în vederea tragerii la răspundere, în condiţiile legii, a  celor vinovaţi;</w:t>
      </w:r>
    </w:p>
    <w:p w:rsidR="00E32965" w:rsidRPr="00E32965" w:rsidRDefault="00E32965" w:rsidP="00EF5C6C">
      <w:pPr>
        <w:jc w:val="both"/>
        <w:rPr>
          <w:rFonts w:ascii="Times New Roman" w:hAnsi="Times New Roman"/>
          <w:sz w:val="28"/>
          <w:szCs w:val="28"/>
        </w:rPr>
      </w:pPr>
      <w:r w:rsidRPr="00E32965">
        <w:rPr>
          <w:rFonts w:ascii="Times New Roman" w:hAnsi="Times New Roman"/>
          <w:sz w:val="28"/>
          <w:szCs w:val="28"/>
        </w:rPr>
        <w:t>- repartizarea judicioasă a efectivelor de jandarmi şi intensificarea acţiunilor de prevenire şi combatere a fenomenelor antisociale în special în zonele unde acestea se manifestă cu frecvenţă ridicată în raport cu alte zone.</w:t>
      </w:r>
    </w:p>
    <w:p w:rsidR="00E32965" w:rsidRPr="00E32965" w:rsidRDefault="00E32965" w:rsidP="00EF5C6C">
      <w:pPr>
        <w:ind w:firstLine="720"/>
        <w:jc w:val="both"/>
        <w:rPr>
          <w:rFonts w:ascii="Times New Roman" w:hAnsi="Times New Roman"/>
          <w:b/>
          <w:sz w:val="28"/>
          <w:szCs w:val="28"/>
        </w:rPr>
      </w:pPr>
    </w:p>
    <w:p w:rsidR="00E32965" w:rsidRDefault="00E32965" w:rsidP="00E32965">
      <w:pPr>
        <w:ind w:firstLine="720"/>
        <w:jc w:val="center"/>
        <w:rPr>
          <w:b/>
          <w:sz w:val="28"/>
          <w:szCs w:val="28"/>
        </w:rPr>
      </w:pPr>
    </w:p>
    <w:p w:rsidR="00E32965" w:rsidRDefault="00E32965" w:rsidP="00E32965">
      <w:pPr>
        <w:jc w:val="both"/>
        <w:rPr>
          <w:sz w:val="28"/>
          <w:szCs w:val="28"/>
        </w:rPr>
      </w:pPr>
    </w:p>
    <w:p w:rsidR="00E32965" w:rsidRDefault="00FF1B69" w:rsidP="00E32965">
      <w:pPr>
        <w:pStyle w:val="BodyText"/>
        <w:tabs>
          <w:tab w:val="left" w:pos="900"/>
        </w:tabs>
        <w:rPr>
          <w:szCs w:val="28"/>
        </w:rPr>
      </w:pPr>
      <w:r w:rsidRPr="00FF1B69">
        <w:rPr>
          <w:noProof/>
          <w:szCs w:val="28"/>
          <w:lang w:val="en-US"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47.7pt;margin-top:5.8pt;width:359.35pt;height:106.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" filled="f" stroked="f">
            <v:textbox>
              <w:txbxContent>
                <w:p w:rsidR="00E32965" w:rsidRPr="00E32965" w:rsidRDefault="00E32965" w:rsidP="00E32965">
                  <w:pPr>
                    <w:jc w:val="center"/>
                    <w:rPr>
                      <w:rFonts w:ascii="Times New Roman" w:hAnsi="Times New Roman"/>
                      <w:b/>
                      <w:bCs/>
                      <w:sz w:val="28"/>
                      <w:szCs w:val="28"/>
                    </w:rPr>
                  </w:pPr>
                  <w:r w:rsidRPr="00E32965">
                    <w:rPr>
                      <w:rFonts w:ascii="Times New Roman" w:hAnsi="Times New Roman"/>
                      <w:b/>
                      <w:bCs/>
                      <w:sz w:val="28"/>
                      <w:szCs w:val="28"/>
                    </w:rPr>
                    <w:t>INSPECTOR ȘEF AL I.J.J. DÂMBOVIȚA</w:t>
                  </w:r>
                </w:p>
                <w:p w:rsidR="00E32965" w:rsidRPr="00E32965" w:rsidRDefault="00E32965" w:rsidP="00E32965">
                  <w:pPr>
                    <w:jc w:val="center"/>
                    <w:rPr>
                      <w:rFonts w:ascii="Times New Roman" w:hAnsi="Times New Roman"/>
                      <w:b/>
                      <w:bCs/>
                      <w:sz w:val="28"/>
                      <w:szCs w:val="28"/>
                    </w:rPr>
                  </w:pPr>
                </w:p>
                <w:p w:rsidR="00E32965" w:rsidRPr="00E32965" w:rsidRDefault="00E32965" w:rsidP="00E32965">
                  <w:pPr>
                    <w:jc w:val="center"/>
                    <w:rPr>
                      <w:rFonts w:ascii="Times New Roman" w:hAnsi="Times New Roman"/>
                      <w:b/>
                      <w:bCs/>
                      <w:sz w:val="28"/>
                      <w:szCs w:val="28"/>
                    </w:rPr>
                  </w:pPr>
                  <w:r w:rsidRPr="00E32965">
                    <w:rPr>
                      <w:rFonts w:ascii="Times New Roman" w:hAnsi="Times New Roman"/>
                      <w:b/>
                      <w:bCs/>
                      <w:sz w:val="28"/>
                      <w:szCs w:val="28"/>
                    </w:rPr>
                    <w:t>Colonel</w:t>
                  </w:r>
                </w:p>
                <w:p w:rsidR="00E32965" w:rsidRPr="00E32965" w:rsidRDefault="00E32965" w:rsidP="00E32965">
                  <w:pPr>
                    <w:jc w:val="center"/>
                    <w:rPr>
                      <w:rFonts w:ascii="Times New Roman" w:hAnsi="Times New Roman"/>
                      <w:b/>
                      <w:bCs/>
                      <w:sz w:val="28"/>
                      <w:szCs w:val="28"/>
                    </w:rPr>
                  </w:pPr>
                </w:p>
                <w:p w:rsidR="00E32965" w:rsidRPr="00E32965" w:rsidRDefault="00E32965" w:rsidP="00E32965">
                  <w:pPr>
                    <w:jc w:val="center"/>
                    <w:rPr>
                      <w:rFonts w:ascii="Times New Roman" w:hAnsi="Times New Roman"/>
                      <w:b/>
                      <w:bCs/>
                      <w:sz w:val="28"/>
                      <w:szCs w:val="28"/>
                    </w:rPr>
                  </w:pPr>
                </w:p>
                <w:p w:rsidR="00E32965" w:rsidRPr="00E32965" w:rsidRDefault="00E32965" w:rsidP="00E32965">
                  <w:pPr>
                    <w:jc w:val="center"/>
                    <w:rPr>
                      <w:rFonts w:ascii="Times New Roman" w:hAnsi="Times New Roman"/>
                      <w:b/>
                      <w:bCs/>
                      <w:i/>
                      <w:sz w:val="28"/>
                      <w:szCs w:val="28"/>
                    </w:rPr>
                  </w:pPr>
                  <w:r w:rsidRPr="00E32965">
                    <w:rPr>
                      <w:rFonts w:ascii="Times New Roman" w:hAnsi="Times New Roman"/>
                      <w:b/>
                      <w:bCs/>
                      <w:sz w:val="28"/>
                      <w:szCs w:val="28"/>
                    </w:rPr>
                    <w:t>MATEI  VIOREL-DUMITRU</w:t>
                  </w:r>
                </w:p>
              </w:txbxContent>
            </v:textbox>
          </v:shape>
        </w:pict>
      </w:r>
    </w:p>
    <w:p w:rsidR="00E32965" w:rsidRDefault="00E32965" w:rsidP="00E32965">
      <w:pPr>
        <w:ind w:firstLine="360"/>
        <w:jc w:val="both"/>
        <w:rPr>
          <w:sz w:val="28"/>
          <w:szCs w:val="28"/>
        </w:rPr>
      </w:pPr>
    </w:p>
    <w:p w:rsidR="00E32965" w:rsidRDefault="00E32965" w:rsidP="00E32965">
      <w:pPr>
        <w:ind w:firstLine="360"/>
        <w:jc w:val="both"/>
        <w:rPr>
          <w:sz w:val="28"/>
          <w:szCs w:val="28"/>
        </w:rPr>
      </w:pPr>
    </w:p>
    <w:p w:rsidR="00E32965" w:rsidRDefault="00E32965" w:rsidP="00E32965">
      <w:pPr>
        <w:ind w:firstLine="360"/>
        <w:jc w:val="both"/>
        <w:rPr>
          <w:sz w:val="28"/>
          <w:szCs w:val="28"/>
        </w:rPr>
      </w:pPr>
    </w:p>
    <w:p w:rsidR="00E32965" w:rsidRDefault="00E32965" w:rsidP="00E32965">
      <w:pPr>
        <w:jc w:val="both"/>
        <w:rPr>
          <w:sz w:val="28"/>
          <w:szCs w:val="28"/>
        </w:rPr>
      </w:pPr>
    </w:p>
    <w:p w:rsidR="005177D5" w:rsidRPr="0074586A" w:rsidRDefault="005177D5">
      <w:pPr>
        <w:tabs>
          <w:tab w:val="left" w:pos="810"/>
          <w:tab w:val="left" w:pos="900"/>
        </w:tabs>
        <w:spacing w:line="276" w:lineRule="auto"/>
        <w:ind w:left="900"/>
        <w:jc w:val="both"/>
        <w:rPr>
          <w:rFonts w:ascii="Times New Roman" w:hAnsi="Times New Roman"/>
          <w:color w:val="auto"/>
          <w:sz w:val="28"/>
          <w:szCs w:val="28"/>
        </w:rPr>
      </w:pPr>
    </w:p>
    <w:sectPr w:rsidR="005177D5" w:rsidRPr="0074586A" w:rsidSect="00FF1B69">
      <w:headerReference w:type="default" r:id="rId9"/>
      <w:footerReference w:type="default" r:id="rId10"/>
      <w:footerReference w:type="first" r:id="rId11"/>
      <w:pgSz w:w="11906" w:h="16838" w:code="9"/>
      <w:pgMar w:top="709" w:right="1440" w:bottom="1134" w:left="1440" w:header="284" w:footer="2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45A" w:rsidRDefault="0047645A">
      <w:r>
        <w:separator/>
      </w:r>
    </w:p>
  </w:endnote>
  <w:endnote w:type="continuationSeparator" w:id="1">
    <w:p w:rsidR="0047645A" w:rsidRDefault="004764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altName w:val="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D5" w:rsidRDefault="005177D5">
    <w:pPr>
      <w:pStyle w:val="Footer"/>
      <w:tabs>
        <w:tab w:val="left" w:pos="9639"/>
      </w:tabs>
      <w:ind w:firstLine="4820"/>
      <w:rPr>
        <w:rStyle w:val="PageNumber"/>
        <w:rFonts w:ascii="Calibri" w:hAnsi="Calibri"/>
        <w:sz w:val="16"/>
        <w:szCs w:val="16"/>
      </w:rPr>
    </w:pPr>
  </w:p>
  <w:tbl>
    <w:tblPr>
      <w:tblW w:w="0" w:type="auto"/>
      <w:tblLook w:val="01E0"/>
    </w:tblPr>
    <w:tblGrid>
      <w:gridCol w:w="1847"/>
      <w:gridCol w:w="1848"/>
      <w:gridCol w:w="1849"/>
      <w:gridCol w:w="1849"/>
      <w:gridCol w:w="1849"/>
    </w:tblGrid>
    <w:tr w:rsidR="005177D5">
      <w:tc>
        <w:tcPr>
          <w:tcW w:w="1970" w:type="dxa"/>
          <w:shd w:val="clear" w:color="auto" w:fill="auto"/>
        </w:tcPr>
        <w:p w:rsidR="005177D5" w:rsidRDefault="005177D5">
          <w:pPr>
            <w:tabs>
              <w:tab w:val="center" w:pos="4536"/>
              <w:tab w:val="right" w:pos="9072"/>
            </w:tabs>
            <w:rPr>
              <w:rFonts w:ascii="Calibri" w:hAnsi="Calibri"/>
              <w:sz w:val="10"/>
              <w:szCs w:val="10"/>
            </w:rPr>
          </w:pPr>
        </w:p>
      </w:tc>
      <w:tc>
        <w:tcPr>
          <w:tcW w:w="1971" w:type="dxa"/>
          <w:shd w:val="clear" w:color="auto" w:fill="0000FF"/>
        </w:tcPr>
        <w:p w:rsidR="005177D5" w:rsidRDefault="005177D5">
          <w:pPr>
            <w:tabs>
              <w:tab w:val="center" w:pos="4536"/>
              <w:tab w:val="right" w:pos="9072"/>
            </w:tabs>
            <w:rPr>
              <w:rFonts w:ascii="Calibri" w:hAnsi="Calibri"/>
              <w:sz w:val="10"/>
              <w:szCs w:val="10"/>
            </w:rPr>
          </w:pPr>
        </w:p>
      </w:tc>
      <w:tc>
        <w:tcPr>
          <w:tcW w:w="1971" w:type="dxa"/>
          <w:shd w:val="clear" w:color="auto" w:fill="FFFF00"/>
        </w:tcPr>
        <w:p w:rsidR="005177D5" w:rsidRDefault="005177D5">
          <w:pPr>
            <w:tabs>
              <w:tab w:val="center" w:pos="4536"/>
              <w:tab w:val="right" w:pos="9072"/>
            </w:tabs>
            <w:rPr>
              <w:rFonts w:ascii="Calibri" w:hAnsi="Calibri"/>
              <w:sz w:val="10"/>
              <w:szCs w:val="10"/>
            </w:rPr>
          </w:pPr>
        </w:p>
      </w:tc>
      <w:tc>
        <w:tcPr>
          <w:tcW w:w="1971" w:type="dxa"/>
          <w:shd w:val="clear" w:color="auto" w:fill="FF0000"/>
        </w:tcPr>
        <w:p w:rsidR="005177D5" w:rsidRDefault="005177D5">
          <w:pPr>
            <w:tabs>
              <w:tab w:val="center" w:pos="4536"/>
              <w:tab w:val="right" w:pos="9072"/>
            </w:tabs>
            <w:rPr>
              <w:rFonts w:ascii="Calibri" w:hAnsi="Calibri"/>
              <w:sz w:val="10"/>
              <w:szCs w:val="10"/>
            </w:rPr>
          </w:pPr>
        </w:p>
      </w:tc>
      <w:tc>
        <w:tcPr>
          <w:tcW w:w="1971" w:type="dxa"/>
          <w:shd w:val="clear" w:color="auto" w:fill="auto"/>
        </w:tcPr>
        <w:p w:rsidR="005177D5" w:rsidRDefault="005177D5">
          <w:pPr>
            <w:tabs>
              <w:tab w:val="center" w:pos="4536"/>
              <w:tab w:val="right" w:pos="9072"/>
            </w:tabs>
            <w:rPr>
              <w:rFonts w:ascii="Calibri" w:hAnsi="Calibri"/>
              <w:sz w:val="10"/>
              <w:szCs w:val="10"/>
            </w:rPr>
          </w:pPr>
        </w:p>
      </w:tc>
    </w:tr>
  </w:tbl>
  <w:p w:rsidR="005177D5" w:rsidRDefault="009C3E6B">
    <w:pPr>
      <w:tabs>
        <w:tab w:val="center" w:pos="4536"/>
        <w:tab w:val="right" w:pos="9072"/>
      </w:tabs>
      <w:jc w:val="center"/>
      <w:rPr>
        <w:rFonts w:ascii="Calibri" w:hAnsi="Calibri"/>
        <w:sz w:val="16"/>
        <w:szCs w:val="16"/>
      </w:rPr>
    </w:pPr>
    <w:r>
      <w:rPr>
        <w:rFonts w:ascii="Calibri" w:hAnsi="Calibri"/>
        <w:sz w:val="16"/>
        <w:szCs w:val="16"/>
      </w:rPr>
      <w:t xml:space="preserve">Tel. 021.409.65.78 – Fax 021.319.80.41 </w:t>
    </w:r>
  </w:p>
  <w:p w:rsidR="005177D5" w:rsidRDefault="009C3E6B">
    <w:pPr>
      <w:tabs>
        <w:tab w:val="center" w:pos="4536"/>
        <w:tab w:val="right" w:pos="9072"/>
      </w:tabs>
      <w:jc w:val="center"/>
      <w:rPr>
        <w:rFonts w:ascii="Calibri" w:hAnsi="Calibri"/>
        <w:sz w:val="16"/>
        <w:szCs w:val="16"/>
      </w:rPr>
    </w:pPr>
    <w:r>
      <w:rPr>
        <w:rFonts w:ascii="Calibri" w:hAnsi="Calibri"/>
        <w:sz w:val="16"/>
        <w:szCs w:val="16"/>
      </w:rPr>
      <w:t xml:space="preserve">Bucureşti, str. Jandarmeriei nr. 9 – 11, Sector 1, Cod poştal 72.200   </w:t>
    </w:r>
  </w:p>
  <w:p w:rsidR="005177D5" w:rsidRDefault="009C3E6B">
    <w:pPr>
      <w:pStyle w:val="Footer"/>
      <w:jc w:val="center"/>
      <w:rPr>
        <w:rFonts w:ascii="Calibri" w:hAnsi="Calibri"/>
        <w:sz w:val="16"/>
        <w:szCs w:val="16"/>
        <w:lang w:val="en-US"/>
      </w:rPr>
    </w:pPr>
    <w:r>
      <w:rPr>
        <w:rFonts w:ascii="Calibri" w:hAnsi="Calibri"/>
        <w:i/>
        <w:sz w:val="16"/>
        <w:szCs w:val="16"/>
        <w:lang w:val="en-US"/>
      </w:rPr>
      <w:t>Nesecret</w:t>
    </w:r>
  </w:p>
  <w:p w:rsidR="005177D5" w:rsidRDefault="00FF1B69">
    <w:pPr>
      <w:pStyle w:val="Footer"/>
      <w:tabs>
        <w:tab w:val="clear" w:pos="4536"/>
        <w:tab w:val="center" w:pos="5387"/>
      </w:tabs>
      <w:jc w:val="center"/>
      <w:rPr>
        <w:rFonts w:ascii="Calibri" w:hAnsi="Calibri"/>
        <w:i/>
        <w:sz w:val="16"/>
        <w:szCs w:val="16"/>
      </w:rPr>
    </w:pPr>
    <w:r>
      <w:rPr>
        <w:rStyle w:val="PageNumber"/>
        <w:rFonts w:ascii="Calibri" w:hAnsi="Calibri"/>
        <w:sz w:val="16"/>
        <w:szCs w:val="16"/>
      </w:rPr>
      <w:fldChar w:fldCharType="begin"/>
    </w:r>
    <w:r w:rsidR="009C3E6B">
      <w:rPr>
        <w:rStyle w:val="PageNumber"/>
        <w:rFonts w:ascii="Calibri" w:hAnsi="Calibri"/>
        <w:sz w:val="16"/>
        <w:szCs w:val="16"/>
      </w:rPr>
      <w:instrText xml:space="preserve"> PAGE </w:instrText>
    </w:r>
    <w:r>
      <w:rPr>
        <w:rStyle w:val="PageNumber"/>
        <w:rFonts w:ascii="Calibri" w:hAnsi="Calibri"/>
        <w:sz w:val="16"/>
        <w:szCs w:val="16"/>
      </w:rPr>
      <w:fldChar w:fldCharType="separate"/>
    </w:r>
    <w:r w:rsidR="006E5429">
      <w:rPr>
        <w:rStyle w:val="PageNumber"/>
        <w:rFonts w:ascii="Calibri" w:hAnsi="Calibri"/>
        <w:noProof/>
        <w:sz w:val="16"/>
        <w:szCs w:val="16"/>
      </w:rPr>
      <w:t>4</w:t>
    </w:r>
    <w:r>
      <w:rPr>
        <w:rStyle w:val="PageNumber"/>
        <w:rFonts w:ascii="Calibri" w:hAnsi="Calibri"/>
        <w:sz w:val="16"/>
        <w:szCs w:val="16"/>
      </w:rPr>
      <w:fldChar w:fldCharType="end"/>
    </w:r>
    <w:r w:rsidR="009C3E6B">
      <w:rPr>
        <w:rFonts w:ascii="Calibri" w:hAnsi="Calibri"/>
        <w:sz w:val="16"/>
        <w:szCs w:val="16"/>
        <w:lang w:val="en-US"/>
      </w:rPr>
      <w:t xml:space="preserve"> / </w:t>
    </w:r>
    <w:r>
      <w:rPr>
        <w:rStyle w:val="PageNumber"/>
        <w:rFonts w:ascii="Calibri" w:hAnsi="Calibri"/>
        <w:sz w:val="16"/>
        <w:szCs w:val="16"/>
      </w:rPr>
      <w:fldChar w:fldCharType="begin"/>
    </w:r>
    <w:r w:rsidR="009C3E6B">
      <w:rPr>
        <w:rStyle w:val="PageNumber"/>
        <w:rFonts w:ascii="Calibri" w:hAnsi="Calibri"/>
        <w:sz w:val="16"/>
        <w:szCs w:val="16"/>
      </w:rPr>
      <w:instrText xml:space="preserve"> NUMPAGES </w:instrText>
    </w:r>
    <w:r>
      <w:rPr>
        <w:rStyle w:val="PageNumber"/>
        <w:rFonts w:ascii="Calibri" w:hAnsi="Calibri"/>
        <w:sz w:val="16"/>
        <w:szCs w:val="16"/>
      </w:rPr>
      <w:fldChar w:fldCharType="separate"/>
    </w:r>
    <w:r w:rsidR="006E5429">
      <w:rPr>
        <w:rStyle w:val="PageNumber"/>
        <w:rFonts w:ascii="Calibri" w:hAnsi="Calibri"/>
        <w:noProof/>
        <w:sz w:val="16"/>
        <w:szCs w:val="16"/>
      </w:rPr>
      <w:t>4</w:t>
    </w:r>
    <w:r>
      <w:rPr>
        <w:rStyle w:val="PageNumber"/>
        <w:rFonts w:ascii="Calibri" w:hAnsi="Calibri"/>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847"/>
      <w:gridCol w:w="1848"/>
      <w:gridCol w:w="1849"/>
      <w:gridCol w:w="1849"/>
      <w:gridCol w:w="1849"/>
    </w:tblGrid>
    <w:tr w:rsidR="005177D5">
      <w:tc>
        <w:tcPr>
          <w:tcW w:w="1970" w:type="dxa"/>
          <w:shd w:val="clear" w:color="auto" w:fill="auto"/>
        </w:tcPr>
        <w:p w:rsidR="005177D5" w:rsidRDefault="005177D5">
          <w:pPr>
            <w:tabs>
              <w:tab w:val="center" w:pos="4536"/>
              <w:tab w:val="right" w:pos="9072"/>
            </w:tabs>
            <w:rPr>
              <w:rFonts w:ascii="Calibri" w:hAnsi="Calibri"/>
              <w:color w:val="auto"/>
              <w:sz w:val="10"/>
              <w:szCs w:val="10"/>
            </w:rPr>
          </w:pPr>
        </w:p>
      </w:tc>
      <w:tc>
        <w:tcPr>
          <w:tcW w:w="1971" w:type="dxa"/>
          <w:shd w:val="clear" w:color="auto" w:fill="0000FF"/>
        </w:tcPr>
        <w:p w:rsidR="005177D5" w:rsidRDefault="005177D5">
          <w:pPr>
            <w:tabs>
              <w:tab w:val="center" w:pos="4536"/>
              <w:tab w:val="right" w:pos="9072"/>
            </w:tabs>
            <w:rPr>
              <w:rFonts w:ascii="Calibri" w:hAnsi="Calibri"/>
              <w:color w:val="auto"/>
              <w:sz w:val="10"/>
              <w:szCs w:val="10"/>
            </w:rPr>
          </w:pPr>
        </w:p>
      </w:tc>
      <w:tc>
        <w:tcPr>
          <w:tcW w:w="1971" w:type="dxa"/>
          <w:shd w:val="clear" w:color="auto" w:fill="FFFF00"/>
        </w:tcPr>
        <w:p w:rsidR="005177D5" w:rsidRDefault="005177D5">
          <w:pPr>
            <w:tabs>
              <w:tab w:val="center" w:pos="4536"/>
              <w:tab w:val="right" w:pos="9072"/>
            </w:tabs>
            <w:rPr>
              <w:rFonts w:ascii="Calibri" w:hAnsi="Calibri"/>
              <w:color w:val="auto"/>
              <w:sz w:val="10"/>
              <w:szCs w:val="10"/>
            </w:rPr>
          </w:pPr>
        </w:p>
      </w:tc>
      <w:tc>
        <w:tcPr>
          <w:tcW w:w="1971" w:type="dxa"/>
          <w:shd w:val="clear" w:color="auto" w:fill="FF0000"/>
        </w:tcPr>
        <w:p w:rsidR="005177D5" w:rsidRDefault="005177D5">
          <w:pPr>
            <w:tabs>
              <w:tab w:val="center" w:pos="4536"/>
              <w:tab w:val="right" w:pos="9072"/>
            </w:tabs>
            <w:rPr>
              <w:rFonts w:ascii="Calibri" w:hAnsi="Calibri"/>
              <w:color w:val="auto"/>
              <w:sz w:val="10"/>
              <w:szCs w:val="10"/>
            </w:rPr>
          </w:pPr>
        </w:p>
      </w:tc>
      <w:tc>
        <w:tcPr>
          <w:tcW w:w="1971" w:type="dxa"/>
          <w:shd w:val="clear" w:color="auto" w:fill="auto"/>
        </w:tcPr>
        <w:p w:rsidR="005177D5" w:rsidRDefault="005177D5">
          <w:pPr>
            <w:tabs>
              <w:tab w:val="center" w:pos="4536"/>
              <w:tab w:val="right" w:pos="9072"/>
            </w:tabs>
            <w:rPr>
              <w:rFonts w:ascii="Calibri" w:hAnsi="Calibri"/>
              <w:color w:val="auto"/>
              <w:sz w:val="10"/>
              <w:szCs w:val="10"/>
            </w:rPr>
          </w:pPr>
        </w:p>
      </w:tc>
    </w:tr>
  </w:tbl>
  <w:p w:rsidR="005177D5" w:rsidRDefault="009C3E6B">
    <w:pPr>
      <w:tabs>
        <w:tab w:val="center" w:pos="4536"/>
        <w:tab w:val="right" w:pos="9072"/>
      </w:tabs>
      <w:jc w:val="center"/>
      <w:rPr>
        <w:rFonts w:ascii="Calibri" w:hAnsi="Calibri"/>
        <w:color w:val="auto"/>
        <w:sz w:val="16"/>
        <w:szCs w:val="16"/>
      </w:rPr>
    </w:pPr>
    <w:r>
      <w:rPr>
        <w:rFonts w:ascii="Calibri" w:hAnsi="Calibri"/>
        <w:color w:val="auto"/>
        <w:sz w:val="16"/>
        <w:szCs w:val="16"/>
      </w:rPr>
      <w:t xml:space="preserve">Tel. 021.409.61.38 Bucureşti, str. Jandarmeriei nr. 9 – 11, Sector 1, Cod poştal 72.200   </w:t>
    </w:r>
  </w:p>
  <w:p w:rsidR="005177D5" w:rsidRDefault="009C3E6B">
    <w:pPr>
      <w:tabs>
        <w:tab w:val="center" w:pos="4536"/>
        <w:tab w:val="right" w:pos="9072"/>
      </w:tabs>
      <w:jc w:val="center"/>
      <w:rPr>
        <w:rFonts w:ascii="Calibri" w:hAnsi="Calibri"/>
        <w:color w:val="auto"/>
        <w:sz w:val="16"/>
        <w:szCs w:val="16"/>
      </w:rPr>
    </w:pPr>
    <w:r>
      <w:rPr>
        <w:rFonts w:ascii="Calibri" w:hAnsi="Calibri"/>
        <w:color w:val="auto"/>
        <w:sz w:val="16"/>
        <w:szCs w:val="16"/>
      </w:rPr>
      <w:t>Nesecret</w:t>
    </w:r>
  </w:p>
  <w:p w:rsidR="005177D5" w:rsidRDefault="009C3E6B">
    <w:pPr>
      <w:pStyle w:val="Footer"/>
      <w:jc w:val="center"/>
      <w:rPr>
        <w:rFonts w:ascii="Times New Roman" w:hAnsi="Times New Roman"/>
        <w:sz w:val="16"/>
        <w:szCs w:val="16"/>
      </w:rPr>
    </w:pPr>
    <w:r>
      <w:rPr>
        <w:rFonts w:ascii="Times New Roman" w:hAnsi="Times New Roman"/>
        <w:sz w:val="16"/>
        <w:szCs w:val="16"/>
      </w:rPr>
      <w:t>1/16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45A" w:rsidRDefault="0047645A">
      <w:r>
        <w:separator/>
      </w:r>
    </w:p>
  </w:footnote>
  <w:footnote w:type="continuationSeparator" w:id="1">
    <w:p w:rsidR="0047645A" w:rsidRDefault="00476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D5" w:rsidRDefault="005177D5">
    <w:pPr>
      <w:pStyle w:val="Header"/>
      <w:jc w:val="center"/>
      <w:rPr>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5ED8"/>
      </v:shape>
    </w:pict>
  </w:numPicBullet>
  <w:abstractNum w:abstractNumId="0">
    <w:nsid w:val="01A37E61"/>
    <w:multiLevelType w:val="hybridMultilevel"/>
    <w:tmpl w:val="2C50660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nsid w:val="03CF488B"/>
    <w:multiLevelType w:val="hybridMultilevel"/>
    <w:tmpl w:val="964682E2"/>
    <w:lvl w:ilvl="0" w:tplc="04090007">
      <w:start w:val="1"/>
      <w:numFmt w:val="bullet"/>
      <w:lvlText w:val=""/>
      <w:lvlPicBulletId w:val="0"/>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067F632F"/>
    <w:multiLevelType w:val="hybridMultilevel"/>
    <w:tmpl w:val="C8C2396C"/>
    <w:lvl w:ilvl="0" w:tplc="0409000B">
      <w:start w:val="1"/>
      <w:numFmt w:val="bullet"/>
      <w:lvlText w:val=""/>
      <w:lvlJc w:val="left"/>
      <w:pPr>
        <w:ind w:left="1429" w:hanging="360"/>
      </w:pPr>
      <w:rPr>
        <w:rFonts w:ascii="Wingdings" w:hAnsi="Wingdings" w:hint="default"/>
      </w:rPr>
    </w:lvl>
    <w:lvl w:ilvl="1" w:tplc="0409000B">
      <w:start w:val="1"/>
      <w:numFmt w:val="bullet"/>
      <w:lvlText w:val=""/>
      <w:lvlJc w:val="left"/>
      <w:pPr>
        <w:ind w:left="2149" w:hanging="360"/>
      </w:pPr>
      <w:rPr>
        <w:rFonts w:ascii="Wingdings" w:hAnsi="Wingdings"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75B4F8E"/>
    <w:multiLevelType w:val="hybridMultilevel"/>
    <w:tmpl w:val="3F1A59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414B9F"/>
    <w:multiLevelType w:val="hybridMultilevel"/>
    <w:tmpl w:val="D88CFE58"/>
    <w:lvl w:ilvl="0" w:tplc="858270D4">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nsid w:val="0AD67247"/>
    <w:multiLevelType w:val="hybridMultilevel"/>
    <w:tmpl w:val="E712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E56C6"/>
    <w:multiLevelType w:val="hybridMultilevel"/>
    <w:tmpl w:val="7F08C684"/>
    <w:lvl w:ilvl="0" w:tplc="0409000B">
      <w:start w:val="1"/>
      <w:numFmt w:val="bullet"/>
      <w:lvlText w:val=""/>
      <w:lvlJc w:val="left"/>
      <w:pPr>
        <w:tabs>
          <w:tab w:val="num" w:pos="1620"/>
        </w:tabs>
        <w:ind w:left="1620" w:hanging="360"/>
      </w:pPr>
      <w:rPr>
        <w:rFonts w:ascii="Wingdings" w:hAnsi="Wingdings"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nsid w:val="0D9E2BD5"/>
    <w:multiLevelType w:val="hybridMultilevel"/>
    <w:tmpl w:val="A7DE66AE"/>
    <w:lvl w:ilvl="0" w:tplc="0418000B">
      <w:start w:val="1"/>
      <w:numFmt w:val="bullet"/>
      <w:lvlText w:val=""/>
      <w:lvlJc w:val="left"/>
      <w:pPr>
        <w:ind w:left="810" w:hanging="360"/>
      </w:pPr>
      <w:rPr>
        <w:rFonts w:ascii="Wingdings" w:hAnsi="Wingdings" w:hint="default"/>
      </w:rPr>
    </w:lvl>
    <w:lvl w:ilvl="1" w:tplc="04180003" w:tentative="1">
      <w:start w:val="1"/>
      <w:numFmt w:val="bullet"/>
      <w:lvlText w:val="o"/>
      <w:lvlJc w:val="left"/>
      <w:pPr>
        <w:ind w:left="1951" w:hanging="360"/>
      </w:pPr>
      <w:rPr>
        <w:rFonts w:ascii="Courier New" w:hAnsi="Courier New" w:cs="Courier New" w:hint="default"/>
      </w:rPr>
    </w:lvl>
    <w:lvl w:ilvl="2" w:tplc="04180005" w:tentative="1">
      <w:start w:val="1"/>
      <w:numFmt w:val="bullet"/>
      <w:lvlText w:val=""/>
      <w:lvlJc w:val="left"/>
      <w:pPr>
        <w:ind w:left="2671" w:hanging="360"/>
      </w:pPr>
      <w:rPr>
        <w:rFonts w:ascii="Wingdings" w:hAnsi="Wingdings" w:hint="default"/>
      </w:rPr>
    </w:lvl>
    <w:lvl w:ilvl="3" w:tplc="04180001" w:tentative="1">
      <w:start w:val="1"/>
      <w:numFmt w:val="bullet"/>
      <w:lvlText w:val=""/>
      <w:lvlJc w:val="left"/>
      <w:pPr>
        <w:ind w:left="3391" w:hanging="360"/>
      </w:pPr>
      <w:rPr>
        <w:rFonts w:ascii="Symbol" w:hAnsi="Symbol" w:hint="default"/>
      </w:rPr>
    </w:lvl>
    <w:lvl w:ilvl="4" w:tplc="04180003" w:tentative="1">
      <w:start w:val="1"/>
      <w:numFmt w:val="bullet"/>
      <w:lvlText w:val="o"/>
      <w:lvlJc w:val="left"/>
      <w:pPr>
        <w:ind w:left="4111" w:hanging="360"/>
      </w:pPr>
      <w:rPr>
        <w:rFonts w:ascii="Courier New" w:hAnsi="Courier New" w:cs="Courier New" w:hint="default"/>
      </w:rPr>
    </w:lvl>
    <w:lvl w:ilvl="5" w:tplc="04180005" w:tentative="1">
      <w:start w:val="1"/>
      <w:numFmt w:val="bullet"/>
      <w:lvlText w:val=""/>
      <w:lvlJc w:val="left"/>
      <w:pPr>
        <w:ind w:left="4831" w:hanging="360"/>
      </w:pPr>
      <w:rPr>
        <w:rFonts w:ascii="Wingdings" w:hAnsi="Wingdings" w:hint="default"/>
      </w:rPr>
    </w:lvl>
    <w:lvl w:ilvl="6" w:tplc="04180001" w:tentative="1">
      <w:start w:val="1"/>
      <w:numFmt w:val="bullet"/>
      <w:lvlText w:val=""/>
      <w:lvlJc w:val="left"/>
      <w:pPr>
        <w:ind w:left="5551" w:hanging="360"/>
      </w:pPr>
      <w:rPr>
        <w:rFonts w:ascii="Symbol" w:hAnsi="Symbol" w:hint="default"/>
      </w:rPr>
    </w:lvl>
    <w:lvl w:ilvl="7" w:tplc="04180003" w:tentative="1">
      <w:start w:val="1"/>
      <w:numFmt w:val="bullet"/>
      <w:lvlText w:val="o"/>
      <w:lvlJc w:val="left"/>
      <w:pPr>
        <w:ind w:left="6271" w:hanging="360"/>
      </w:pPr>
      <w:rPr>
        <w:rFonts w:ascii="Courier New" w:hAnsi="Courier New" w:cs="Courier New" w:hint="default"/>
      </w:rPr>
    </w:lvl>
    <w:lvl w:ilvl="8" w:tplc="04180005" w:tentative="1">
      <w:start w:val="1"/>
      <w:numFmt w:val="bullet"/>
      <w:lvlText w:val=""/>
      <w:lvlJc w:val="left"/>
      <w:pPr>
        <w:ind w:left="6991" w:hanging="360"/>
      </w:pPr>
      <w:rPr>
        <w:rFonts w:ascii="Wingdings" w:hAnsi="Wingdings" w:hint="default"/>
      </w:rPr>
    </w:lvl>
  </w:abstractNum>
  <w:abstractNum w:abstractNumId="8">
    <w:nsid w:val="0EEF2A1E"/>
    <w:multiLevelType w:val="hybridMultilevel"/>
    <w:tmpl w:val="114AC878"/>
    <w:lvl w:ilvl="0" w:tplc="04090003">
      <w:start w:val="1"/>
      <w:numFmt w:val="bullet"/>
      <w:lvlText w:val="o"/>
      <w:lvlJc w:val="left"/>
      <w:pPr>
        <w:ind w:left="2445" w:hanging="360"/>
      </w:pPr>
      <w:rPr>
        <w:rFonts w:ascii="Courier New" w:hAnsi="Courier New" w:cs="Courier New"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9">
    <w:nsid w:val="156A4A0A"/>
    <w:multiLevelType w:val="hybridMultilevel"/>
    <w:tmpl w:val="3FF2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904C85"/>
    <w:multiLevelType w:val="hybridMultilevel"/>
    <w:tmpl w:val="BA1660D4"/>
    <w:lvl w:ilvl="0" w:tplc="04090009">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F386F51"/>
    <w:multiLevelType w:val="hybridMultilevel"/>
    <w:tmpl w:val="80B2B3EA"/>
    <w:lvl w:ilvl="0" w:tplc="04090003">
      <w:start w:val="1"/>
      <w:numFmt w:val="bullet"/>
      <w:lvlText w:val="o"/>
      <w:lvlJc w:val="left"/>
      <w:pPr>
        <w:ind w:left="1650" w:hanging="360"/>
      </w:pPr>
      <w:rPr>
        <w:rFonts w:ascii="Courier New" w:hAnsi="Courier New" w:cs="Courier New"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2">
    <w:nsid w:val="252D59E6"/>
    <w:multiLevelType w:val="hybridMultilevel"/>
    <w:tmpl w:val="3024622A"/>
    <w:lvl w:ilvl="0" w:tplc="0954304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75C3447"/>
    <w:multiLevelType w:val="hybridMultilevel"/>
    <w:tmpl w:val="141E19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B607F3"/>
    <w:multiLevelType w:val="hybridMultilevel"/>
    <w:tmpl w:val="9586CA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E02BC8"/>
    <w:multiLevelType w:val="hybridMultilevel"/>
    <w:tmpl w:val="B4A4A658"/>
    <w:lvl w:ilvl="0" w:tplc="0409000B">
      <w:start w:val="1"/>
      <w:numFmt w:val="bullet"/>
      <w:lvlText w:val=""/>
      <w:lvlJc w:val="left"/>
      <w:pPr>
        <w:ind w:left="1238" w:hanging="360"/>
      </w:pPr>
      <w:rPr>
        <w:rFonts w:ascii="Wingdings" w:hAnsi="Wingdings"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6">
    <w:nsid w:val="462B1C3E"/>
    <w:multiLevelType w:val="hybridMultilevel"/>
    <w:tmpl w:val="57560982"/>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46421190"/>
    <w:multiLevelType w:val="hybridMultilevel"/>
    <w:tmpl w:val="28A6F05A"/>
    <w:lvl w:ilvl="0" w:tplc="04180001">
      <w:start w:val="1"/>
      <w:numFmt w:val="bullet"/>
      <w:lvlText w:val=""/>
      <w:lvlJc w:val="left"/>
      <w:pPr>
        <w:ind w:left="1070" w:hanging="360"/>
      </w:pPr>
      <w:rPr>
        <w:rFonts w:ascii="Symbol" w:hAnsi="Symbol" w:hint="default"/>
        <w:color w:val="auto"/>
        <w:sz w:val="24"/>
      </w:rPr>
    </w:lvl>
    <w:lvl w:ilvl="1" w:tplc="04180003">
      <w:start w:val="1"/>
      <w:numFmt w:val="bullet"/>
      <w:lvlText w:val="o"/>
      <w:lvlJc w:val="left"/>
      <w:pPr>
        <w:ind w:left="3000" w:hanging="360"/>
      </w:pPr>
      <w:rPr>
        <w:rFonts w:ascii="Courier New" w:hAnsi="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18">
    <w:nsid w:val="4E3515ED"/>
    <w:multiLevelType w:val="hybridMultilevel"/>
    <w:tmpl w:val="FEE41FA6"/>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51771389"/>
    <w:multiLevelType w:val="hybridMultilevel"/>
    <w:tmpl w:val="A5DA1D12"/>
    <w:lvl w:ilvl="0" w:tplc="04090007">
      <w:start w:val="1"/>
      <w:numFmt w:val="bullet"/>
      <w:lvlText w:val=""/>
      <w:lvlPicBulletId w:val="0"/>
      <w:lvlJc w:val="left"/>
      <w:pPr>
        <w:ind w:left="1495" w:hanging="360"/>
      </w:pPr>
      <w:rPr>
        <w:rFonts w:ascii="Symbol" w:hAnsi="Symbol" w:hint="default"/>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20">
    <w:nsid w:val="55CE790D"/>
    <w:multiLevelType w:val="hybridMultilevel"/>
    <w:tmpl w:val="B6661856"/>
    <w:lvl w:ilvl="0" w:tplc="A87C48EA">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67A3E10"/>
    <w:multiLevelType w:val="hybridMultilevel"/>
    <w:tmpl w:val="6F80F9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94040A"/>
    <w:multiLevelType w:val="hybridMultilevel"/>
    <w:tmpl w:val="5DECA738"/>
    <w:lvl w:ilvl="0" w:tplc="F63AD784">
      <w:start w:val="1"/>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nsid w:val="61F36492"/>
    <w:multiLevelType w:val="hybridMultilevel"/>
    <w:tmpl w:val="B93EEF0A"/>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nsid w:val="64875323"/>
    <w:multiLevelType w:val="hybridMultilevel"/>
    <w:tmpl w:val="BFB03EC8"/>
    <w:lvl w:ilvl="0" w:tplc="0409000B">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5">
    <w:nsid w:val="67FD1462"/>
    <w:multiLevelType w:val="hybridMultilevel"/>
    <w:tmpl w:val="77FC6582"/>
    <w:lvl w:ilvl="0" w:tplc="A2AABCF0">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7"/>
  </w:num>
  <w:num w:numId="4">
    <w:abstractNumId w:val="6"/>
  </w:num>
  <w:num w:numId="5">
    <w:abstractNumId w:val="1"/>
  </w:num>
  <w:num w:numId="6">
    <w:abstractNumId w:val="19"/>
  </w:num>
  <w:num w:numId="7">
    <w:abstractNumId w:val="10"/>
  </w:num>
  <w:num w:numId="8">
    <w:abstractNumId w:val="20"/>
  </w:num>
  <w:num w:numId="9">
    <w:abstractNumId w:val="3"/>
  </w:num>
  <w:num w:numId="10">
    <w:abstractNumId w:val="24"/>
  </w:num>
  <w:num w:numId="11">
    <w:abstractNumId w:val="0"/>
  </w:num>
  <w:num w:numId="12">
    <w:abstractNumId w:val="23"/>
  </w:num>
  <w:num w:numId="13">
    <w:abstractNumId w:val="8"/>
  </w:num>
  <w:num w:numId="14">
    <w:abstractNumId w:val="16"/>
  </w:num>
  <w:num w:numId="15">
    <w:abstractNumId w:val="11"/>
  </w:num>
  <w:num w:numId="16">
    <w:abstractNumId w:val="25"/>
  </w:num>
  <w:num w:numId="17">
    <w:abstractNumId w:val="21"/>
  </w:num>
  <w:num w:numId="18">
    <w:abstractNumId w:val="13"/>
  </w:num>
  <w:num w:numId="19">
    <w:abstractNumId w:val="2"/>
  </w:num>
  <w:num w:numId="20">
    <w:abstractNumId w:val="15"/>
  </w:num>
  <w:num w:numId="21">
    <w:abstractNumId w:val="4"/>
  </w:num>
  <w:num w:numId="22">
    <w:abstractNumId w:val="5"/>
  </w:num>
  <w:num w:numId="23">
    <w:abstractNumId w:val="14"/>
  </w:num>
  <w:num w:numId="24">
    <w:abstractNumId w:val="22"/>
  </w:num>
  <w:num w:numId="25">
    <w:abstractNumId w:val="18"/>
  </w:num>
  <w:num w:numId="26">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hdrShapeDefaults>
    <o:shapedefaults v:ext="edit" spidmax="3074" fill="f" fillcolor="white" stroke="f">
      <v:fill color="white" on="f"/>
      <v:stroke on="f"/>
      <o:colormru v:ext="edit" colors="#87ad6b,#ff9"/>
    </o:shapedefaults>
  </w:hdrShapeDefaults>
  <w:footnotePr>
    <w:footnote w:id="0"/>
    <w:footnote w:id="1"/>
  </w:footnotePr>
  <w:endnotePr>
    <w:endnote w:id="0"/>
    <w:endnote w:id="1"/>
  </w:endnotePr>
  <w:compat/>
  <w:rsids>
    <w:rsidRoot w:val="005177D5"/>
    <w:rsid w:val="00053061"/>
    <w:rsid w:val="00066329"/>
    <w:rsid w:val="000A67B2"/>
    <w:rsid w:val="000F5F7D"/>
    <w:rsid w:val="001040CC"/>
    <w:rsid w:val="00105733"/>
    <w:rsid w:val="00130319"/>
    <w:rsid w:val="0013633F"/>
    <w:rsid w:val="001537F5"/>
    <w:rsid w:val="00164469"/>
    <w:rsid w:val="00174995"/>
    <w:rsid w:val="00191C16"/>
    <w:rsid w:val="001B4DC6"/>
    <w:rsid w:val="001B52D9"/>
    <w:rsid w:val="001F62F3"/>
    <w:rsid w:val="00226D37"/>
    <w:rsid w:val="00234B10"/>
    <w:rsid w:val="0026412C"/>
    <w:rsid w:val="002837FA"/>
    <w:rsid w:val="00283E5A"/>
    <w:rsid w:val="002C4AF4"/>
    <w:rsid w:val="002E25EE"/>
    <w:rsid w:val="00317C20"/>
    <w:rsid w:val="003473C1"/>
    <w:rsid w:val="00350E35"/>
    <w:rsid w:val="00352682"/>
    <w:rsid w:val="00372DAE"/>
    <w:rsid w:val="003910F9"/>
    <w:rsid w:val="003A6E51"/>
    <w:rsid w:val="0041606D"/>
    <w:rsid w:val="004218B4"/>
    <w:rsid w:val="0043774A"/>
    <w:rsid w:val="00466618"/>
    <w:rsid w:val="0047645A"/>
    <w:rsid w:val="00495787"/>
    <w:rsid w:val="004B3AAF"/>
    <w:rsid w:val="004C140E"/>
    <w:rsid w:val="0051455A"/>
    <w:rsid w:val="005177D5"/>
    <w:rsid w:val="00561455"/>
    <w:rsid w:val="005C060F"/>
    <w:rsid w:val="005D255B"/>
    <w:rsid w:val="006061A8"/>
    <w:rsid w:val="00634A9C"/>
    <w:rsid w:val="006D5DD2"/>
    <w:rsid w:val="006E5429"/>
    <w:rsid w:val="006E7393"/>
    <w:rsid w:val="006F0BED"/>
    <w:rsid w:val="006F269E"/>
    <w:rsid w:val="00705F31"/>
    <w:rsid w:val="0074586A"/>
    <w:rsid w:val="0075687D"/>
    <w:rsid w:val="00771B10"/>
    <w:rsid w:val="00791356"/>
    <w:rsid w:val="007C0478"/>
    <w:rsid w:val="007E4F04"/>
    <w:rsid w:val="007F3F50"/>
    <w:rsid w:val="008048F1"/>
    <w:rsid w:val="00807E30"/>
    <w:rsid w:val="00807FE4"/>
    <w:rsid w:val="0083215E"/>
    <w:rsid w:val="00864484"/>
    <w:rsid w:val="008C1F2A"/>
    <w:rsid w:val="008F76F8"/>
    <w:rsid w:val="0090119A"/>
    <w:rsid w:val="00922A2F"/>
    <w:rsid w:val="0092792F"/>
    <w:rsid w:val="00955983"/>
    <w:rsid w:val="00982C82"/>
    <w:rsid w:val="00996B26"/>
    <w:rsid w:val="009B6EA5"/>
    <w:rsid w:val="009C3E6B"/>
    <w:rsid w:val="009C5276"/>
    <w:rsid w:val="009C685E"/>
    <w:rsid w:val="009C78AD"/>
    <w:rsid w:val="009D3084"/>
    <w:rsid w:val="009D49D2"/>
    <w:rsid w:val="009D501C"/>
    <w:rsid w:val="009D5F5B"/>
    <w:rsid w:val="00A0055B"/>
    <w:rsid w:val="00A17984"/>
    <w:rsid w:val="00A34E47"/>
    <w:rsid w:val="00A35F72"/>
    <w:rsid w:val="00A53E75"/>
    <w:rsid w:val="00A86ED4"/>
    <w:rsid w:val="00AF497C"/>
    <w:rsid w:val="00B135D4"/>
    <w:rsid w:val="00BA3F9A"/>
    <w:rsid w:val="00BC65BA"/>
    <w:rsid w:val="00BF0CDF"/>
    <w:rsid w:val="00BF6378"/>
    <w:rsid w:val="00C041F9"/>
    <w:rsid w:val="00C05DEE"/>
    <w:rsid w:val="00C3320B"/>
    <w:rsid w:val="00C71F86"/>
    <w:rsid w:val="00C950B9"/>
    <w:rsid w:val="00CC79AD"/>
    <w:rsid w:val="00CE1137"/>
    <w:rsid w:val="00CE6CB3"/>
    <w:rsid w:val="00DC7341"/>
    <w:rsid w:val="00DD0F95"/>
    <w:rsid w:val="00DD5BCA"/>
    <w:rsid w:val="00E07F4D"/>
    <w:rsid w:val="00E1688B"/>
    <w:rsid w:val="00E17232"/>
    <w:rsid w:val="00E32965"/>
    <w:rsid w:val="00E34D69"/>
    <w:rsid w:val="00E36F70"/>
    <w:rsid w:val="00E5155C"/>
    <w:rsid w:val="00E80C54"/>
    <w:rsid w:val="00E978E6"/>
    <w:rsid w:val="00E9793E"/>
    <w:rsid w:val="00ED601A"/>
    <w:rsid w:val="00EF5C6C"/>
    <w:rsid w:val="00F30EFB"/>
    <w:rsid w:val="00FA1C2D"/>
    <w:rsid w:val="00FA5CCC"/>
    <w:rsid w:val="00FE1D23"/>
    <w:rsid w:val="00FE354E"/>
    <w:rsid w:val="00FF06D2"/>
    <w:rsid w:val="00FF1B69"/>
    <w:rsid w:val="00FF5E1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colormru v:ext="edit" colors="#87ad6b,#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69"/>
    <w:rPr>
      <w:rFonts w:ascii="Trebuchet MS" w:hAnsi="Trebuchet MS"/>
      <w:color w:val="000000"/>
      <w:sz w:val="24"/>
      <w:szCs w:val="24"/>
      <w:lang w:val="ro-RO" w:eastAsia="ro-RO"/>
    </w:rPr>
  </w:style>
  <w:style w:type="paragraph" w:styleId="Heading1">
    <w:name w:val="heading 1"/>
    <w:basedOn w:val="Normal"/>
    <w:next w:val="Normal"/>
    <w:qFormat/>
    <w:rsid w:val="00FF1B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F1B69"/>
    <w:pPr>
      <w:keepNext/>
      <w:jc w:val="center"/>
      <w:outlineLvl w:val="1"/>
    </w:pPr>
    <w:rPr>
      <w:rFonts w:ascii="Times New Roman" w:hAnsi="Times New Roman"/>
      <w:b/>
      <w:bCs/>
    </w:rPr>
  </w:style>
  <w:style w:type="paragraph" w:styleId="Heading3">
    <w:name w:val="heading 3"/>
    <w:basedOn w:val="Normal"/>
    <w:next w:val="Normal"/>
    <w:qFormat/>
    <w:rsid w:val="00FF1B69"/>
    <w:pPr>
      <w:keepNext/>
      <w:spacing w:before="240" w:after="60"/>
      <w:outlineLvl w:val="2"/>
    </w:pPr>
    <w:rPr>
      <w:rFonts w:ascii="Arial" w:hAnsi="Arial" w:cs="Arial"/>
      <w:b/>
      <w:bCs/>
      <w:sz w:val="26"/>
      <w:szCs w:val="26"/>
    </w:rPr>
  </w:style>
  <w:style w:type="paragraph" w:styleId="Heading8">
    <w:name w:val="heading 8"/>
    <w:basedOn w:val="Normal"/>
    <w:next w:val="Normal"/>
    <w:link w:val="Heading8Char"/>
    <w:unhideWhenUsed/>
    <w:qFormat/>
    <w:rsid w:val="00FF1B6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1B69"/>
    <w:pPr>
      <w:jc w:val="both"/>
    </w:pPr>
    <w:rPr>
      <w:rFonts w:ascii="Times New Roman" w:hAnsi="Times New Roman"/>
    </w:rPr>
  </w:style>
  <w:style w:type="paragraph" w:styleId="ListParagraph">
    <w:name w:val="List Paragraph"/>
    <w:basedOn w:val="Normal"/>
    <w:link w:val="ListParagraphChar"/>
    <w:uiPriority w:val="34"/>
    <w:qFormat/>
    <w:rsid w:val="00FF1B69"/>
    <w:pPr>
      <w:spacing w:after="200" w:line="276" w:lineRule="auto"/>
      <w:ind w:left="720"/>
      <w:contextualSpacing/>
    </w:pPr>
    <w:rPr>
      <w:rFonts w:ascii="Calibri" w:hAnsi="Calibri"/>
      <w:color w:val="auto"/>
      <w:sz w:val="22"/>
      <w:szCs w:val="22"/>
      <w:lang w:eastAsia="en-US"/>
    </w:rPr>
  </w:style>
  <w:style w:type="paragraph" w:styleId="Header">
    <w:name w:val="header"/>
    <w:basedOn w:val="Normal"/>
    <w:rsid w:val="00FF1B69"/>
    <w:pPr>
      <w:tabs>
        <w:tab w:val="center" w:pos="4536"/>
        <w:tab w:val="right" w:pos="9072"/>
      </w:tabs>
    </w:pPr>
  </w:style>
  <w:style w:type="paragraph" w:styleId="Footer">
    <w:name w:val="footer"/>
    <w:basedOn w:val="Normal"/>
    <w:link w:val="FooterChar"/>
    <w:rsid w:val="00FF1B69"/>
    <w:pPr>
      <w:tabs>
        <w:tab w:val="center" w:pos="4536"/>
        <w:tab w:val="right" w:pos="9072"/>
      </w:tabs>
    </w:pPr>
  </w:style>
  <w:style w:type="character" w:styleId="PageNumber">
    <w:name w:val="page number"/>
    <w:basedOn w:val="DefaultParagraphFont"/>
    <w:rsid w:val="00FF1B69"/>
  </w:style>
  <w:style w:type="paragraph" w:styleId="BodyTextIndent">
    <w:name w:val="Body Text Indent"/>
    <w:basedOn w:val="Normal"/>
    <w:rsid w:val="00FF1B69"/>
    <w:pPr>
      <w:spacing w:after="120"/>
      <w:ind w:left="283"/>
    </w:pPr>
  </w:style>
  <w:style w:type="paragraph" w:styleId="BalloonText">
    <w:name w:val="Balloon Text"/>
    <w:basedOn w:val="Normal"/>
    <w:semiHidden/>
    <w:rsid w:val="00FF1B69"/>
    <w:rPr>
      <w:rFonts w:ascii="Tahoma" w:hAnsi="Tahoma" w:cs="Tahoma"/>
      <w:sz w:val="16"/>
      <w:szCs w:val="16"/>
    </w:rPr>
  </w:style>
  <w:style w:type="table" w:styleId="TableGrid">
    <w:name w:val="Table Grid"/>
    <w:basedOn w:val="TableNormal"/>
    <w:uiPriority w:val="59"/>
    <w:rsid w:val="00FF1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FF1B69"/>
    <w:rPr>
      <w:sz w:val="20"/>
      <w:szCs w:val="20"/>
    </w:rPr>
  </w:style>
  <w:style w:type="character" w:styleId="FootnoteReference">
    <w:name w:val="footnote reference"/>
    <w:semiHidden/>
    <w:rsid w:val="00FF1B69"/>
    <w:rPr>
      <w:vertAlign w:val="superscript"/>
    </w:rPr>
  </w:style>
  <w:style w:type="paragraph" w:styleId="BodyText3">
    <w:name w:val="Body Text 3"/>
    <w:basedOn w:val="Normal"/>
    <w:rsid w:val="00FF1B69"/>
    <w:pPr>
      <w:spacing w:after="120"/>
    </w:pPr>
    <w:rPr>
      <w:rFonts w:ascii="Times New Roman" w:hAnsi="Times New Roman"/>
      <w:sz w:val="16"/>
      <w:szCs w:val="16"/>
      <w:lang w:eastAsia="en-US"/>
    </w:rPr>
  </w:style>
  <w:style w:type="character" w:customStyle="1" w:styleId="ListParagraphChar">
    <w:name w:val="List Paragraph Char"/>
    <w:link w:val="ListParagraph"/>
    <w:locked/>
    <w:rsid w:val="00FF1B69"/>
    <w:rPr>
      <w:rFonts w:ascii="Calibri" w:hAnsi="Calibri"/>
      <w:sz w:val="22"/>
      <w:szCs w:val="22"/>
      <w:lang w:val="ro-RO" w:eastAsia="en-US" w:bidi="ar-SA"/>
    </w:rPr>
  </w:style>
  <w:style w:type="character" w:customStyle="1" w:styleId="BodyTextChar">
    <w:name w:val="Body Text Char"/>
    <w:basedOn w:val="DefaultParagraphFont"/>
    <w:link w:val="BodyText"/>
    <w:rsid w:val="00FF1B69"/>
    <w:rPr>
      <w:color w:val="000000"/>
      <w:sz w:val="24"/>
      <w:szCs w:val="24"/>
      <w:lang w:val="ro-RO" w:eastAsia="ro-RO"/>
    </w:rPr>
  </w:style>
  <w:style w:type="paragraph" w:customStyle="1" w:styleId="CaracterCaracter2Char">
    <w:name w:val="Caracter Caracter2 Char"/>
    <w:basedOn w:val="Normal"/>
    <w:rsid w:val="00FF1B69"/>
    <w:rPr>
      <w:rFonts w:ascii="Arial" w:hAnsi="Arial"/>
      <w:color w:val="auto"/>
      <w:sz w:val="20"/>
      <w:lang w:val="pl-PL" w:eastAsia="pl-PL"/>
    </w:rPr>
  </w:style>
  <w:style w:type="paragraph" w:customStyle="1" w:styleId="CharCharCaracterCaracterCharCharCaracterCaracter">
    <w:name w:val="Char Char Caracter Caracter Char Char Caracter Caracter"/>
    <w:basedOn w:val="Normal"/>
    <w:rsid w:val="00FF1B69"/>
    <w:rPr>
      <w:rFonts w:ascii="Times New Roman" w:hAnsi="Times New Roman"/>
      <w:color w:val="auto"/>
      <w:lang w:val="pl-PL" w:eastAsia="pl-PL"/>
    </w:rPr>
  </w:style>
  <w:style w:type="character" w:customStyle="1" w:styleId="FootnoteTextChar">
    <w:name w:val="Footnote Text Char"/>
    <w:basedOn w:val="DefaultParagraphFont"/>
    <w:link w:val="FootnoteText"/>
    <w:semiHidden/>
    <w:rsid w:val="00FF1B69"/>
    <w:rPr>
      <w:rFonts w:ascii="Trebuchet MS" w:hAnsi="Trebuchet MS"/>
      <w:color w:val="000000"/>
      <w:lang w:val="ro-RO" w:eastAsia="ro-RO"/>
    </w:rPr>
  </w:style>
  <w:style w:type="character" w:customStyle="1" w:styleId="FooterChar">
    <w:name w:val="Footer Char"/>
    <w:basedOn w:val="DefaultParagraphFont"/>
    <w:link w:val="Footer"/>
    <w:locked/>
    <w:rsid w:val="00FF1B69"/>
    <w:rPr>
      <w:rFonts w:ascii="Trebuchet MS" w:hAnsi="Trebuchet MS"/>
      <w:color w:val="000000"/>
      <w:sz w:val="24"/>
      <w:szCs w:val="24"/>
      <w:lang w:val="ro-RO" w:eastAsia="ro-RO"/>
    </w:rPr>
  </w:style>
  <w:style w:type="character" w:styleId="Strong">
    <w:name w:val="Strong"/>
    <w:basedOn w:val="DefaultParagraphFont"/>
    <w:qFormat/>
    <w:rsid w:val="00FF1B69"/>
    <w:rPr>
      <w:b/>
      <w:bCs/>
    </w:rPr>
  </w:style>
  <w:style w:type="character" w:styleId="Emphasis">
    <w:name w:val="Emphasis"/>
    <w:basedOn w:val="DefaultParagraphFont"/>
    <w:qFormat/>
    <w:rsid w:val="00FF1B69"/>
    <w:rPr>
      <w:i/>
      <w:iCs/>
    </w:rPr>
  </w:style>
  <w:style w:type="character" w:customStyle="1" w:styleId="Heading8Char">
    <w:name w:val="Heading 8 Char"/>
    <w:basedOn w:val="DefaultParagraphFont"/>
    <w:link w:val="Heading8"/>
    <w:rsid w:val="00FF1B69"/>
    <w:rPr>
      <w:rFonts w:asciiTheme="majorHAnsi" w:eastAsiaTheme="majorEastAsia" w:hAnsiTheme="majorHAnsi" w:cstheme="majorBidi"/>
      <w:color w:val="404040" w:themeColor="text1" w:themeTint="BF"/>
      <w:lang w:val="ro-RO" w:eastAsia="ro-RO"/>
    </w:rPr>
  </w:style>
  <w:style w:type="paragraph" w:customStyle="1" w:styleId="Style24">
    <w:name w:val="Style24"/>
    <w:basedOn w:val="Normal"/>
    <w:uiPriority w:val="99"/>
    <w:rsid w:val="00FF1B69"/>
    <w:pPr>
      <w:widowControl w:val="0"/>
      <w:autoSpaceDE w:val="0"/>
      <w:autoSpaceDN w:val="0"/>
      <w:adjustRightInd w:val="0"/>
      <w:spacing w:line="307" w:lineRule="exact"/>
      <w:jc w:val="both"/>
    </w:pPr>
    <w:rPr>
      <w:rFonts w:ascii="Calibri" w:hAnsi="Calibri"/>
      <w:color w:val="auto"/>
      <w:lang w:val="en-US" w:eastAsia="en-US"/>
    </w:rPr>
  </w:style>
  <w:style w:type="paragraph" w:customStyle="1" w:styleId="Style42">
    <w:name w:val="Style42"/>
    <w:basedOn w:val="Normal"/>
    <w:uiPriority w:val="99"/>
    <w:rsid w:val="00FF1B69"/>
    <w:pPr>
      <w:widowControl w:val="0"/>
      <w:autoSpaceDE w:val="0"/>
      <w:autoSpaceDN w:val="0"/>
      <w:adjustRightInd w:val="0"/>
      <w:spacing w:line="283" w:lineRule="exact"/>
      <w:ind w:hanging="86"/>
      <w:jc w:val="both"/>
    </w:pPr>
    <w:rPr>
      <w:rFonts w:ascii="Calibri" w:hAnsi="Calibri"/>
      <w:color w:val="auto"/>
      <w:lang w:val="en-US" w:eastAsia="en-US"/>
    </w:rPr>
  </w:style>
  <w:style w:type="paragraph" w:customStyle="1" w:styleId="Style46">
    <w:name w:val="Style46"/>
    <w:basedOn w:val="Normal"/>
    <w:uiPriority w:val="99"/>
    <w:rsid w:val="00FF1B69"/>
    <w:pPr>
      <w:widowControl w:val="0"/>
      <w:autoSpaceDE w:val="0"/>
      <w:autoSpaceDN w:val="0"/>
      <w:adjustRightInd w:val="0"/>
      <w:spacing w:line="278" w:lineRule="exact"/>
      <w:ind w:hanging="317"/>
      <w:jc w:val="both"/>
    </w:pPr>
    <w:rPr>
      <w:rFonts w:ascii="Calibri" w:hAnsi="Calibri"/>
      <w:color w:val="auto"/>
      <w:lang w:val="en-US" w:eastAsia="en-US"/>
    </w:rPr>
  </w:style>
  <w:style w:type="character" w:customStyle="1" w:styleId="FontStyle101">
    <w:name w:val="Font Style101"/>
    <w:uiPriority w:val="99"/>
    <w:rsid w:val="00FF1B69"/>
    <w:rPr>
      <w:rFonts w:ascii="Calibri" w:hAnsi="Calibri" w:cs="Calibri"/>
      <w:i/>
      <w:iCs/>
      <w:color w:val="000000"/>
      <w:sz w:val="22"/>
      <w:szCs w:val="22"/>
    </w:rPr>
  </w:style>
  <w:style w:type="character" w:customStyle="1" w:styleId="FontStyle103">
    <w:name w:val="Font Style103"/>
    <w:uiPriority w:val="99"/>
    <w:rsid w:val="00FF1B69"/>
    <w:rPr>
      <w:rFonts w:ascii="Calibri" w:hAnsi="Calibri" w:cs="Calibri"/>
      <w:color w:val="000000"/>
      <w:sz w:val="22"/>
      <w:szCs w:val="22"/>
    </w:rPr>
  </w:style>
  <w:style w:type="paragraph" w:customStyle="1" w:styleId="Style45">
    <w:name w:val="Style45"/>
    <w:basedOn w:val="Normal"/>
    <w:uiPriority w:val="99"/>
    <w:rsid w:val="00FF1B69"/>
    <w:pPr>
      <w:widowControl w:val="0"/>
      <w:autoSpaceDE w:val="0"/>
      <w:autoSpaceDN w:val="0"/>
      <w:adjustRightInd w:val="0"/>
      <w:spacing w:line="278" w:lineRule="exact"/>
      <w:ind w:hanging="317"/>
    </w:pPr>
    <w:rPr>
      <w:rFonts w:ascii="Calibri" w:hAnsi="Calibri"/>
      <w:color w:val="auto"/>
      <w:lang w:val="en-US" w:eastAsia="en-US"/>
    </w:rPr>
  </w:style>
  <w:style w:type="paragraph" w:customStyle="1" w:styleId="CharChar6">
    <w:name w:val="Char Char6"/>
    <w:basedOn w:val="Normal"/>
    <w:rsid w:val="00E5155C"/>
    <w:pPr>
      <w:spacing w:after="160" w:line="240" w:lineRule="exact"/>
    </w:pPr>
    <w:rPr>
      <w:rFonts w:ascii="Tahoma" w:hAnsi="Tahoma"/>
      <w:color w:val="auto"/>
      <w:sz w:val="20"/>
      <w:szCs w:val="20"/>
      <w:lang w:val="en-US" w:eastAsia="en-US"/>
    </w:rPr>
  </w:style>
  <w:style w:type="paragraph" w:styleId="NoSpacing">
    <w:name w:val="No Spacing"/>
    <w:uiPriority w:val="1"/>
    <w:qFormat/>
    <w:rsid w:val="0074586A"/>
    <w:rPr>
      <w:rFonts w:ascii="Calibri" w:eastAsia="Calibri" w:hAnsi="Calibri"/>
      <w:sz w:val="22"/>
      <w:szCs w:val="22"/>
      <w:lang w:val="ro-RO"/>
    </w:rPr>
  </w:style>
</w:styles>
</file>

<file path=word/webSettings.xml><?xml version="1.0" encoding="utf-8"?>
<w:webSettings xmlns:r="http://schemas.openxmlformats.org/officeDocument/2006/relationships" xmlns:w="http://schemas.openxmlformats.org/wordprocessingml/2006/main">
  <w:divs>
    <w:div w:id="420183584">
      <w:bodyDiv w:val="1"/>
      <w:marLeft w:val="0"/>
      <w:marRight w:val="0"/>
      <w:marTop w:val="0"/>
      <w:marBottom w:val="0"/>
      <w:divBdr>
        <w:top w:val="none" w:sz="0" w:space="0" w:color="auto"/>
        <w:left w:val="none" w:sz="0" w:space="0" w:color="auto"/>
        <w:bottom w:val="none" w:sz="0" w:space="0" w:color="auto"/>
        <w:right w:val="none" w:sz="0" w:space="0" w:color="auto"/>
      </w:divBdr>
    </w:div>
    <w:div w:id="660698061">
      <w:bodyDiv w:val="1"/>
      <w:marLeft w:val="0"/>
      <w:marRight w:val="0"/>
      <w:marTop w:val="0"/>
      <w:marBottom w:val="0"/>
      <w:divBdr>
        <w:top w:val="none" w:sz="0" w:space="0" w:color="auto"/>
        <w:left w:val="none" w:sz="0" w:space="0" w:color="auto"/>
        <w:bottom w:val="none" w:sz="0" w:space="0" w:color="auto"/>
        <w:right w:val="none" w:sz="0" w:space="0" w:color="auto"/>
      </w:divBdr>
    </w:div>
    <w:div w:id="691028078">
      <w:bodyDiv w:val="1"/>
      <w:marLeft w:val="0"/>
      <w:marRight w:val="0"/>
      <w:marTop w:val="0"/>
      <w:marBottom w:val="0"/>
      <w:divBdr>
        <w:top w:val="none" w:sz="0" w:space="0" w:color="auto"/>
        <w:left w:val="none" w:sz="0" w:space="0" w:color="auto"/>
        <w:bottom w:val="none" w:sz="0" w:space="0" w:color="auto"/>
        <w:right w:val="none" w:sz="0" w:space="0" w:color="auto"/>
      </w:divBdr>
    </w:div>
    <w:div w:id="759177725">
      <w:bodyDiv w:val="1"/>
      <w:marLeft w:val="0"/>
      <w:marRight w:val="0"/>
      <w:marTop w:val="0"/>
      <w:marBottom w:val="0"/>
      <w:divBdr>
        <w:top w:val="none" w:sz="0" w:space="0" w:color="auto"/>
        <w:left w:val="none" w:sz="0" w:space="0" w:color="auto"/>
        <w:bottom w:val="none" w:sz="0" w:space="0" w:color="auto"/>
        <w:right w:val="none" w:sz="0" w:space="0" w:color="auto"/>
      </w:divBdr>
    </w:div>
    <w:div w:id="1126892107">
      <w:bodyDiv w:val="1"/>
      <w:marLeft w:val="0"/>
      <w:marRight w:val="0"/>
      <w:marTop w:val="0"/>
      <w:marBottom w:val="0"/>
      <w:divBdr>
        <w:top w:val="none" w:sz="0" w:space="0" w:color="auto"/>
        <w:left w:val="none" w:sz="0" w:space="0" w:color="auto"/>
        <w:bottom w:val="none" w:sz="0" w:space="0" w:color="auto"/>
        <w:right w:val="none" w:sz="0" w:space="0" w:color="auto"/>
      </w:divBdr>
    </w:div>
    <w:div w:id="1261833661">
      <w:bodyDiv w:val="1"/>
      <w:marLeft w:val="0"/>
      <w:marRight w:val="0"/>
      <w:marTop w:val="0"/>
      <w:marBottom w:val="0"/>
      <w:divBdr>
        <w:top w:val="none" w:sz="0" w:space="0" w:color="auto"/>
        <w:left w:val="none" w:sz="0" w:space="0" w:color="auto"/>
        <w:bottom w:val="none" w:sz="0" w:space="0" w:color="auto"/>
        <w:right w:val="none" w:sz="0" w:space="0" w:color="auto"/>
      </w:divBdr>
    </w:div>
    <w:div w:id="1313753427">
      <w:bodyDiv w:val="1"/>
      <w:marLeft w:val="0"/>
      <w:marRight w:val="0"/>
      <w:marTop w:val="0"/>
      <w:marBottom w:val="0"/>
      <w:divBdr>
        <w:top w:val="none" w:sz="0" w:space="0" w:color="auto"/>
        <w:left w:val="none" w:sz="0" w:space="0" w:color="auto"/>
        <w:bottom w:val="none" w:sz="0" w:space="0" w:color="auto"/>
        <w:right w:val="none" w:sz="0" w:space="0" w:color="auto"/>
      </w:divBdr>
    </w:div>
    <w:div w:id="1471902985">
      <w:bodyDiv w:val="1"/>
      <w:marLeft w:val="0"/>
      <w:marRight w:val="0"/>
      <w:marTop w:val="0"/>
      <w:marBottom w:val="0"/>
      <w:divBdr>
        <w:top w:val="none" w:sz="0" w:space="0" w:color="auto"/>
        <w:left w:val="none" w:sz="0" w:space="0" w:color="auto"/>
        <w:bottom w:val="none" w:sz="0" w:space="0" w:color="auto"/>
        <w:right w:val="none" w:sz="0" w:space="0" w:color="auto"/>
      </w:divBdr>
    </w:div>
    <w:div w:id="169634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FB951-1890-4D61-8675-D9412F37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7405</Characters>
  <Application>Microsoft Office Word</Application>
  <DocSecurity>0</DocSecurity>
  <Lines>61</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Administraţiei şi Internelor</vt:lpstr>
      <vt:lpstr>Ministerul Administraţiei şi Internelor</vt:lpstr>
    </vt:vector>
  </TitlesOfParts>
  <Company>S.C. COMICEX S.A.</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Administraţiei şi Internelor</dc:title>
  <dc:creator>Inspectoratul General al Jandarmeriei Romane</dc:creator>
  <cp:lastModifiedBy>ionut.minea</cp:lastModifiedBy>
  <cp:revision>2</cp:revision>
  <cp:lastPrinted>2020-01-29T13:13:00Z</cp:lastPrinted>
  <dcterms:created xsi:type="dcterms:W3CDTF">2022-09-27T08:25:00Z</dcterms:created>
  <dcterms:modified xsi:type="dcterms:W3CDTF">2022-09-27T08:25:00Z</dcterms:modified>
</cp:coreProperties>
</file>