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56" w:rsidRPr="0012002B" w:rsidRDefault="00BA2D40" w:rsidP="002A4679">
      <w:pPr>
        <w:pBdr>
          <w:bottom w:val="single" w:sz="4" w:space="13" w:color="auto"/>
        </w:pBdr>
        <w:spacing w:line="276" w:lineRule="auto"/>
        <w:ind w:left="-272"/>
        <w:jc w:val="both"/>
        <w:rPr>
          <w:rFonts w:ascii="Trebuchet MS" w:hAnsi="Trebuchet MS"/>
        </w:rPr>
      </w:pPr>
      <w:bookmarkStart w:id="0" w:name="OLE_LINK1"/>
      <w:r w:rsidRPr="0012002B">
        <w:rPr>
          <w:rFonts w:ascii="Trebuchet MS" w:hAnsi="Trebuchet MS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3" o:spid="_x0000_s2050" type="#_x0000_t202" style="position:absolute;left:0;text-align:left;margin-left:123pt;margin-top:3.4pt;width:315pt;height:59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" stroked="f">
            <v:textbox style="mso-next-textbox:#Casetă text 3" inset="0,0,0,0">
              <w:txbxContent>
                <w:p w:rsidR="004920E1" w:rsidRDefault="004920E1" w:rsidP="00AF7356">
                  <w:pPr>
                    <w:pStyle w:val="Heading1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u w:val="none"/>
                      <w:lang w:val="fr-FR"/>
                    </w:rPr>
                  </w:pPr>
                </w:p>
                <w:p w:rsidR="004920E1" w:rsidRPr="00220C5F" w:rsidRDefault="004920E1" w:rsidP="00AF7356">
                  <w:pPr>
                    <w:pStyle w:val="Heading1"/>
                    <w:spacing w:line="276" w:lineRule="auto"/>
                    <w:jc w:val="center"/>
                    <w:rPr>
                      <w:rFonts w:ascii="Trajan Pro" w:hAnsi="Trajan Pro" w:cs="Arial"/>
                      <w:sz w:val="24"/>
                      <w:u w:val="none"/>
                      <w:lang w:val="fr-FR"/>
                    </w:rPr>
                  </w:pPr>
                  <w:r w:rsidRPr="00220C5F">
                    <w:rPr>
                      <w:rFonts w:ascii="Trajan Pro" w:hAnsi="Trajan Pro" w:cs="Arial"/>
                      <w:sz w:val="24"/>
                      <w:u w:val="none"/>
                      <w:lang w:val="fr-FR"/>
                    </w:rPr>
                    <w:t>Ministerul</w:t>
                  </w:r>
                  <w:r>
                    <w:rPr>
                      <w:rFonts w:ascii="Trajan Pro" w:hAnsi="Trajan Pro" w:cs="Arial"/>
                      <w:sz w:val="24"/>
                      <w:u w:val="none"/>
                      <w:lang w:val="fr-FR"/>
                    </w:rPr>
                    <w:t>Mediului,</w:t>
                  </w:r>
                  <w:r w:rsidRPr="00220C5F">
                    <w:rPr>
                      <w:rFonts w:ascii="Trajan Pro" w:hAnsi="Trajan Pro" w:cs="Arial"/>
                      <w:sz w:val="24"/>
                      <w:u w:val="none"/>
                      <w:lang w:val="fr-FR"/>
                    </w:rPr>
                    <w:t>Apelor</w:t>
                  </w:r>
                  <w:r>
                    <w:rPr>
                      <w:rFonts w:ascii="Trajan Pro" w:hAnsi="Trajan Pro" w:cs="Arial"/>
                      <w:sz w:val="24"/>
                      <w:u w:val="none"/>
                      <w:lang w:val="fr-FR"/>
                    </w:rPr>
                    <w:t>ș</w:t>
                  </w:r>
                  <w:r w:rsidRPr="00220C5F">
                    <w:rPr>
                      <w:rFonts w:ascii="Trajan Pro" w:hAnsi="Trajan Pro" w:cs="Arial"/>
                      <w:sz w:val="24"/>
                      <w:u w:val="none"/>
                      <w:lang w:val="fr-FR"/>
                    </w:rPr>
                    <w:t>i P</w:t>
                  </w:r>
                  <w:r w:rsidRPr="00220C5F">
                    <w:rPr>
                      <w:rFonts w:ascii="Trajan Pro" w:hAnsi="Trajan Pro" w:cs="Arial"/>
                      <w:sz w:val="24"/>
                      <w:u w:val="none"/>
                    </w:rPr>
                    <w:t>ă</w:t>
                  </w:r>
                  <w:r w:rsidRPr="00220C5F">
                    <w:rPr>
                      <w:rFonts w:ascii="Trajan Pro" w:hAnsi="Trajan Pro" w:cs="Arial"/>
                      <w:sz w:val="24"/>
                      <w:u w:val="none"/>
                      <w:lang w:val="fr-FR"/>
                    </w:rPr>
                    <w:t>durilor</w:t>
                  </w:r>
                </w:p>
                <w:p w:rsidR="004920E1" w:rsidRPr="00220C5F" w:rsidRDefault="004920E1" w:rsidP="00AF7356">
                  <w:pPr>
                    <w:pStyle w:val="Heading2"/>
                    <w:spacing w:line="276" w:lineRule="auto"/>
                    <w:rPr>
                      <w:rFonts w:ascii="Trajan Pro" w:hAnsi="Trajan Pro" w:cs="Arial"/>
                      <w:color w:val="008000"/>
                      <w:sz w:val="32"/>
                      <w:szCs w:val="32"/>
                    </w:rPr>
                  </w:pPr>
                  <w:r w:rsidRPr="00220C5F">
                    <w:rPr>
                      <w:rFonts w:ascii="Trajan Pro" w:hAnsi="Trajan Pro" w:cs="Arial"/>
                      <w:color w:val="008000"/>
                      <w:sz w:val="32"/>
                      <w:szCs w:val="32"/>
                    </w:rPr>
                    <w:t>Garda Forestie</w:t>
                  </w:r>
                  <w:r w:rsidRPr="00220C5F">
                    <w:rPr>
                      <w:rFonts w:ascii="Trajan Pro" w:hAnsi="Trajan Pro" w:cs="Arial"/>
                      <w:color w:val="008000"/>
                      <w:sz w:val="32"/>
                      <w:szCs w:val="32"/>
                      <w:lang w:val="ro-RO"/>
                    </w:rPr>
                    <w:t>ră</w:t>
                  </w:r>
                  <w:r w:rsidRPr="00220C5F">
                    <w:rPr>
                      <w:rFonts w:ascii="Trajan Pro" w:hAnsi="Trajan Pro" w:cs="Arial"/>
                      <w:color w:val="008000"/>
                      <w:sz w:val="32"/>
                      <w:szCs w:val="32"/>
                    </w:rPr>
                    <w:t xml:space="preserve"> Ploieşti</w:t>
                  </w:r>
                </w:p>
                <w:p w:rsidR="004920E1" w:rsidRPr="00B747AF" w:rsidRDefault="004920E1" w:rsidP="00AF7356">
                  <w:pPr>
                    <w:spacing w:line="276" w:lineRule="auto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</w:p>
                <w:p w:rsidR="004920E1" w:rsidRDefault="004920E1" w:rsidP="00AF7356">
                  <w:pPr>
                    <w:rPr>
                      <w:lang w:val="fr-FR"/>
                    </w:rPr>
                  </w:pPr>
                </w:p>
                <w:p w:rsidR="004920E1" w:rsidRDefault="004920E1" w:rsidP="00AF7356">
                  <w:pPr>
                    <w:rPr>
                      <w:lang w:val="fr-FR"/>
                    </w:rPr>
                  </w:pPr>
                </w:p>
                <w:p w:rsidR="004920E1" w:rsidRDefault="004920E1" w:rsidP="00AF7356">
                  <w:pPr>
                    <w:rPr>
                      <w:lang w:val="fr-FR"/>
                    </w:rPr>
                  </w:pPr>
                </w:p>
                <w:p w:rsidR="004920E1" w:rsidRPr="00AB4C09" w:rsidRDefault="004920E1" w:rsidP="00AF7356">
                  <w:pPr>
                    <w:rPr>
                      <w:lang w:val="fr-FR"/>
                    </w:rPr>
                  </w:pPr>
                </w:p>
                <w:p w:rsidR="004920E1" w:rsidRDefault="004920E1" w:rsidP="00AF7356"/>
              </w:txbxContent>
            </v:textbox>
          </v:shape>
        </w:pict>
      </w:r>
      <w:r w:rsidR="00AF7356" w:rsidRPr="0012002B">
        <w:rPr>
          <w:rFonts w:ascii="Trebuchet MS" w:hAnsi="Trebuchet MS"/>
          <w:noProof/>
        </w:rPr>
        <w:drawing>
          <wp:inline distT="0" distB="0" distL="0" distR="0">
            <wp:extent cx="866775" cy="819150"/>
            <wp:effectExtent l="0" t="0" r="9525" b="0"/>
            <wp:docPr id="2" name="Imagine 2" descr="apapadure_guvern_r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padure_guvern_rom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356" w:rsidRPr="0012002B">
        <w:rPr>
          <w:rFonts w:ascii="Trebuchet MS" w:hAnsi="Trebuchet MS"/>
          <w:noProof/>
        </w:rPr>
        <w:drawing>
          <wp:inline distT="0" distB="0" distL="0" distR="0">
            <wp:extent cx="866775" cy="90487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91923" w:rsidRPr="0012002B" w:rsidRDefault="00091923" w:rsidP="002A4679">
      <w:pPr>
        <w:spacing w:line="276" w:lineRule="auto"/>
        <w:jc w:val="both"/>
        <w:rPr>
          <w:rFonts w:ascii="Trebuchet MS" w:hAnsi="Trebuchet MS"/>
        </w:rPr>
      </w:pPr>
    </w:p>
    <w:p w:rsidR="00091923" w:rsidRPr="0012002B" w:rsidRDefault="00091923" w:rsidP="002A4679">
      <w:pPr>
        <w:spacing w:line="276" w:lineRule="auto"/>
        <w:jc w:val="both"/>
        <w:rPr>
          <w:rFonts w:ascii="Trebuchet MS" w:hAnsi="Trebuchet MS"/>
        </w:rPr>
      </w:pPr>
    </w:p>
    <w:p w:rsidR="00091923" w:rsidRPr="0012002B" w:rsidRDefault="00091923" w:rsidP="002A4679">
      <w:pPr>
        <w:spacing w:line="276" w:lineRule="auto"/>
        <w:jc w:val="both"/>
        <w:rPr>
          <w:rFonts w:ascii="Trebuchet MS" w:hAnsi="Trebuchet MS"/>
        </w:rPr>
      </w:pPr>
    </w:p>
    <w:p w:rsidR="00091923" w:rsidRPr="0012002B" w:rsidRDefault="00091923" w:rsidP="002A4679">
      <w:pPr>
        <w:spacing w:line="276" w:lineRule="auto"/>
        <w:jc w:val="both"/>
        <w:rPr>
          <w:rFonts w:ascii="Trebuchet MS" w:hAnsi="Trebuchet MS"/>
        </w:rPr>
      </w:pPr>
    </w:p>
    <w:p w:rsidR="000B5522" w:rsidRPr="0012002B" w:rsidRDefault="000B5522" w:rsidP="002A4679">
      <w:pPr>
        <w:spacing w:line="276" w:lineRule="auto"/>
        <w:jc w:val="center"/>
        <w:rPr>
          <w:rFonts w:ascii="Trebuchet MS" w:hAnsi="Trebuchet MS"/>
          <w:b/>
        </w:rPr>
      </w:pPr>
    </w:p>
    <w:p w:rsidR="000B5522" w:rsidRPr="0012002B" w:rsidRDefault="000B5522" w:rsidP="002A4679">
      <w:pPr>
        <w:spacing w:line="276" w:lineRule="auto"/>
        <w:jc w:val="center"/>
        <w:rPr>
          <w:rFonts w:ascii="Trebuchet MS" w:hAnsi="Trebuchet MS"/>
          <w:b/>
        </w:rPr>
      </w:pPr>
    </w:p>
    <w:p w:rsidR="000B5522" w:rsidRPr="0012002B" w:rsidRDefault="000B5522" w:rsidP="002A4679">
      <w:pPr>
        <w:spacing w:line="276" w:lineRule="auto"/>
        <w:jc w:val="center"/>
        <w:rPr>
          <w:rFonts w:ascii="Trebuchet MS" w:hAnsi="Trebuchet MS"/>
          <w:b/>
        </w:rPr>
      </w:pPr>
    </w:p>
    <w:p w:rsidR="000B5522" w:rsidRPr="0012002B" w:rsidRDefault="000B5522" w:rsidP="002A4679">
      <w:pPr>
        <w:spacing w:line="276" w:lineRule="auto"/>
        <w:jc w:val="center"/>
        <w:rPr>
          <w:rFonts w:ascii="Trebuchet MS" w:hAnsi="Trebuchet MS"/>
          <w:b/>
        </w:rPr>
      </w:pPr>
    </w:p>
    <w:p w:rsidR="00091923" w:rsidRPr="0012002B" w:rsidRDefault="00091923" w:rsidP="002A4679">
      <w:pPr>
        <w:spacing w:line="276" w:lineRule="auto"/>
        <w:jc w:val="center"/>
        <w:rPr>
          <w:rFonts w:ascii="Trebuchet MS" w:hAnsi="Trebuchet MS"/>
          <w:b/>
        </w:rPr>
      </w:pPr>
      <w:r w:rsidRPr="0012002B">
        <w:rPr>
          <w:rFonts w:ascii="Trebuchet MS" w:hAnsi="Trebuchet MS"/>
          <w:b/>
        </w:rPr>
        <w:t>PREZENTAREA</w:t>
      </w:r>
    </w:p>
    <w:p w:rsidR="00091923" w:rsidRPr="0012002B" w:rsidRDefault="00091923" w:rsidP="002A4679">
      <w:pPr>
        <w:spacing w:line="276" w:lineRule="auto"/>
        <w:jc w:val="center"/>
        <w:rPr>
          <w:rFonts w:ascii="Trebuchet MS" w:hAnsi="Trebuchet MS"/>
          <w:b/>
        </w:rPr>
      </w:pPr>
      <w:r w:rsidRPr="0012002B">
        <w:rPr>
          <w:rFonts w:ascii="Trebuchet MS" w:hAnsi="Trebuchet MS"/>
          <w:b/>
        </w:rPr>
        <w:t>activitații Gărzii Forestiere Ploiești- Garda Forestieră Județeană Dâmbovița</w:t>
      </w:r>
    </w:p>
    <w:p w:rsidR="00091923" w:rsidRPr="0012002B" w:rsidRDefault="00091923" w:rsidP="002A4679">
      <w:pPr>
        <w:spacing w:line="276" w:lineRule="auto"/>
        <w:jc w:val="center"/>
        <w:rPr>
          <w:rFonts w:ascii="Trebuchet MS" w:hAnsi="Trebuchet MS"/>
          <w:b/>
        </w:rPr>
      </w:pPr>
      <w:r w:rsidRPr="0012002B">
        <w:rPr>
          <w:rFonts w:ascii="Trebuchet MS" w:hAnsi="Trebuchet MS"/>
          <w:b/>
        </w:rPr>
        <w:t>la ședința ColegiuluiPrefectural</w:t>
      </w:r>
      <w:r w:rsidR="000E49CC" w:rsidRPr="0012002B">
        <w:rPr>
          <w:rFonts w:ascii="Trebuchet MS" w:hAnsi="Trebuchet MS"/>
          <w:b/>
        </w:rPr>
        <w:t xml:space="preserve"> Dâmbovița din data de </w:t>
      </w:r>
      <w:r w:rsidR="007E1431" w:rsidRPr="0012002B">
        <w:rPr>
          <w:rFonts w:ascii="Trebuchet MS" w:hAnsi="Trebuchet MS"/>
          <w:b/>
        </w:rPr>
        <w:t>18.12.2023</w:t>
      </w:r>
    </w:p>
    <w:p w:rsidR="00091923" w:rsidRPr="0012002B" w:rsidRDefault="00091923" w:rsidP="002A4679">
      <w:pPr>
        <w:spacing w:line="276" w:lineRule="auto"/>
        <w:jc w:val="both"/>
        <w:rPr>
          <w:rFonts w:ascii="Trebuchet MS" w:hAnsi="Trebuchet MS"/>
          <w:b/>
        </w:rPr>
      </w:pPr>
    </w:p>
    <w:p w:rsidR="00091923" w:rsidRPr="0012002B" w:rsidRDefault="00091923" w:rsidP="002A4679">
      <w:pPr>
        <w:spacing w:line="276" w:lineRule="auto"/>
        <w:jc w:val="both"/>
        <w:rPr>
          <w:rFonts w:ascii="Trebuchet MS" w:hAnsi="Trebuchet MS"/>
          <w:b/>
        </w:rPr>
      </w:pPr>
      <w:r w:rsidRPr="0012002B">
        <w:rPr>
          <w:rFonts w:ascii="Trebuchet MS" w:hAnsi="Trebuchet MS"/>
          <w:b/>
        </w:rPr>
        <w:tab/>
        <w:t>Tematica prezentată:</w:t>
      </w:r>
    </w:p>
    <w:p w:rsidR="00091923" w:rsidRPr="0012002B" w:rsidRDefault="00091923" w:rsidP="002A4679">
      <w:pPr>
        <w:spacing w:line="276" w:lineRule="auto"/>
        <w:jc w:val="both"/>
        <w:rPr>
          <w:rFonts w:ascii="Trebuchet MS" w:hAnsi="Trebuchet MS"/>
          <w:b/>
        </w:rPr>
      </w:pPr>
      <w:r w:rsidRPr="0012002B">
        <w:rPr>
          <w:rFonts w:ascii="Trebuchet MS" w:hAnsi="Trebuchet MS"/>
          <w:b/>
        </w:rPr>
        <w:tab/>
        <w:t xml:space="preserve">1. </w:t>
      </w:r>
      <w:r w:rsidR="00701591" w:rsidRPr="0012002B">
        <w:rPr>
          <w:rFonts w:ascii="Trebuchet MS" w:hAnsi="Trebuchet MS"/>
          <w:b/>
        </w:rPr>
        <w:t xml:space="preserve">Sinteză privind principalele acțiuni realizate de Garda Forestieră Județeană Dâmbovița în </w:t>
      </w:r>
      <w:r w:rsidR="000E49CC" w:rsidRPr="0012002B">
        <w:rPr>
          <w:rFonts w:ascii="Trebuchet MS" w:hAnsi="Trebuchet MS"/>
          <w:b/>
        </w:rPr>
        <w:t>perioada ianuarie-decembrie 2023</w:t>
      </w:r>
    </w:p>
    <w:p w:rsidR="00091923" w:rsidRPr="0012002B" w:rsidRDefault="00091923" w:rsidP="002A4679">
      <w:pPr>
        <w:spacing w:line="276" w:lineRule="auto"/>
        <w:jc w:val="both"/>
        <w:rPr>
          <w:rFonts w:ascii="Trebuchet MS" w:hAnsi="Trebuchet MS"/>
        </w:rPr>
      </w:pPr>
    </w:p>
    <w:p w:rsidR="00091923" w:rsidRPr="0012002B" w:rsidRDefault="00091923" w:rsidP="0017268C">
      <w:pPr>
        <w:spacing w:line="276" w:lineRule="auto"/>
        <w:jc w:val="both"/>
        <w:rPr>
          <w:rFonts w:ascii="Trebuchet MS" w:hAnsi="Trebuchet MS"/>
        </w:rPr>
      </w:pPr>
      <w:r w:rsidRPr="0012002B">
        <w:rPr>
          <w:rFonts w:ascii="Trebuchet MS" w:hAnsi="Trebuchet MS"/>
        </w:rPr>
        <w:tab/>
      </w:r>
    </w:p>
    <w:p w:rsidR="00091923" w:rsidRPr="0012002B" w:rsidRDefault="004920E1" w:rsidP="002A4679">
      <w:pPr>
        <w:spacing w:line="276" w:lineRule="auto"/>
        <w:jc w:val="both"/>
        <w:rPr>
          <w:rFonts w:ascii="Trebuchet MS" w:hAnsi="Trebuchet MS"/>
        </w:rPr>
      </w:pPr>
      <w:r w:rsidRPr="0012002B">
        <w:rPr>
          <w:rFonts w:ascii="Trebuchet MS" w:hAnsi="Trebuchet MS"/>
        </w:rPr>
        <w:tab/>
      </w:r>
      <w:r w:rsidR="00091923" w:rsidRPr="0012002B">
        <w:rPr>
          <w:rFonts w:ascii="Trebuchet MS" w:hAnsi="Trebuchet MS"/>
          <w:b/>
        </w:rPr>
        <w:t>Garda Forestieră</w:t>
      </w:r>
      <w:r w:rsidR="0012002B" w:rsidRPr="0012002B">
        <w:rPr>
          <w:rFonts w:ascii="Trebuchet MS" w:hAnsi="Trebuchet MS"/>
          <w:b/>
        </w:rPr>
        <w:t xml:space="preserve"> </w:t>
      </w:r>
      <w:r w:rsidR="00091923" w:rsidRPr="0012002B">
        <w:rPr>
          <w:rFonts w:ascii="Trebuchet MS" w:hAnsi="Trebuchet MS"/>
          <w:b/>
        </w:rPr>
        <w:t>Județeană</w:t>
      </w:r>
      <w:r w:rsidR="0012002B" w:rsidRPr="0012002B">
        <w:rPr>
          <w:rFonts w:ascii="Trebuchet MS" w:hAnsi="Trebuchet MS"/>
          <w:b/>
        </w:rPr>
        <w:t xml:space="preserve"> </w:t>
      </w:r>
      <w:r w:rsidR="00091923" w:rsidRPr="0012002B">
        <w:rPr>
          <w:rFonts w:ascii="Trebuchet MS" w:hAnsi="Trebuchet MS"/>
          <w:b/>
        </w:rPr>
        <w:t>Dâmbovița</w:t>
      </w:r>
      <w:r w:rsidR="00091923" w:rsidRPr="0012002B">
        <w:rPr>
          <w:rFonts w:ascii="Trebuchet MS" w:hAnsi="Trebuchet MS"/>
        </w:rPr>
        <w:t xml:space="preserve"> este constituită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ca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birou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județean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în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cadrul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Gă</w:t>
      </w:r>
      <w:r w:rsidRPr="0012002B">
        <w:rPr>
          <w:rFonts w:ascii="Trebuchet MS" w:hAnsi="Trebuchet MS"/>
        </w:rPr>
        <w:t>rzii</w:t>
      </w:r>
      <w:r w:rsidR="0012002B" w:rsidRPr="0012002B">
        <w:rPr>
          <w:rFonts w:ascii="Trebuchet MS" w:hAnsi="Trebuchet MS"/>
        </w:rPr>
        <w:t xml:space="preserve"> </w:t>
      </w:r>
      <w:r w:rsidRPr="0012002B">
        <w:rPr>
          <w:rFonts w:ascii="Trebuchet MS" w:hAnsi="Trebuchet MS"/>
        </w:rPr>
        <w:t>Forestiere</w:t>
      </w:r>
      <w:r w:rsidR="0012002B" w:rsidRPr="0012002B">
        <w:rPr>
          <w:rFonts w:ascii="Trebuchet MS" w:hAnsi="Trebuchet MS"/>
        </w:rPr>
        <w:t xml:space="preserve"> </w:t>
      </w:r>
      <w:r w:rsidRPr="0012002B">
        <w:rPr>
          <w:rFonts w:ascii="Trebuchet MS" w:hAnsi="Trebuchet MS"/>
        </w:rPr>
        <w:t>Ploiești</w:t>
      </w:r>
      <w:r w:rsidR="0012002B" w:rsidRPr="0012002B">
        <w:rPr>
          <w:rFonts w:ascii="Trebuchet MS" w:hAnsi="Trebuchet MS"/>
        </w:rPr>
        <w:t xml:space="preserve"> </w:t>
      </w:r>
      <w:r w:rsidRPr="0012002B">
        <w:rPr>
          <w:rFonts w:ascii="Trebuchet MS" w:hAnsi="Trebuchet MS"/>
        </w:rPr>
        <w:t>având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rolul de implementare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și control al regimului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silvic</w:t>
      </w:r>
      <w:r w:rsidR="0012002B" w:rsidRPr="0012002B">
        <w:rPr>
          <w:rFonts w:ascii="Trebuchet MS" w:hAnsi="Trebuchet MS"/>
        </w:rPr>
        <w:t xml:space="preserve"> </w:t>
      </w:r>
      <w:r w:rsidRPr="0012002B">
        <w:rPr>
          <w:rFonts w:ascii="Trebuchet MS" w:hAnsi="Trebuchet MS"/>
        </w:rPr>
        <w:t>și</w:t>
      </w:r>
      <w:r w:rsidR="0012002B" w:rsidRPr="0012002B">
        <w:rPr>
          <w:rFonts w:ascii="Trebuchet MS" w:hAnsi="Trebuchet MS"/>
        </w:rPr>
        <w:t xml:space="preserve"> </w:t>
      </w:r>
      <w:r w:rsidRPr="0012002B">
        <w:rPr>
          <w:rFonts w:ascii="Trebuchet MS" w:hAnsi="Trebuchet MS"/>
        </w:rPr>
        <w:t>cinegetic</w:t>
      </w:r>
      <w:r w:rsidR="0012002B" w:rsidRPr="0012002B">
        <w:rPr>
          <w:rFonts w:ascii="Trebuchet MS" w:hAnsi="Trebuchet MS"/>
        </w:rPr>
        <w:t xml:space="preserve"> </w:t>
      </w:r>
      <w:r w:rsidRPr="0012002B">
        <w:rPr>
          <w:rFonts w:ascii="Trebuchet MS" w:hAnsi="Trebuchet MS"/>
        </w:rPr>
        <w:t xml:space="preserve">și de monitorizare a </w:t>
      </w:r>
      <w:r w:rsidR="00536090" w:rsidRPr="0012002B">
        <w:rPr>
          <w:rFonts w:ascii="Trebuchet MS" w:hAnsi="Trebuchet MS"/>
          <w:color w:val="000000" w:themeColor="text1"/>
        </w:rPr>
        <w:t>trasabilității</w:t>
      </w:r>
      <w:r w:rsidR="0012002B" w:rsidRPr="0012002B">
        <w:rPr>
          <w:rFonts w:ascii="Trebuchet MS" w:hAnsi="Trebuchet MS"/>
          <w:color w:val="000000" w:themeColor="text1"/>
        </w:rPr>
        <w:t xml:space="preserve"> </w:t>
      </w:r>
      <w:r w:rsidRPr="0012002B">
        <w:rPr>
          <w:rFonts w:ascii="Trebuchet MS" w:hAnsi="Trebuchet MS"/>
        </w:rPr>
        <w:t>materialelor</w:t>
      </w:r>
      <w:r w:rsidR="0012002B" w:rsidRPr="0012002B">
        <w:rPr>
          <w:rFonts w:ascii="Trebuchet MS" w:hAnsi="Trebuchet MS"/>
        </w:rPr>
        <w:t xml:space="preserve"> </w:t>
      </w:r>
      <w:r w:rsidRPr="0012002B">
        <w:rPr>
          <w:rFonts w:ascii="Trebuchet MS" w:hAnsi="Trebuchet MS"/>
        </w:rPr>
        <w:t xml:space="preserve">lemnoase, </w:t>
      </w:r>
      <w:r w:rsidR="00091923" w:rsidRPr="0012002B">
        <w:rPr>
          <w:rFonts w:ascii="Trebuchet MS" w:hAnsi="Trebuchet MS"/>
        </w:rPr>
        <w:t>conform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atribuțiilor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conferite de Regulamentul de Organizare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și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Funcționare (ROF) și a Deciziilor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emise de Garda Forestieră</w:t>
      </w:r>
      <w:r w:rsidR="0012002B" w:rsidRPr="0012002B">
        <w:rPr>
          <w:rFonts w:ascii="Trebuchet MS" w:hAnsi="Trebuchet MS"/>
        </w:rPr>
        <w:t xml:space="preserve"> </w:t>
      </w:r>
      <w:r w:rsidR="00091923" w:rsidRPr="0012002B">
        <w:rPr>
          <w:rFonts w:ascii="Trebuchet MS" w:hAnsi="Trebuchet MS"/>
        </w:rPr>
        <w:t>Ploiești.</w:t>
      </w:r>
    </w:p>
    <w:p w:rsidR="00091923" w:rsidRPr="0012002B" w:rsidRDefault="004920E1" w:rsidP="002A4679">
      <w:pPr>
        <w:spacing w:line="276" w:lineRule="auto"/>
        <w:jc w:val="both"/>
        <w:rPr>
          <w:rFonts w:ascii="Trebuchet MS" w:hAnsi="Trebuchet MS"/>
        </w:rPr>
      </w:pPr>
      <w:r w:rsidRPr="0012002B">
        <w:rPr>
          <w:rFonts w:ascii="Trebuchet MS" w:hAnsi="Trebuchet MS"/>
        </w:rPr>
        <w:tab/>
      </w:r>
    </w:p>
    <w:p w:rsidR="00E86793" w:rsidRPr="0012002B" w:rsidRDefault="00E86793" w:rsidP="002A4679">
      <w:pPr>
        <w:autoSpaceDE w:val="0"/>
        <w:autoSpaceDN w:val="0"/>
        <w:adjustRightInd w:val="0"/>
        <w:spacing w:line="276" w:lineRule="auto"/>
        <w:jc w:val="both"/>
        <w:rPr>
          <w:rFonts w:ascii="Trebuchet MS" w:eastAsia="TimesNewRomanPSMT" w:hAnsi="Trebuchet MS"/>
          <w:b/>
        </w:rPr>
      </w:pPr>
    </w:p>
    <w:p w:rsidR="00091923" w:rsidRPr="0012002B" w:rsidRDefault="00092B5F" w:rsidP="001E45FA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eastAsia="TimesNewRomanPSMT" w:hAnsi="Trebuchet MS"/>
          <w:b/>
        </w:rPr>
      </w:pPr>
      <w:r w:rsidRPr="0012002B">
        <w:rPr>
          <w:rFonts w:ascii="Trebuchet MS" w:eastAsia="TimesNewRomanPSMT" w:hAnsi="Trebuchet MS"/>
          <w:b/>
        </w:rPr>
        <w:t>Principalel</w:t>
      </w:r>
      <w:r w:rsidR="00EC56D1" w:rsidRPr="0012002B">
        <w:rPr>
          <w:rFonts w:ascii="Trebuchet MS" w:eastAsia="TimesNewRomanPSMT" w:hAnsi="Trebuchet MS"/>
          <w:b/>
        </w:rPr>
        <w:t>e acțiuni realizate în anul 2023</w:t>
      </w:r>
      <w:r w:rsidRPr="0012002B">
        <w:rPr>
          <w:rFonts w:ascii="Trebuchet MS" w:eastAsia="TimesNewRomanPSMT" w:hAnsi="Trebuchet MS"/>
          <w:b/>
        </w:rPr>
        <w:t xml:space="preserve"> de Garda Forestieră Județeană Dâmbovița</w:t>
      </w:r>
    </w:p>
    <w:p w:rsidR="00092B5F" w:rsidRPr="0012002B" w:rsidRDefault="0017268C" w:rsidP="001E45FA">
      <w:pPr>
        <w:shd w:val="clear" w:color="auto" w:fill="FFFFFF"/>
        <w:spacing w:after="120" w:line="276" w:lineRule="auto"/>
        <w:jc w:val="both"/>
        <w:rPr>
          <w:rFonts w:ascii="Trebuchet MS" w:hAnsi="Trebuchet MS"/>
          <w:b/>
          <w:color w:val="333333"/>
        </w:rPr>
      </w:pPr>
      <w:r w:rsidRPr="0012002B">
        <w:rPr>
          <w:rFonts w:ascii="Trebuchet MS" w:hAnsi="Trebuchet MS"/>
          <w:color w:val="333333"/>
        </w:rPr>
        <w:t xml:space="preserve"> În cursul anului 2023</w:t>
      </w:r>
      <w:r w:rsidR="00092B5F" w:rsidRPr="0012002B">
        <w:rPr>
          <w:rFonts w:ascii="Trebuchet MS" w:hAnsi="Trebuchet MS"/>
          <w:color w:val="333333"/>
        </w:rPr>
        <w:t xml:space="preserve"> Garda Forestieră Județeană Dâmbovița a efectuat acțiuni priv</w:t>
      </w:r>
      <w:r w:rsidR="00E8416E" w:rsidRPr="0012002B">
        <w:rPr>
          <w:rFonts w:ascii="Trebuchet MS" w:hAnsi="Trebuchet MS"/>
          <w:color w:val="333333"/>
        </w:rPr>
        <w:t xml:space="preserve">ind asigurarea integrității </w:t>
      </w:r>
      <w:r w:rsidR="00092B5F" w:rsidRPr="0012002B">
        <w:rPr>
          <w:rFonts w:ascii="Trebuchet MS" w:hAnsi="Trebuchet MS"/>
          <w:color w:val="333333"/>
        </w:rPr>
        <w:t xml:space="preserve"> fondul forestier</w:t>
      </w:r>
      <w:r w:rsidR="00536090" w:rsidRPr="0012002B">
        <w:rPr>
          <w:rFonts w:ascii="Trebuchet MS" w:hAnsi="Trebuchet MS"/>
          <w:color w:val="000000" w:themeColor="text1"/>
        </w:rPr>
        <w:t>proprietate publică a statului sau</w:t>
      </w:r>
      <w:r w:rsidR="00092B5F" w:rsidRPr="0012002B">
        <w:rPr>
          <w:rFonts w:ascii="Trebuchet MS" w:hAnsi="Trebuchet MS"/>
          <w:color w:val="000000" w:themeColor="text1"/>
        </w:rPr>
        <w:t xml:space="preserve"> privat</w:t>
      </w:r>
      <w:r w:rsidR="00536090" w:rsidRPr="0012002B">
        <w:rPr>
          <w:rFonts w:ascii="Trebuchet MS" w:hAnsi="Trebuchet MS"/>
          <w:color w:val="000000" w:themeColor="text1"/>
        </w:rPr>
        <w:t>ă a persoanelor fizice și juridice</w:t>
      </w:r>
      <w:r w:rsidR="00E8416E" w:rsidRPr="0012002B">
        <w:rPr>
          <w:rFonts w:ascii="Trebuchet MS" w:hAnsi="Trebuchet MS"/>
          <w:color w:val="000000" w:themeColor="text1"/>
        </w:rPr>
        <w:t xml:space="preserve"> , acțiuni</w:t>
      </w:r>
      <w:r w:rsidR="00536090" w:rsidRPr="0012002B">
        <w:rPr>
          <w:rFonts w:ascii="Trebuchet MS" w:hAnsi="Trebuchet MS"/>
          <w:color w:val="000000" w:themeColor="text1"/>
        </w:rPr>
        <w:t>de control</w:t>
      </w:r>
      <w:r w:rsidR="00092B5F" w:rsidRPr="0012002B">
        <w:rPr>
          <w:rFonts w:ascii="Trebuchet MS" w:hAnsi="Trebuchet MS"/>
          <w:color w:val="333333"/>
        </w:rPr>
        <w:t xml:space="preserve">privind </w:t>
      </w:r>
      <w:r w:rsidR="00E8416E" w:rsidRPr="0012002B">
        <w:rPr>
          <w:rFonts w:ascii="Trebuchet MS" w:eastAsia="TimesNewRomanPSMT" w:hAnsi="Trebuchet MS"/>
        </w:rPr>
        <w:t>proveniența</w:t>
      </w:r>
      <w:r w:rsidR="00092B5F" w:rsidRPr="0012002B">
        <w:rPr>
          <w:rFonts w:ascii="Trebuchet MS" w:eastAsia="TimesNewRomanPSMT" w:hAnsi="Trebuchet MS"/>
        </w:rPr>
        <w:t xml:space="preserve"> și comercializare</w:t>
      </w:r>
      <w:r w:rsidR="001E45FA" w:rsidRPr="0012002B">
        <w:rPr>
          <w:rFonts w:ascii="Trebuchet MS" w:eastAsia="TimesNewRomanPSMT" w:hAnsi="Trebuchet MS"/>
        </w:rPr>
        <w:t>a</w:t>
      </w:r>
      <w:r w:rsidR="00092B5F" w:rsidRPr="0012002B">
        <w:rPr>
          <w:rFonts w:ascii="Trebuchet MS" w:eastAsia="TimesNewRomanPSMT" w:hAnsi="Trebuchet MS"/>
        </w:rPr>
        <w:t xml:space="preserve"> materialelor lemnoase , regimul spațiilor de depozitare a materialelor lemnoase și al instalațiilor de prelucrat lemn rotund precum și controale referitoare la circulația materialelor lemnoase, acțiuni prezentate mai jos în formă tabelară</w:t>
      </w:r>
      <w:r w:rsidR="00092B5F" w:rsidRPr="0012002B">
        <w:rPr>
          <w:rFonts w:ascii="Trebuchet MS" w:eastAsia="TimesNewRomanPSMT" w:hAnsi="Trebuchet MS"/>
          <w:b/>
        </w:rPr>
        <w:t>.</w:t>
      </w:r>
    </w:p>
    <w:p w:rsidR="00092B5F" w:rsidRPr="0012002B" w:rsidRDefault="00092B5F" w:rsidP="002A4679">
      <w:pPr>
        <w:shd w:val="clear" w:color="auto" w:fill="FFFFFF"/>
        <w:spacing w:line="276" w:lineRule="auto"/>
        <w:rPr>
          <w:rFonts w:ascii="Trebuchet MS" w:hAnsi="Trebuchet MS"/>
          <w:color w:val="333333"/>
        </w:rPr>
      </w:pPr>
    </w:p>
    <w:p w:rsidR="00134E00" w:rsidRPr="0012002B" w:rsidRDefault="00134E00" w:rsidP="002A4679">
      <w:pPr>
        <w:shd w:val="clear" w:color="auto" w:fill="FFFFFF"/>
        <w:spacing w:line="276" w:lineRule="auto"/>
        <w:rPr>
          <w:rFonts w:ascii="Trebuchet MS" w:hAnsi="Trebuchet MS"/>
          <w:color w:val="333333"/>
        </w:rPr>
      </w:pPr>
    </w:p>
    <w:p w:rsidR="00546952" w:rsidRPr="0012002B" w:rsidRDefault="00546952" w:rsidP="002A4679">
      <w:pPr>
        <w:shd w:val="clear" w:color="auto" w:fill="FFFFFF"/>
        <w:spacing w:line="276" w:lineRule="auto"/>
        <w:rPr>
          <w:rFonts w:ascii="Trebuchet MS" w:hAnsi="Trebuchet MS"/>
          <w:color w:val="333333"/>
        </w:rPr>
      </w:pPr>
    </w:p>
    <w:p w:rsidR="00546952" w:rsidRPr="0012002B" w:rsidRDefault="00546952" w:rsidP="002A4679">
      <w:pPr>
        <w:shd w:val="clear" w:color="auto" w:fill="FFFFFF"/>
        <w:spacing w:line="276" w:lineRule="auto"/>
        <w:rPr>
          <w:rFonts w:ascii="Trebuchet MS" w:hAnsi="Trebuchet MS"/>
          <w:color w:val="333333"/>
        </w:rPr>
      </w:pPr>
    </w:p>
    <w:p w:rsidR="00546952" w:rsidRPr="0012002B" w:rsidRDefault="00546952" w:rsidP="002A4679">
      <w:pPr>
        <w:shd w:val="clear" w:color="auto" w:fill="FFFFFF"/>
        <w:spacing w:line="276" w:lineRule="auto"/>
        <w:rPr>
          <w:rFonts w:ascii="Trebuchet MS" w:hAnsi="Trebuchet MS"/>
          <w:color w:val="333333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1276"/>
        <w:gridCol w:w="992"/>
        <w:gridCol w:w="1276"/>
        <w:gridCol w:w="851"/>
        <w:gridCol w:w="1275"/>
        <w:gridCol w:w="837"/>
      </w:tblGrid>
      <w:tr w:rsidR="007B60B0" w:rsidRPr="0012002B" w:rsidTr="00EC56D1">
        <w:tc>
          <w:tcPr>
            <w:tcW w:w="675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lastRenderedPageBreak/>
              <w:t>Nr.crt.</w:t>
            </w:r>
          </w:p>
        </w:tc>
        <w:tc>
          <w:tcPr>
            <w:tcW w:w="3402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T</w:t>
            </w:r>
            <w:r w:rsidR="00EC56D1" w:rsidRPr="0012002B">
              <w:rPr>
                <w:rFonts w:ascii="Trebuchet MS" w:hAnsi="Trebuchet MS"/>
                <w:b/>
                <w:color w:val="333333"/>
              </w:rPr>
              <w:t>i</w:t>
            </w:r>
            <w:r w:rsidRPr="0012002B">
              <w:rPr>
                <w:rFonts w:ascii="Trebuchet MS" w:hAnsi="Trebuchet MS"/>
                <w:b/>
                <w:color w:val="333333"/>
              </w:rPr>
              <w:t>pul controlului</w:t>
            </w:r>
          </w:p>
        </w:tc>
        <w:tc>
          <w:tcPr>
            <w:tcW w:w="1276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b/>
                <w:color w:val="333333"/>
                <w:sz w:val="22"/>
                <w:szCs w:val="22"/>
              </w:rPr>
            </w:pPr>
            <w:r w:rsidRPr="0012002B">
              <w:rPr>
                <w:rFonts w:ascii="Trebuchet MS" w:hAnsi="Trebuchet MS"/>
                <w:b/>
                <w:color w:val="333333"/>
                <w:sz w:val="22"/>
                <w:szCs w:val="22"/>
              </w:rPr>
              <w:t>Nr. controale</w:t>
            </w:r>
          </w:p>
        </w:tc>
        <w:tc>
          <w:tcPr>
            <w:tcW w:w="992" w:type="dxa"/>
          </w:tcPr>
          <w:p w:rsidR="003D49D7" w:rsidRPr="0012002B" w:rsidRDefault="003D49D7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Nr.</w:t>
            </w:r>
          </w:p>
          <w:p w:rsidR="003D49D7" w:rsidRPr="0012002B" w:rsidRDefault="007B60B0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Infracțiuni constata</w:t>
            </w:r>
            <w:r w:rsidR="001E45FA" w:rsidRPr="0012002B">
              <w:rPr>
                <w:rFonts w:ascii="Trebuchet MS" w:hAnsi="Trebuchet MS"/>
                <w:b/>
                <w:color w:val="333333"/>
              </w:rPr>
              <w:t>t</w:t>
            </w:r>
            <w:r w:rsidRPr="0012002B">
              <w:rPr>
                <w:rFonts w:ascii="Trebuchet MS" w:hAnsi="Trebuchet MS"/>
                <w:b/>
                <w:color w:val="333333"/>
              </w:rPr>
              <w:t>e</w:t>
            </w:r>
          </w:p>
        </w:tc>
        <w:tc>
          <w:tcPr>
            <w:tcW w:w="1276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Valoarea prejudiciului din infracțiuni</w:t>
            </w:r>
          </w:p>
          <w:p w:rsidR="003D49D7" w:rsidRPr="0012002B" w:rsidRDefault="003D49D7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lei</w:t>
            </w:r>
          </w:p>
        </w:tc>
        <w:tc>
          <w:tcPr>
            <w:tcW w:w="851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Nr. contravenții</w:t>
            </w:r>
          </w:p>
        </w:tc>
        <w:tc>
          <w:tcPr>
            <w:tcW w:w="1275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Valoarea contraventiilor</w:t>
            </w:r>
          </w:p>
          <w:p w:rsidR="003D49D7" w:rsidRPr="0012002B" w:rsidRDefault="003D49D7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lei</w:t>
            </w:r>
          </w:p>
        </w:tc>
        <w:tc>
          <w:tcPr>
            <w:tcW w:w="837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Material lemnos confiscat</w:t>
            </w:r>
          </w:p>
          <w:p w:rsidR="001E45FA" w:rsidRPr="0012002B" w:rsidRDefault="001E45FA" w:rsidP="002A4679">
            <w:pPr>
              <w:spacing w:line="276" w:lineRule="auto"/>
              <w:rPr>
                <w:rFonts w:ascii="Trebuchet MS" w:hAnsi="Trebuchet MS"/>
                <w:b/>
                <w:color w:val="333333"/>
              </w:rPr>
            </w:pPr>
            <w:r w:rsidRPr="0012002B">
              <w:rPr>
                <w:rFonts w:ascii="Trebuchet MS" w:hAnsi="Trebuchet MS"/>
                <w:b/>
                <w:color w:val="333333"/>
              </w:rPr>
              <w:t>mc</w:t>
            </w:r>
          </w:p>
        </w:tc>
      </w:tr>
      <w:tr w:rsidR="007B60B0" w:rsidRPr="0012002B" w:rsidTr="00EC56D1">
        <w:tc>
          <w:tcPr>
            <w:tcW w:w="675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</w:t>
            </w:r>
          </w:p>
        </w:tc>
        <w:tc>
          <w:tcPr>
            <w:tcW w:w="3402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Control de fond</w:t>
            </w:r>
          </w:p>
        </w:tc>
        <w:tc>
          <w:tcPr>
            <w:tcW w:w="1276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3</w:t>
            </w:r>
          </w:p>
        </w:tc>
        <w:tc>
          <w:tcPr>
            <w:tcW w:w="992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</w:t>
            </w:r>
          </w:p>
        </w:tc>
        <w:tc>
          <w:tcPr>
            <w:tcW w:w="1276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</w:p>
        </w:tc>
        <w:tc>
          <w:tcPr>
            <w:tcW w:w="851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1275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837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</w:tr>
      <w:tr w:rsidR="007B60B0" w:rsidRPr="0012002B" w:rsidTr="00EC56D1">
        <w:tc>
          <w:tcPr>
            <w:tcW w:w="675" w:type="dxa"/>
          </w:tcPr>
          <w:p w:rsidR="007B60B0" w:rsidRPr="0012002B" w:rsidRDefault="00F361C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2</w:t>
            </w:r>
          </w:p>
        </w:tc>
        <w:tc>
          <w:tcPr>
            <w:tcW w:w="3402" w:type="dxa"/>
          </w:tcPr>
          <w:p w:rsidR="007B60B0" w:rsidRPr="0012002B" w:rsidRDefault="00F361C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Verificări și răspunsuri la dif.adrese emise de instituții publice,persoane juridice și fizice,agenți economici</w:t>
            </w:r>
          </w:p>
        </w:tc>
        <w:tc>
          <w:tcPr>
            <w:tcW w:w="1276" w:type="dxa"/>
          </w:tcPr>
          <w:p w:rsidR="007B60B0" w:rsidRPr="0012002B" w:rsidRDefault="00643C38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3</w:t>
            </w:r>
            <w:r w:rsidR="00F361CC" w:rsidRPr="0012002B">
              <w:rPr>
                <w:rFonts w:ascii="Trebuchet MS" w:hAnsi="Trebuchet MS"/>
                <w:color w:val="333333"/>
              </w:rPr>
              <w:t>95</w:t>
            </w:r>
          </w:p>
        </w:tc>
        <w:tc>
          <w:tcPr>
            <w:tcW w:w="992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</w:p>
        </w:tc>
        <w:tc>
          <w:tcPr>
            <w:tcW w:w="1276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</w:p>
        </w:tc>
        <w:tc>
          <w:tcPr>
            <w:tcW w:w="851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</w:p>
        </w:tc>
        <w:tc>
          <w:tcPr>
            <w:tcW w:w="1275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</w:p>
        </w:tc>
        <w:tc>
          <w:tcPr>
            <w:tcW w:w="837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</w:p>
        </w:tc>
      </w:tr>
      <w:tr w:rsidR="007B60B0" w:rsidRPr="0012002B" w:rsidTr="00EC56D1">
        <w:tc>
          <w:tcPr>
            <w:tcW w:w="675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3</w:t>
            </w:r>
          </w:p>
        </w:tc>
        <w:tc>
          <w:tcPr>
            <w:tcW w:w="3402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Controlul circulației materialului lemnos</w:t>
            </w:r>
          </w:p>
        </w:tc>
        <w:tc>
          <w:tcPr>
            <w:tcW w:w="1276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14</w:t>
            </w:r>
          </w:p>
        </w:tc>
        <w:tc>
          <w:tcPr>
            <w:tcW w:w="992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1276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851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</w:t>
            </w:r>
          </w:p>
        </w:tc>
        <w:tc>
          <w:tcPr>
            <w:tcW w:w="1275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1000</w:t>
            </w:r>
          </w:p>
        </w:tc>
        <w:tc>
          <w:tcPr>
            <w:tcW w:w="837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2</w:t>
            </w:r>
          </w:p>
        </w:tc>
      </w:tr>
      <w:tr w:rsidR="007B60B0" w:rsidRPr="0012002B" w:rsidTr="00EC56D1">
        <w:trPr>
          <w:trHeight w:val="1744"/>
        </w:trPr>
        <w:tc>
          <w:tcPr>
            <w:tcW w:w="675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4</w:t>
            </w:r>
          </w:p>
        </w:tc>
        <w:tc>
          <w:tcPr>
            <w:tcW w:w="3402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Controlul</w:t>
            </w:r>
            <w:r w:rsidR="00F4405D" w:rsidRPr="0012002B">
              <w:rPr>
                <w:rFonts w:ascii="Trebuchet MS" w:hAnsi="Trebuchet MS"/>
                <w:color w:val="333333"/>
              </w:rPr>
              <w:t xml:space="preserve"> instalațiilor de prelucrat material lemnos și a depozitelor de comercializare</w:t>
            </w:r>
          </w:p>
        </w:tc>
        <w:tc>
          <w:tcPr>
            <w:tcW w:w="1276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92</w:t>
            </w:r>
          </w:p>
        </w:tc>
        <w:tc>
          <w:tcPr>
            <w:tcW w:w="992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1276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851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62</w:t>
            </w:r>
          </w:p>
        </w:tc>
        <w:tc>
          <w:tcPr>
            <w:tcW w:w="1275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166000</w:t>
            </w:r>
          </w:p>
        </w:tc>
        <w:tc>
          <w:tcPr>
            <w:tcW w:w="837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700</w:t>
            </w:r>
          </w:p>
        </w:tc>
      </w:tr>
      <w:tr w:rsidR="007B60B0" w:rsidRPr="0012002B" w:rsidTr="00EC56D1">
        <w:tc>
          <w:tcPr>
            <w:tcW w:w="675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5</w:t>
            </w:r>
          </w:p>
        </w:tc>
        <w:tc>
          <w:tcPr>
            <w:tcW w:w="3402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Control de exploatare</w:t>
            </w:r>
          </w:p>
        </w:tc>
        <w:tc>
          <w:tcPr>
            <w:tcW w:w="1276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20</w:t>
            </w:r>
          </w:p>
        </w:tc>
        <w:tc>
          <w:tcPr>
            <w:tcW w:w="992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1276" w:type="dxa"/>
          </w:tcPr>
          <w:p w:rsidR="007B60B0" w:rsidRPr="0012002B" w:rsidRDefault="003D49D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851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</w:t>
            </w:r>
          </w:p>
        </w:tc>
        <w:tc>
          <w:tcPr>
            <w:tcW w:w="1275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1000</w:t>
            </w:r>
          </w:p>
        </w:tc>
        <w:tc>
          <w:tcPr>
            <w:tcW w:w="837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</w:p>
        </w:tc>
      </w:tr>
      <w:tr w:rsidR="007B60B0" w:rsidRPr="0012002B" w:rsidTr="00EC56D1">
        <w:tc>
          <w:tcPr>
            <w:tcW w:w="675" w:type="dxa"/>
          </w:tcPr>
          <w:p w:rsidR="007B60B0" w:rsidRPr="0012002B" w:rsidRDefault="00A362E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6</w:t>
            </w:r>
          </w:p>
        </w:tc>
        <w:tc>
          <w:tcPr>
            <w:tcW w:w="3402" w:type="dxa"/>
          </w:tcPr>
          <w:p w:rsidR="007B60B0" w:rsidRPr="0012002B" w:rsidRDefault="003701B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Contravenții aplicate personalului sivic</w:t>
            </w:r>
          </w:p>
        </w:tc>
        <w:tc>
          <w:tcPr>
            <w:tcW w:w="1276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2</w:t>
            </w:r>
          </w:p>
        </w:tc>
        <w:tc>
          <w:tcPr>
            <w:tcW w:w="992" w:type="dxa"/>
          </w:tcPr>
          <w:p w:rsidR="007B60B0" w:rsidRPr="0012002B" w:rsidRDefault="00A362E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1276" w:type="dxa"/>
          </w:tcPr>
          <w:p w:rsidR="007B60B0" w:rsidRPr="0012002B" w:rsidRDefault="00A362E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851" w:type="dxa"/>
          </w:tcPr>
          <w:p w:rsidR="007B60B0" w:rsidRPr="0012002B" w:rsidRDefault="0017268C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2</w:t>
            </w:r>
          </w:p>
        </w:tc>
        <w:tc>
          <w:tcPr>
            <w:tcW w:w="1275" w:type="dxa"/>
          </w:tcPr>
          <w:p w:rsidR="007B60B0" w:rsidRPr="0012002B" w:rsidRDefault="00A362E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16 000</w:t>
            </w:r>
          </w:p>
        </w:tc>
        <w:tc>
          <w:tcPr>
            <w:tcW w:w="837" w:type="dxa"/>
          </w:tcPr>
          <w:p w:rsidR="007B60B0" w:rsidRPr="0012002B" w:rsidRDefault="007B60B0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</w:p>
        </w:tc>
      </w:tr>
      <w:tr w:rsidR="007B60B0" w:rsidRPr="0012002B" w:rsidTr="00EC56D1">
        <w:tc>
          <w:tcPr>
            <w:tcW w:w="675" w:type="dxa"/>
          </w:tcPr>
          <w:p w:rsidR="007B60B0" w:rsidRPr="0012002B" w:rsidRDefault="008B6339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7</w:t>
            </w:r>
          </w:p>
        </w:tc>
        <w:tc>
          <w:tcPr>
            <w:tcW w:w="3402" w:type="dxa"/>
          </w:tcPr>
          <w:p w:rsidR="007B60B0" w:rsidRPr="0012002B" w:rsidRDefault="003701B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Verificări privind modul de întocmire APV-urilor</w:t>
            </w:r>
            <w:r w:rsidR="00F4405D" w:rsidRPr="0012002B">
              <w:rPr>
                <w:rFonts w:ascii="Trebuchet MS" w:hAnsi="Trebuchet MS"/>
                <w:color w:val="333333"/>
              </w:rPr>
              <w:t xml:space="preserve"> de produse accidentale</w:t>
            </w:r>
          </w:p>
        </w:tc>
        <w:tc>
          <w:tcPr>
            <w:tcW w:w="1276" w:type="dxa"/>
          </w:tcPr>
          <w:p w:rsidR="007B60B0" w:rsidRPr="0012002B" w:rsidRDefault="009506CB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1</w:t>
            </w:r>
            <w:r w:rsidR="0017268C" w:rsidRPr="0012002B">
              <w:rPr>
                <w:rFonts w:ascii="Trebuchet MS" w:hAnsi="Trebuchet MS"/>
                <w:color w:val="333333"/>
              </w:rPr>
              <w:t>50</w:t>
            </w:r>
          </w:p>
        </w:tc>
        <w:tc>
          <w:tcPr>
            <w:tcW w:w="992" w:type="dxa"/>
          </w:tcPr>
          <w:p w:rsidR="007B60B0" w:rsidRPr="0012002B" w:rsidRDefault="003701B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1276" w:type="dxa"/>
          </w:tcPr>
          <w:p w:rsidR="007B60B0" w:rsidRPr="0012002B" w:rsidRDefault="003701B7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851" w:type="dxa"/>
          </w:tcPr>
          <w:p w:rsidR="007B60B0" w:rsidRPr="0012002B" w:rsidRDefault="005F27E1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3</w:t>
            </w:r>
          </w:p>
        </w:tc>
        <w:tc>
          <w:tcPr>
            <w:tcW w:w="1275" w:type="dxa"/>
          </w:tcPr>
          <w:p w:rsidR="007B60B0" w:rsidRPr="0012002B" w:rsidRDefault="005F27E1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8000</w:t>
            </w:r>
          </w:p>
        </w:tc>
        <w:tc>
          <w:tcPr>
            <w:tcW w:w="837" w:type="dxa"/>
          </w:tcPr>
          <w:p w:rsidR="007B60B0" w:rsidRPr="0012002B" w:rsidRDefault="005F27E1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</w:tr>
      <w:tr w:rsidR="008B5F8B" w:rsidRPr="0012002B" w:rsidTr="00EC56D1">
        <w:tc>
          <w:tcPr>
            <w:tcW w:w="675" w:type="dxa"/>
          </w:tcPr>
          <w:p w:rsidR="008B5F8B" w:rsidRPr="0012002B" w:rsidRDefault="008B6339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8</w:t>
            </w:r>
          </w:p>
        </w:tc>
        <w:tc>
          <w:tcPr>
            <w:tcW w:w="3402" w:type="dxa"/>
          </w:tcPr>
          <w:p w:rsidR="008B5F8B" w:rsidRPr="0012002B" w:rsidRDefault="00643C38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Documentații</w:t>
            </w:r>
            <w:r w:rsidR="008B5F8B" w:rsidRPr="0012002B">
              <w:rPr>
                <w:rFonts w:ascii="Trebuchet MS" w:hAnsi="Trebuchet MS"/>
                <w:color w:val="333333"/>
              </w:rPr>
              <w:t>intocmite pentru depășirea posibilității stabilită prin Amenajamentele silvice</w:t>
            </w:r>
          </w:p>
        </w:tc>
        <w:tc>
          <w:tcPr>
            <w:tcW w:w="1276" w:type="dxa"/>
          </w:tcPr>
          <w:p w:rsidR="008B5F8B" w:rsidRPr="0012002B" w:rsidRDefault="00F94729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25</w:t>
            </w:r>
          </w:p>
        </w:tc>
        <w:tc>
          <w:tcPr>
            <w:tcW w:w="992" w:type="dxa"/>
          </w:tcPr>
          <w:p w:rsidR="008B5F8B" w:rsidRPr="0012002B" w:rsidRDefault="008B5F8B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1276" w:type="dxa"/>
          </w:tcPr>
          <w:p w:rsidR="008B5F8B" w:rsidRPr="0012002B" w:rsidRDefault="008B5F8B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851" w:type="dxa"/>
          </w:tcPr>
          <w:p w:rsidR="008B5F8B" w:rsidRPr="0012002B" w:rsidRDefault="008B5F8B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1275" w:type="dxa"/>
          </w:tcPr>
          <w:p w:rsidR="008B5F8B" w:rsidRPr="0012002B" w:rsidRDefault="008B5F8B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  <w:tc>
          <w:tcPr>
            <w:tcW w:w="837" w:type="dxa"/>
          </w:tcPr>
          <w:p w:rsidR="008B5F8B" w:rsidRPr="0012002B" w:rsidRDefault="008B5F8B" w:rsidP="002A4679">
            <w:pPr>
              <w:spacing w:line="276" w:lineRule="auto"/>
              <w:rPr>
                <w:rFonts w:ascii="Trebuchet MS" w:hAnsi="Trebuchet MS"/>
                <w:color w:val="333333"/>
              </w:rPr>
            </w:pPr>
            <w:r w:rsidRPr="0012002B">
              <w:rPr>
                <w:rFonts w:ascii="Trebuchet MS" w:hAnsi="Trebuchet MS"/>
                <w:color w:val="333333"/>
              </w:rPr>
              <w:t>-</w:t>
            </w:r>
          </w:p>
        </w:tc>
      </w:tr>
    </w:tbl>
    <w:p w:rsidR="00092B5F" w:rsidRPr="0012002B" w:rsidRDefault="00092B5F" w:rsidP="002A4679">
      <w:pPr>
        <w:shd w:val="clear" w:color="auto" w:fill="FFFFFF"/>
        <w:spacing w:line="276" w:lineRule="auto"/>
        <w:rPr>
          <w:rFonts w:ascii="Trebuchet MS" w:hAnsi="Trebuchet MS"/>
          <w:color w:val="333333"/>
        </w:rPr>
      </w:pPr>
    </w:p>
    <w:p w:rsidR="00092B5F" w:rsidRPr="0012002B" w:rsidRDefault="00092B5F" w:rsidP="002A4679">
      <w:pPr>
        <w:shd w:val="clear" w:color="auto" w:fill="FFFFFF"/>
        <w:spacing w:line="276" w:lineRule="auto"/>
        <w:rPr>
          <w:rFonts w:ascii="Trebuchet MS" w:hAnsi="Trebuchet MS"/>
          <w:color w:val="333333"/>
        </w:rPr>
      </w:pPr>
    </w:p>
    <w:p w:rsidR="00117C61" w:rsidRPr="0012002B" w:rsidRDefault="001C0A5D" w:rsidP="002A4679">
      <w:pPr>
        <w:shd w:val="clear" w:color="auto" w:fill="FFFFFF"/>
        <w:spacing w:line="276" w:lineRule="auto"/>
        <w:jc w:val="both"/>
        <w:rPr>
          <w:rFonts w:ascii="Trebuchet MS" w:hAnsi="Trebuchet MS"/>
          <w:b/>
          <w:color w:val="333333"/>
        </w:rPr>
      </w:pPr>
      <w:r w:rsidRPr="0012002B">
        <w:rPr>
          <w:rFonts w:ascii="Trebuchet MS" w:hAnsi="Trebuchet MS"/>
          <w:color w:val="333333"/>
        </w:rPr>
        <w:t>Pentru fondul forestier în suprafaţă de maximum 30 ha inclusiv, pentru care nu</w:t>
      </w:r>
      <w:r w:rsidR="00BD5C1C" w:rsidRPr="0012002B">
        <w:rPr>
          <w:rFonts w:ascii="Trebuchet MS" w:hAnsi="Trebuchet MS"/>
          <w:color w:val="333333"/>
        </w:rPr>
        <w:t xml:space="preserve"> a existat</w:t>
      </w:r>
      <w:r w:rsidRPr="0012002B">
        <w:rPr>
          <w:rFonts w:ascii="Trebuchet MS" w:hAnsi="Trebuchet MS"/>
          <w:color w:val="333333"/>
        </w:rPr>
        <w:t xml:space="preserve"> admi</w:t>
      </w:r>
      <w:r w:rsidR="00BD5C1C" w:rsidRPr="0012002B">
        <w:rPr>
          <w:rFonts w:ascii="Trebuchet MS" w:hAnsi="Trebuchet MS"/>
          <w:color w:val="333333"/>
        </w:rPr>
        <w:t>nistrare sau pentru care nu au fost</w:t>
      </w:r>
      <w:r w:rsidRPr="0012002B">
        <w:rPr>
          <w:rFonts w:ascii="Trebuchet MS" w:hAnsi="Trebuchet MS"/>
          <w:color w:val="333333"/>
        </w:rPr>
        <w:t xml:space="preserve"> asigurate serviciile silvice, iar proprietarul nu s-a putut</w:t>
      </w:r>
      <w:r w:rsidR="00F42622" w:rsidRPr="0012002B">
        <w:rPr>
          <w:rFonts w:ascii="Trebuchet MS" w:hAnsi="Trebuchet MS"/>
          <w:color w:val="333333"/>
        </w:rPr>
        <w:t xml:space="preserve">  i</w:t>
      </w:r>
      <w:r w:rsidRPr="0012002B">
        <w:rPr>
          <w:rFonts w:ascii="Trebuchet MS" w:hAnsi="Trebuchet MS"/>
          <w:color w:val="333333"/>
        </w:rPr>
        <w:t>dentifica sau pentru care proprietarul a decedat şi nu s-a realizat dezba</w:t>
      </w:r>
      <w:r w:rsidR="00BD5C1C" w:rsidRPr="0012002B">
        <w:rPr>
          <w:rFonts w:ascii="Trebuchet MS" w:hAnsi="Trebuchet MS"/>
          <w:color w:val="333333"/>
        </w:rPr>
        <w:t>terea succesorală,</w:t>
      </w:r>
      <w:r w:rsidRPr="0012002B">
        <w:rPr>
          <w:rFonts w:ascii="Trebuchet MS" w:hAnsi="Trebuchet MS"/>
          <w:color w:val="333333"/>
        </w:rPr>
        <w:t xml:space="preserve"> după notificareade către Garda Forestieră Județeană Dâmbovița</w:t>
      </w:r>
      <w:r w:rsidR="00BD5C1C" w:rsidRPr="0012002B">
        <w:rPr>
          <w:rFonts w:ascii="Trebuchet MS" w:hAnsi="Trebuchet MS"/>
          <w:color w:val="333333"/>
        </w:rPr>
        <w:t xml:space="preserve"> transmisă ocolului silvic nominalizat și după efectuarea controlul de fondși  evaluarea eventualelor prejudicii aduse fondului forestier, reprezentan</w:t>
      </w:r>
      <w:r w:rsidR="00D46215" w:rsidRPr="0012002B">
        <w:rPr>
          <w:rFonts w:ascii="Trebuchet MS" w:hAnsi="Trebuchet MS"/>
          <w:color w:val="333333"/>
        </w:rPr>
        <w:t>ții GFJ Dâmbovița au încheiat</w:t>
      </w:r>
      <w:r w:rsidR="002A78AD" w:rsidRPr="0012002B">
        <w:rPr>
          <w:rFonts w:ascii="Trebuchet MS" w:hAnsi="Trebuchet MS"/>
          <w:color w:val="333333"/>
        </w:rPr>
        <w:t xml:space="preserve"> în anul 2023</w:t>
      </w:r>
      <w:r w:rsidR="00415A9B" w:rsidRPr="0012002B">
        <w:rPr>
          <w:rFonts w:ascii="Trebuchet MS" w:hAnsi="Trebuchet MS"/>
          <w:color w:val="333333"/>
        </w:rPr>
        <w:t>a</w:t>
      </w:r>
      <w:r w:rsidR="00BD5C1C" w:rsidRPr="0012002B">
        <w:rPr>
          <w:rFonts w:ascii="Trebuchet MS" w:hAnsi="Trebuchet MS"/>
          <w:color w:val="333333"/>
        </w:rPr>
        <w:t>cte de constatare</w:t>
      </w:r>
      <w:r w:rsidR="00117C61" w:rsidRPr="0012002B">
        <w:rPr>
          <w:rFonts w:ascii="Trebuchet MS" w:hAnsi="Trebuchet MS"/>
          <w:color w:val="333333"/>
        </w:rPr>
        <w:t xml:space="preserve"> cu ocoalele silvice nominalizate pentru suprafețele din raza acestora de competență, având drept consecință </w:t>
      </w:r>
      <w:r w:rsidR="001E45FA" w:rsidRPr="0012002B">
        <w:rPr>
          <w:rFonts w:ascii="Trebuchet MS" w:hAnsi="Trebuchet MS"/>
          <w:color w:val="000000" w:themeColor="text1"/>
        </w:rPr>
        <w:t>asigurarea pazei</w:t>
      </w:r>
      <w:r w:rsidR="00117C61" w:rsidRPr="0012002B">
        <w:rPr>
          <w:rFonts w:ascii="Trebuchet MS" w:hAnsi="Trebuchet MS"/>
          <w:color w:val="333333"/>
        </w:rPr>
        <w:t>pentru o suprafață totală de</w:t>
      </w:r>
      <w:r w:rsidR="00D46215" w:rsidRPr="0012002B">
        <w:rPr>
          <w:rFonts w:ascii="Trebuchet MS" w:hAnsi="Trebuchet MS"/>
          <w:b/>
          <w:color w:val="333333"/>
        </w:rPr>
        <w:t xml:space="preserve"> 206</w:t>
      </w:r>
      <w:r w:rsidR="00117C61" w:rsidRPr="0012002B">
        <w:rPr>
          <w:rFonts w:ascii="Trebuchet MS" w:hAnsi="Trebuchet MS"/>
          <w:b/>
          <w:color w:val="333333"/>
        </w:rPr>
        <w:t xml:space="preserve"> ha.</w:t>
      </w:r>
    </w:p>
    <w:p w:rsidR="00BD5C1C" w:rsidRPr="0012002B" w:rsidRDefault="00BD5C1C" w:rsidP="002A78AD">
      <w:pPr>
        <w:shd w:val="clear" w:color="auto" w:fill="FFFFFF"/>
        <w:spacing w:line="276" w:lineRule="auto"/>
        <w:jc w:val="both"/>
        <w:rPr>
          <w:rStyle w:val="alb"/>
          <w:rFonts w:ascii="Trebuchet MS" w:hAnsi="Trebuchet MS"/>
          <w:color w:val="333333"/>
        </w:rPr>
      </w:pPr>
    </w:p>
    <w:p w:rsidR="003B5FD9" w:rsidRPr="0012002B" w:rsidRDefault="003B5FD9" w:rsidP="002A4679">
      <w:pPr>
        <w:shd w:val="clear" w:color="auto" w:fill="FFFFFF"/>
        <w:spacing w:line="276" w:lineRule="auto"/>
        <w:rPr>
          <w:rStyle w:val="alb"/>
          <w:rFonts w:ascii="Trebuchet MS" w:hAnsi="Trebuchet MS"/>
          <w:color w:val="333333"/>
        </w:rPr>
      </w:pPr>
    </w:p>
    <w:p w:rsidR="00117C61" w:rsidRPr="0012002B" w:rsidRDefault="008F3ED7" w:rsidP="002A4679">
      <w:pPr>
        <w:shd w:val="clear" w:color="auto" w:fill="FFFFFF"/>
        <w:spacing w:line="276" w:lineRule="auto"/>
        <w:rPr>
          <w:rStyle w:val="alb"/>
          <w:rFonts w:ascii="Trebuchet MS" w:hAnsi="Trebuchet MS"/>
          <w:color w:val="333333"/>
        </w:rPr>
      </w:pPr>
      <w:r w:rsidRPr="0012002B">
        <w:rPr>
          <w:rStyle w:val="alb"/>
          <w:rFonts w:ascii="Trebuchet MS" w:hAnsi="Trebuchet MS"/>
          <w:color w:val="333333"/>
        </w:rPr>
        <w:lastRenderedPageBreak/>
        <w:t xml:space="preserve"> În ceea ce privește recepția lucrărilor de amenajare a pădurilor, faza birou și teren, pentru fondul forestier proprietate publică de stat și privată, GFJ Dâmbovița a participat la un număr de </w:t>
      </w:r>
      <w:r w:rsidRPr="0012002B">
        <w:rPr>
          <w:rStyle w:val="alb"/>
          <w:rFonts w:ascii="Trebuchet MS" w:hAnsi="Trebuchet MS"/>
          <w:b/>
          <w:color w:val="333333"/>
        </w:rPr>
        <w:t>23 verificări a lucrărilor de amenajare a pădurilor</w:t>
      </w:r>
      <w:r w:rsidR="00313140" w:rsidRPr="0012002B">
        <w:rPr>
          <w:rStyle w:val="alb"/>
          <w:rFonts w:ascii="Trebuchet MS" w:hAnsi="Trebuchet MS"/>
          <w:color w:val="333333"/>
        </w:rPr>
        <w:t xml:space="preserve"> efectuate de diferite societăți de profil,</w:t>
      </w:r>
      <w:r w:rsidRPr="0012002B">
        <w:rPr>
          <w:rStyle w:val="alb"/>
          <w:rFonts w:ascii="Trebuchet MS" w:hAnsi="Trebuchet MS"/>
          <w:color w:val="333333"/>
        </w:rPr>
        <w:t xml:space="preserve"> atât în județul Dâmbovița cât și în țară.</w:t>
      </w:r>
    </w:p>
    <w:p w:rsidR="00C3315F" w:rsidRPr="0012002B" w:rsidRDefault="00C3315F" w:rsidP="002A4679">
      <w:pPr>
        <w:shd w:val="clear" w:color="auto" w:fill="FFFFFF"/>
        <w:spacing w:line="276" w:lineRule="auto"/>
        <w:rPr>
          <w:rStyle w:val="alb"/>
          <w:rFonts w:ascii="Trebuchet MS" w:hAnsi="Trebuchet MS"/>
          <w:color w:val="FF0000"/>
        </w:rPr>
      </w:pPr>
      <w:r w:rsidRPr="0012002B">
        <w:rPr>
          <w:rStyle w:val="alb"/>
          <w:rFonts w:ascii="Trebuchet MS" w:hAnsi="Trebuchet MS"/>
          <w:color w:val="333333"/>
        </w:rPr>
        <w:tab/>
      </w:r>
    </w:p>
    <w:p w:rsidR="00091923" w:rsidRPr="0012002B" w:rsidRDefault="00091923" w:rsidP="002A4679">
      <w:pPr>
        <w:autoSpaceDE w:val="0"/>
        <w:autoSpaceDN w:val="0"/>
        <w:adjustRightInd w:val="0"/>
        <w:spacing w:line="276" w:lineRule="auto"/>
        <w:jc w:val="both"/>
        <w:rPr>
          <w:rFonts w:ascii="Trebuchet MS" w:eastAsia="TimesNewRomanPSMT" w:hAnsi="Trebuchet MS"/>
        </w:rPr>
      </w:pPr>
    </w:p>
    <w:p w:rsidR="00091923" w:rsidRPr="0012002B" w:rsidRDefault="008A04E7" w:rsidP="002A4679">
      <w:pPr>
        <w:autoSpaceDE w:val="0"/>
        <w:autoSpaceDN w:val="0"/>
        <w:adjustRightInd w:val="0"/>
        <w:spacing w:line="276" w:lineRule="auto"/>
        <w:jc w:val="both"/>
        <w:rPr>
          <w:rFonts w:ascii="Trebuchet MS" w:eastAsia="TimesNewRomanPSMT" w:hAnsi="Trebuchet MS"/>
          <w:b/>
        </w:rPr>
      </w:pPr>
      <w:r w:rsidRPr="0012002B">
        <w:rPr>
          <w:rFonts w:ascii="Trebuchet MS" w:eastAsia="TimesNewRomanPSMT" w:hAnsi="Trebuchet MS"/>
        </w:rPr>
        <w:t>În cadrul Planului comun de acțiune stabilit în</w:t>
      </w:r>
      <w:r w:rsidR="00415A9B" w:rsidRPr="0012002B">
        <w:rPr>
          <w:rFonts w:ascii="Trebuchet MS" w:eastAsia="TimesNewRomanPSMT" w:hAnsi="Trebuchet MS"/>
        </w:rPr>
        <w:t xml:space="preserve"> colaborare cu</w:t>
      </w:r>
      <w:r w:rsidRPr="0012002B">
        <w:rPr>
          <w:rFonts w:ascii="Trebuchet MS" w:eastAsia="TimesNewRomanPSMT" w:hAnsi="Trebuchet MS"/>
        </w:rPr>
        <w:t xml:space="preserve"> Inspectoratul General al Poliției Române și Ministerul Mediului și Pădurilor, Garda Forestieră Județeană Dâmbovița împreună cu reprezentanți ai Inspectoratului de Poliție Județean Dâmbovița</w:t>
      </w:r>
      <w:r w:rsidR="00134E00" w:rsidRPr="0012002B">
        <w:rPr>
          <w:rFonts w:ascii="Trebuchet MS" w:eastAsia="TimesNewRomanPSMT" w:hAnsi="Trebuchet MS"/>
        </w:rPr>
        <w:t xml:space="preserve"> au</w:t>
      </w:r>
      <w:r w:rsidR="00134E00" w:rsidRPr="0012002B">
        <w:rPr>
          <w:rFonts w:ascii="Trebuchet MS" w:eastAsia="TimesNewRomanPSMT" w:hAnsi="Trebuchet MS"/>
          <w:b/>
        </w:rPr>
        <w:t>efectuat</w:t>
      </w:r>
      <w:r w:rsidR="00415A9B" w:rsidRPr="0012002B">
        <w:rPr>
          <w:rFonts w:ascii="Trebuchet MS" w:eastAsia="TimesNewRomanPSMT" w:hAnsi="Trebuchet MS"/>
          <w:b/>
        </w:rPr>
        <w:t xml:space="preserve">un număr de </w:t>
      </w:r>
      <w:r w:rsidRPr="0012002B">
        <w:rPr>
          <w:rFonts w:ascii="Trebuchet MS" w:eastAsia="TimesNewRomanPSMT" w:hAnsi="Trebuchet MS"/>
          <w:b/>
        </w:rPr>
        <w:t>12 acțiuni</w:t>
      </w:r>
      <w:r w:rsidRPr="0012002B">
        <w:rPr>
          <w:rFonts w:ascii="Trebuchet MS" w:eastAsia="TimesNewRomanPSMT" w:hAnsi="Trebuchet MS"/>
        </w:rPr>
        <w:t xml:space="preserve"> privind</w:t>
      </w:r>
      <w:r w:rsidR="00DF0B88" w:rsidRPr="0012002B">
        <w:rPr>
          <w:rFonts w:ascii="Trebuchet MS" w:eastAsia="TimesNewRomanPSMT" w:hAnsi="Trebuchet MS"/>
        </w:rPr>
        <w:t xml:space="preserve">proveniența,circulația și comercializare materialelor lemnoase , la regimul spațiilor de depozitare a materialelor lemnoase și al instalațiilor de prelucrat lemn rotund , acțiuni soldate cu </w:t>
      </w:r>
      <w:r w:rsidR="00181305" w:rsidRPr="0012002B">
        <w:rPr>
          <w:rFonts w:ascii="Trebuchet MS" w:eastAsia="TimesNewRomanPSMT" w:hAnsi="Trebuchet MS"/>
          <w:b/>
        </w:rPr>
        <w:t>confiscarea a 235</w:t>
      </w:r>
      <w:r w:rsidR="00DF0B88" w:rsidRPr="0012002B">
        <w:rPr>
          <w:rFonts w:ascii="Trebuchet MS" w:eastAsia="TimesNewRomanPSMT" w:hAnsi="Trebuchet MS"/>
          <w:b/>
        </w:rPr>
        <w:t xml:space="preserve"> mc material lemnos</w:t>
      </w:r>
      <w:r w:rsidR="00DF0B88" w:rsidRPr="0012002B">
        <w:rPr>
          <w:rFonts w:ascii="Trebuchet MS" w:eastAsia="TimesNewRomanPSMT" w:hAnsi="Trebuchet MS"/>
        </w:rPr>
        <w:t xml:space="preserve"> și aplicarea de contravenții în </w:t>
      </w:r>
      <w:r w:rsidR="00181305" w:rsidRPr="0012002B">
        <w:rPr>
          <w:rFonts w:ascii="Trebuchet MS" w:eastAsia="TimesNewRomanPSMT" w:hAnsi="Trebuchet MS"/>
          <w:b/>
        </w:rPr>
        <w:t>valoare totală de 50</w:t>
      </w:r>
      <w:r w:rsidR="00415A9B" w:rsidRPr="0012002B">
        <w:rPr>
          <w:rFonts w:ascii="Trebuchet MS" w:eastAsia="TimesNewRomanPSMT" w:hAnsi="Trebuchet MS"/>
          <w:b/>
        </w:rPr>
        <w:t>.</w:t>
      </w:r>
      <w:r w:rsidR="00DF0B88" w:rsidRPr="0012002B">
        <w:rPr>
          <w:rFonts w:ascii="Trebuchet MS" w:eastAsia="TimesNewRomanPSMT" w:hAnsi="Trebuchet MS"/>
          <w:b/>
        </w:rPr>
        <w:t>000 lei.</w:t>
      </w:r>
    </w:p>
    <w:p w:rsidR="0083606E" w:rsidRPr="0012002B" w:rsidRDefault="00DF0B88" w:rsidP="002A4679">
      <w:pPr>
        <w:shd w:val="clear" w:color="auto" w:fill="FFFFFF"/>
        <w:spacing w:line="276" w:lineRule="auto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 xml:space="preserve">    De asemenea reprezentanții G</w:t>
      </w:r>
      <w:r w:rsidR="00415A9B" w:rsidRPr="0012002B">
        <w:rPr>
          <w:rFonts w:ascii="Trebuchet MS" w:hAnsi="Trebuchet MS"/>
          <w:color w:val="000000"/>
        </w:rPr>
        <w:t>.</w:t>
      </w:r>
      <w:r w:rsidRPr="0012002B">
        <w:rPr>
          <w:rFonts w:ascii="Trebuchet MS" w:hAnsi="Trebuchet MS"/>
          <w:color w:val="000000"/>
        </w:rPr>
        <w:t>F</w:t>
      </w:r>
      <w:r w:rsidR="00415A9B" w:rsidRPr="0012002B">
        <w:rPr>
          <w:rFonts w:ascii="Trebuchet MS" w:hAnsi="Trebuchet MS"/>
          <w:color w:val="000000"/>
        </w:rPr>
        <w:t>.</w:t>
      </w:r>
      <w:r w:rsidRPr="0012002B">
        <w:rPr>
          <w:rFonts w:ascii="Trebuchet MS" w:hAnsi="Trebuchet MS"/>
          <w:color w:val="000000"/>
        </w:rPr>
        <w:t>J Dâmbovița au participat</w:t>
      </w:r>
      <w:r w:rsidR="00134E00" w:rsidRPr="0012002B">
        <w:rPr>
          <w:rFonts w:ascii="Trebuchet MS" w:hAnsi="Trebuchet MS"/>
          <w:color w:val="000000"/>
        </w:rPr>
        <w:t>,</w:t>
      </w:r>
      <w:r w:rsidRPr="0012002B">
        <w:rPr>
          <w:rFonts w:ascii="Trebuchet MS" w:hAnsi="Trebuchet MS"/>
          <w:b/>
          <w:color w:val="000000"/>
        </w:rPr>
        <w:t>la solicitarea I</w:t>
      </w:r>
      <w:r w:rsidR="00415A9B" w:rsidRPr="0012002B">
        <w:rPr>
          <w:rFonts w:ascii="Trebuchet MS" w:hAnsi="Trebuchet MS"/>
          <w:b/>
          <w:color w:val="000000"/>
        </w:rPr>
        <w:t>.</w:t>
      </w:r>
      <w:r w:rsidRPr="0012002B">
        <w:rPr>
          <w:rFonts w:ascii="Trebuchet MS" w:hAnsi="Trebuchet MS"/>
          <w:b/>
          <w:color w:val="000000"/>
        </w:rPr>
        <w:t>G</w:t>
      </w:r>
      <w:r w:rsidR="00415A9B" w:rsidRPr="0012002B">
        <w:rPr>
          <w:rFonts w:ascii="Trebuchet MS" w:hAnsi="Trebuchet MS"/>
          <w:b/>
          <w:color w:val="000000"/>
        </w:rPr>
        <w:t>.</w:t>
      </w:r>
      <w:r w:rsidRPr="0012002B">
        <w:rPr>
          <w:rFonts w:ascii="Trebuchet MS" w:hAnsi="Trebuchet MS"/>
          <w:b/>
          <w:color w:val="000000"/>
        </w:rPr>
        <w:t>P</w:t>
      </w:r>
      <w:r w:rsidR="00415A9B" w:rsidRPr="0012002B">
        <w:rPr>
          <w:rFonts w:ascii="Trebuchet MS" w:hAnsi="Trebuchet MS"/>
          <w:b/>
          <w:color w:val="000000"/>
        </w:rPr>
        <w:t>.</w:t>
      </w:r>
      <w:r w:rsidRPr="0012002B">
        <w:rPr>
          <w:rFonts w:ascii="Trebuchet MS" w:hAnsi="Trebuchet MS"/>
          <w:b/>
          <w:color w:val="000000"/>
        </w:rPr>
        <w:t>R</w:t>
      </w:r>
      <w:r w:rsidR="00415A9B" w:rsidRPr="0012002B">
        <w:rPr>
          <w:rFonts w:ascii="Trebuchet MS" w:hAnsi="Trebuchet MS"/>
          <w:b/>
          <w:color w:val="000000"/>
        </w:rPr>
        <w:t>.</w:t>
      </w:r>
      <w:r w:rsidR="00134E00" w:rsidRPr="0012002B">
        <w:rPr>
          <w:rFonts w:ascii="Trebuchet MS" w:hAnsi="Trebuchet MS"/>
          <w:b/>
          <w:color w:val="000000"/>
        </w:rPr>
        <w:t>,</w:t>
      </w:r>
      <w:r w:rsidR="00EA0E8F" w:rsidRPr="0012002B">
        <w:rPr>
          <w:rFonts w:ascii="Trebuchet MS" w:hAnsi="Trebuchet MS"/>
          <w:b/>
          <w:color w:val="000000"/>
        </w:rPr>
        <w:t>la 4</w:t>
      </w:r>
      <w:r w:rsidR="00643C38" w:rsidRPr="0012002B">
        <w:rPr>
          <w:rFonts w:ascii="Trebuchet MS" w:hAnsi="Trebuchet MS"/>
          <w:b/>
          <w:color w:val="000000"/>
        </w:rPr>
        <w:t>actiuni în țară (</w:t>
      </w:r>
      <w:r w:rsidRPr="0012002B">
        <w:rPr>
          <w:rFonts w:ascii="Trebuchet MS" w:hAnsi="Trebuchet MS"/>
          <w:b/>
          <w:color w:val="000000"/>
        </w:rPr>
        <w:t>Suceava</w:t>
      </w:r>
      <w:r w:rsidR="00643C38" w:rsidRPr="0012002B">
        <w:rPr>
          <w:rFonts w:ascii="Trebuchet MS" w:hAnsi="Trebuchet MS"/>
          <w:b/>
          <w:color w:val="000000"/>
        </w:rPr>
        <w:t>,Giurgiu,Vrancea</w:t>
      </w:r>
      <w:r w:rsidR="00EA0E8F" w:rsidRPr="0012002B">
        <w:rPr>
          <w:rFonts w:ascii="Trebuchet MS" w:hAnsi="Trebuchet MS"/>
          <w:b/>
          <w:color w:val="000000"/>
        </w:rPr>
        <w:t>,Brașov</w:t>
      </w:r>
      <w:r w:rsidR="00643C38" w:rsidRPr="0012002B">
        <w:rPr>
          <w:rFonts w:ascii="Trebuchet MS" w:hAnsi="Trebuchet MS"/>
          <w:color w:val="000000"/>
        </w:rPr>
        <w:t>)</w:t>
      </w:r>
      <w:r w:rsidRPr="0012002B">
        <w:rPr>
          <w:rFonts w:ascii="Trebuchet MS" w:hAnsi="Trebuchet MS"/>
          <w:color w:val="000000"/>
        </w:rPr>
        <w:t xml:space="preserve"> unde</w:t>
      </w:r>
      <w:r w:rsidR="00844A46" w:rsidRPr="0012002B">
        <w:rPr>
          <w:rFonts w:ascii="Trebuchet MS" w:hAnsi="Trebuchet MS"/>
          <w:color w:val="000000"/>
        </w:rPr>
        <w:t xml:space="preserve"> în urma controalelor efectuate,</w:t>
      </w:r>
      <w:r w:rsidRPr="0012002B">
        <w:rPr>
          <w:rFonts w:ascii="Trebuchet MS" w:hAnsi="Trebuchet MS"/>
          <w:color w:val="000000"/>
        </w:rPr>
        <w:t xml:space="preserve"> pentru nerespectarea regimului silvic au aplicat </w:t>
      </w:r>
      <w:r w:rsidRPr="0012002B">
        <w:rPr>
          <w:rFonts w:ascii="Trebuchet MS" w:hAnsi="Trebuchet MS"/>
          <w:b/>
          <w:color w:val="000000"/>
        </w:rPr>
        <w:t xml:space="preserve">contraventii în </w:t>
      </w:r>
      <w:r w:rsidR="00EA0E8F" w:rsidRPr="0012002B">
        <w:rPr>
          <w:rFonts w:ascii="Trebuchet MS" w:hAnsi="Trebuchet MS"/>
          <w:b/>
          <w:color w:val="000000"/>
        </w:rPr>
        <w:t>valoare totală de 53</w:t>
      </w:r>
      <w:r w:rsidR="00BB0791" w:rsidRPr="0012002B">
        <w:rPr>
          <w:rFonts w:ascii="Trebuchet MS" w:hAnsi="Trebuchet MS"/>
          <w:b/>
          <w:color w:val="000000"/>
        </w:rPr>
        <w:t>000 lei</w:t>
      </w:r>
      <w:r w:rsidR="00BB0791" w:rsidRPr="0012002B">
        <w:rPr>
          <w:rFonts w:ascii="Trebuchet MS" w:hAnsi="Trebuchet MS"/>
          <w:color w:val="000000"/>
        </w:rPr>
        <w:t xml:space="preserve"> și au</w:t>
      </w:r>
      <w:r w:rsidRPr="0012002B">
        <w:rPr>
          <w:rFonts w:ascii="Trebuchet MS" w:hAnsi="Trebuchet MS"/>
          <w:color w:val="000000"/>
        </w:rPr>
        <w:t xml:space="preserve"> confiscat </w:t>
      </w:r>
      <w:r w:rsidR="007909C7" w:rsidRPr="0012002B">
        <w:rPr>
          <w:rFonts w:ascii="Trebuchet MS" w:hAnsi="Trebuchet MS"/>
          <w:color w:val="000000"/>
        </w:rPr>
        <w:t xml:space="preserve">un volum </w:t>
      </w:r>
      <w:r w:rsidR="00EA0E8F" w:rsidRPr="0012002B">
        <w:rPr>
          <w:rFonts w:ascii="Trebuchet MS" w:hAnsi="Trebuchet MS"/>
          <w:b/>
          <w:color w:val="000000"/>
        </w:rPr>
        <w:t>de 135</w:t>
      </w:r>
      <w:r w:rsidR="007909C7" w:rsidRPr="0012002B">
        <w:rPr>
          <w:rFonts w:ascii="Trebuchet MS" w:hAnsi="Trebuchet MS"/>
          <w:b/>
          <w:color w:val="000000"/>
        </w:rPr>
        <w:t xml:space="preserve"> mc material lemnos.</w:t>
      </w:r>
    </w:p>
    <w:p w:rsidR="0083606E" w:rsidRPr="0012002B" w:rsidRDefault="0083606E" w:rsidP="002A4679">
      <w:pPr>
        <w:shd w:val="clear" w:color="auto" w:fill="FFFFFF"/>
        <w:spacing w:line="276" w:lineRule="auto"/>
        <w:jc w:val="both"/>
        <w:rPr>
          <w:rFonts w:ascii="Trebuchet MS" w:hAnsi="Trebuchet MS"/>
          <w:color w:val="000000"/>
        </w:rPr>
      </w:pPr>
    </w:p>
    <w:p w:rsidR="00D67190" w:rsidRPr="0012002B" w:rsidRDefault="00D67190" w:rsidP="00181305">
      <w:pPr>
        <w:shd w:val="clear" w:color="auto" w:fill="FFFFFF"/>
        <w:spacing w:line="276" w:lineRule="auto"/>
        <w:jc w:val="both"/>
        <w:rPr>
          <w:rFonts w:ascii="Trebuchet MS" w:hAnsi="Trebuchet MS"/>
          <w:color w:val="000000"/>
        </w:rPr>
      </w:pPr>
    </w:p>
    <w:p w:rsidR="00313EBF" w:rsidRPr="0012002B" w:rsidRDefault="00385151" w:rsidP="002A4679">
      <w:pPr>
        <w:shd w:val="clear" w:color="auto" w:fill="FFFFFF"/>
        <w:spacing w:line="276" w:lineRule="auto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ab/>
        <w:t>Cu privire la creșterea suprafețelor de fond forestier național, la nivelul județului s-a demarat în primăvara anului</w:t>
      </w:r>
      <w:r w:rsidR="00770F5B" w:rsidRPr="0012002B">
        <w:rPr>
          <w:rFonts w:ascii="Trebuchet MS" w:hAnsi="Trebuchet MS"/>
          <w:color w:val="000000"/>
        </w:rPr>
        <w:t xml:space="preserve"> 2021</w:t>
      </w:r>
      <w:r w:rsidRPr="0012002B">
        <w:rPr>
          <w:rFonts w:ascii="Trebuchet MS" w:hAnsi="Trebuchet MS"/>
          <w:color w:val="000000"/>
        </w:rPr>
        <w:t>,</w:t>
      </w:r>
      <w:r w:rsidR="00313EBF" w:rsidRPr="0012002B">
        <w:rPr>
          <w:rFonts w:ascii="Trebuchet MS" w:hAnsi="Trebuchet MS"/>
          <w:color w:val="000000"/>
        </w:rPr>
        <w:t xml:space="preserve"> efectuarea unor lucrări de reconstrucție ecologică,</w:t>
      </w:r>
      <w:r w:rsidR="006B00B3" w:rsidRPr="0012002B">
        <w:rPr>
          <w:rFonts w:ascii="Trebuchet MS" w:hAnsi="Trebuchet MS"/>
          <w:color w:val="000000"/>
        </w:rPr>
        <w:t xml:space="preserve"> prin fonduri </w:t>
      </w:r>
      <w:r w:rsidR="003F5599" w:rsidRPr="0012002B">
        <w:rPr>
          <w:rFonts w:ascii="Trebuchet MS" w:hAnsi="Trebuchet MS"/>
          <w:color w:val="000000" w:themeColor="text1"/>
        </w:rPr>
        <w:t>alocate</w:t>
      </w:r>
      <w:r w:rsidR="006B00B3" w:rsidRPr="0012002B">
        <w:rPr>
          <w:rFonts w:ascii="Trebuchet MS" w:hAnsi="Trebuchet MS"/>
          <w:color w:val="000000"/>
        </w:rPr>
        <w:t xml:space="preserve"> de la bugetul de stat, </w:t>
      </w:r>
      <w:r w:rsidR="00770F5B" w:rsidRPr="0012002B">
        <w:rPr>
          <w:rFonts w:ascii="Trebuchet MS" w:hAnsi="Trebuchet MS"/>
          <w:color w:val="000000"/>
        </w:rPr>
        <w:t xml:space="preserve">din fondul </w:t>
      </w:r>
      <w:r w:rsidR="00F4622C" w:rsidRPr="0012002B">
        <w:rPr>
          <w:rFonts w:ascii="Trebuchet MS" w:hAnsi="Trebuchet MS"/>
          <w:color w:val="000000"/>
        </w:rPr>
        <w:t xml:space="preserve">de ameliorare a fondului funciar, </w:t>
      </w:r>
      <w:r w:rsidR="006B00B3" w:rsidRPr="0012002B">
        <w:rPr>
          <w:rFonts w:ascii="Trebuchet MS" w:hAnsi="Trebuchet MS"/>
          <w:color w:val="000000"/>
        </w:rPr>
        <w:t>prin Ministerul Mediului,Apelor și Pădurilor,</w:t>
      </w:r>
      <w:r w:rsidR="00313EBF" w:rsidRPr="0012002B">
        <w:rPr>
          <w:rFonts w:ascii="Trebuchet MS" w:hAnsi="Trebuchet MS"/>
          <w:color w:val="000000"/>
        </w:rPr>
        <w:t xml:space="preserve"> prin</w:t>
      </w:r>
      <w:r w:rsidRPr="0012002B">
        <w:rPr>
          <w:rFonts w:ascii="Trebuchet MS" w:hAnsi="Trebuchet MS"/>
          <w:color w:val="000000"/>
        </w:rPr>
        <w:t xml:space="preserve"> plantarea unor terenuri degradat</w:t>
      </w:r>
      <w:r w:rsidR="00313EBF" w:rsidRPr="0012002B">
        <w:rPr>
          <w:rFonts w:ascii="Trebuchet MS" w:hAnsi="Trebuchet MS"/>
          <w:color w:val="000000"/>
        </w:rPr>
        <w:t>e</w:t>
      </w:r>
      <w:r w:rsidRPr="0012002B">
        <w:rPr>
          <w:rFonts w:ascii="Trebuchet MS" w:hAnsi="Trebuchet MS"/>
          <w:color w:val="000000"/>
        </w:rPr>
        <w:t xml:space="preserve"> astfel </w:t>
      </w:r>
      <w:r w:rsidR="00313EBF" w:rsidRPr="0012002B">
        <w:rPr>
          <w:rFonts w:ascii="Trebuchet MS" w:hAnsi="Trebuchet MS"/>
          <w:color w:val="000000"/>
        </w:rPr>
        <w:t>:</w:t>
      </w:r>
    </w:p>
    <w:p w:rsidR="003D214D" w:rsidRPr="0012002B" w:rsidRDefault="00313EBF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 xml:space="preserve">La comuna Șotânga, s-a constituitperimetrul de ameliorare Valea Popii în suprafață totală de </w:t>
      </w:r>
      <w:r w:rsidR="003D214D" w:rsidRPr="0012002B">
        <w:rPr>
          <w:rFonts w:ascii="Trebuchet MS" w:hAnsi="Trebuchet MS"/>
          <w:color w:val="000000"/>
        </w:rPr>
        <w:t xml:space="preserve">32,6 </w:t>
      </w:r>
      <w:r w:rsidRPr="0012002B">
        <w:rPr>
          <w:rFonts w:ascii="Trebuchet MS" w:hAnsi="Trebuchet MS"/>
          <w:color w:val="000000"/>
        </w:rPr>
        <w:t>ha</w:t>
      </w:r>
      <w:r w:rsidR="003D214D" w:rsidRPr="0012002B">
        <w:rPr>
          <w:rFonts w:ascii="Trebuchet MS" w:hAnsi="Trebuchet MS"/>
          <w:color w:val="000000"/>
        </w:rPr>
        <w:t>.</w:t>
      </w:r>
    </w:p>
    <w:p w:rsidR="003D214D" w:rsidRPr="0012002B" w:rsidRDefault="003D214D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>Î</w:t>
      </w:r>
      <w:r w:rsidR="00ED66B6" w:rsidRPr="0012002B">
        <w:rPr>
          <w:rFonts w:ascii="Trebuchet MS" w:hAnsi="Trebuchet MS"/>
          <w:color w:val="000000"/>
        </w:rPr>
        <w:t xml:space="preserve">ntr-o primă etapă s-a procedat la plantarea unei suprafețe de 22,69 ha, </w:t>
      </w:r>
      <w:r w:rsidR="008558D7" w:rsidRPr="0012002B">
        <w:rPr>
          <w:rFonts w:ascii="Trebuchet MS" w:hAnsi="Trebuchet MS"/>
          <w:color w:val="000000"/>
        </w:rPr>
        <w:t xml:space="preserve">la </w:t>
      </w:r>
      <w:r w:rsidR="00313EBF" w:rsidRPr="0012002B">
        <w:rPr>
          <w:rFonts w:ascii="Trebuchet MS" w:hAnsi="Trebuchet MS"/>
          <w:color w:val="000000"/>
        </w:rPr>
        <w:t>care</w:t>
      </w:r>
      <w:r w:rsidR="008558D7" w:rsidRPr="0012002B">
        <w:rPr>
          <w:rFonts w:ascii="Trebuchet MS" w:hAnsi="Trebuchet MS"/>
          <w:color w:val="000000"/>
        </w:rPr>
        <w:t>,</w:t>
      </w:r>
      <w:r w:rsidR="00F4622C" w:rsidRPr="0012002B">
        <w:rPr>
          <w:rFonts w:ascii="Trebuchet MS" w:hAnsi="Trebuchet MS"/>
          <w:color w:val="000000"/>
        </w:rPr>
        <w:t xml:space="preserve"> după anul III de la înființare</w:t>
      </w:r>
      <w:r w:rsidR="008558D7" w:rsidRPr="0012002B">
        <w:rPr>
          <w:rFonts w:ascii="Trebuchet MS" w:hAnsi="Trebuchet MS"/>
          <w:color w:val="000000"/>
        </w:rPr>
        <w:t>,</w:t>
      </w:r>
      <w:r w:rsidR="00F4622C" w:rsidRPr="0012002B">
        <w:rPr>
          <w:rFonts w:ascii="Trebuchet MS" w:hAnsi="Trebuchet MS"/>
          <w:color w:val="000000"/>
        </w:rPr>
        <w:t xml:space="preserve"> s-a</w:t>
      </w:r>
      <w:r w:rsidR="00313EBF" w:rsidRPr="0012002B">
        <w:rPr>
          <w:rFonts w:ascii="Trebuchet MS" w:hAnsi="Trebuchet MS"/>
          <w:color w:val="000000"/>
        </w:rPr>
        <w:t xml:space="preserve"> constata</w:t>
      </w:r>
      <w:r w:rsidR="00ED66B6" w:rsidRPr="0012002B">
        <w:rPr>
          <w:rFonts w:ascii="Trebuchet MS" w:hAnsi="Trebuchet MS"/>
          <w:color w:val="000000"/>
        </w:rPr>
        <w:t>t</w:t>
      </w:r>
      <w:r w:rsidR="00313EBF" w:rsidRPr="0012002B">
        <w:rPr>
          <w:rFonts w:ascii="Trebuchet MS" w:hAnsi="Trebuchet MS"/>
          <w:color w:val="000000"/>
        </w:rPr>
        <w:t xml:space="preserve"> o</w:t>
      </w:r>
      <w:r w:rsidR="00ED66B6" w:rsidRPr="0012002B">
        <w:rPr>
          <w:rFonts w:ascii="Trebuchet MS" w:hAnsi="Trebuchet MS"/>
          <w:color w:val="000000"/>
        </w:rPr>
        <w:t xml:space="preserve"> reușită a plantației de aproximativ </w:t>
      </w:r>
      <w:r w:rsidR="00F4622C" w:rsidRPr="0012002B">
        <w:rPr>
          <w:rFonts w:ascii="Trebuchet MS" w:hAnsi="Trebuchet MS"/>
          <w:color w:val="000000"/>
        </w:rPr>
        <w:t>89</w:t>
      </w:r>
      <w:r w:rsidR="00ED66B6" w:rsidRPr="0012002B">
        <w:rPr>
          <w:rFonts w:ascii="Trebuchet MS" w:hAnsi="Trebuchet MS"/>
          <w:color w:val="000000"/>
        </w:rPr>
        <w:t>%</w:t>
      </w:r>
      <w:r w:rsidR="00F4622C" w:rsidRPr="0012002B">
        <w:rPr>
          <w:rFonts w:ascii="Trebuchet MS" w:hAnsi="Trebuchet MS"/>
          <w:color w:val="000000"/>
        </w:rPr>
        <w:t>,</w:t>
      </w:r>
      <w:r w:rsidRPr="0012002B">
        <w:rPr>
          <w:rFonts w:ascii="Trebuchet MS" w:hAnsi="Trebuchet MS"/>
          <w:color w:val="000000"/>
        </w:rPr>
        <w:t xml:space="preserve">, fiind plantați puieți forestieri din speciile salcâm, sălcioară și plop </w:t>
      </w:r>
      <w:r w:rsidR="00ED66B6" w:rsidRPr="0012002B">
        <w:rPr>
          <w:rFonts w:ascii="Trebuchet MS" w:hAnsi="Trebuchet MS"/>
          <w:color w:val="000000"/>
        </w:rPr>
        <w:t xml:space="preserve">. </w:t>
      </w:r>
    </w:p>
    <w:p w:rsidR="00385151" w:rsidRPr="0012002B" w:rsidRDefault="00ED66B6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 xml:space="preserve">Într-o a doua etapă tot la comuna Șotânga urmează </w:t>
      </w:r>
      <w:r w:rsidR="003D214D" w:rsidRPr="0012002B">
        <w:rPr>
          <w:rFonts w:ascii="Trebuchet MS" w:hAnsi="Trebuchet MS"/>
          <w:color w:val="000000"/>
        </w:rPr>
        <w:t>a  fi efectuate lucrări de reconstrucție ecologică pe o suprafață de 9,91 ha, după ce va fi finalizat proiectul european de decolmatare a barajului de la Pucioasa, proiect desfășurat prin ABA Buzău.</w:t>
      </w:r>
    </w:p>
    <w:p w:rsidR="002A2D34" w:rsidRPr="0012002B" w:rsidRDefault="003D214D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 xml:space="preserve">La comuna Vulcana-Pandele a fost constituit perimetrul de ameliorare Toculești, pentru o suprafață totală de </w:t>
      </w:r>
      <w:r w:rsidR="00E53A1E" w:rsidRPr="0012002B">
        <w:rPr>
          <w:rFonts w:ascii="Trebuchet MS" w:hAnsi="Trebuchet MS"/>
          <w:color w:val="000000"/>
        </w:rPr>
        <w:t xml:space="preserve">59,98 ha, din care efectiv </w:t>
      </w:r>
      <w:r w:rsidR="008558D7" w:rsidRPr="0012002B">
        <w:rPr>
          <w:rFonts w:ascii="Trebuchet MS" w:hAnsi="Trebuchet MS"/>
          <w:color w:val="000000"/>
        </w:rPr>
        <w:t>a fost</w:t>
      </w:r>
      <w:r w:rsidR="00E53A1E" w:rsidRPr="0012002B">
        <w:rPr>
          <w:rFonts w:ascii="Trebuchet MS" w:hAnsi="Trebuchet MS"/>
          <w:color w:val="000000"/>
        </w:rPr>
        <w:t xml:space="preserve"> plantat</w:t>
      </w:r>
      <w:r w:rsidR="008558D7" w:rsidRPr="0012002B">
        <w:rPr>
          <w:rFonts w:ascii="Trebuchet MS" w:hAnsi="Trebuchet MS"/>
          <w:color w:val="000000"/>
        </w:rPr>
        <w:t>ă</w:t>
      </w:r>
      <w:r w:rsidR="00E53A1E" w:rsidRPr="0012002B">
        <w:rPr>
          <w:rFonts w:ascii="Trebuchet MS" w:hAnsi="Trebuchet MS"/>
          <w:color w:val="000000"/>
        </w:rPr>
        <w:t xml:space="preserve"> o suprafață de </w:t>
      </w:r>
      <w:r w:rsidR="00022FD7" w:rsidRPr="0012002B">
        <w:rPr>
          <w:rFonts w:ascii="Trebuchet MS" w:hAnsi="Trebuchet MS"/>
          <w:color w:val="000000"/>
        </w:rPr>
        <w:t>17,15 ha</w:t>
      </w:r>
      <w:r w:rsidR="00B37CB3" w:rsidRPr="0012002B">
        <w:rPr>
          <w:rFonts w:ascii="Trebuchet MS" w:hAnsi="Trebuchet MS"/>
          <w:color w:val="000000"/>
        </w:rPr>
        <w:t xml:space="preserve"> cu puieți forestieri din speciile salcâm și plop</w:t>
      </w:r>
      <w:r w:rsidR="008558D7" w:rsidRPr="0012002B">
        <w:rPr>
          <w:rFonts w:ascii="Trebuchet MS" w:hAnsi="Trebuchet MS"/>
          <w:color w:val="000000"/>
        </w:rPr>
        <w:t xml:space="preserve">, restul suprafeței fiind acoperită de vegetație forestieră instalată natural </w:t>
      </w:r>
      <w:r w:rsidR="00B37CB3" w:rsidRPr="0012002B">
        <w:rPr>
          <w:rFonts w:ascii="Trebuchet MS" w:hAnsi="Trebuchet MS"/>
          <w:color w:val="000000"/>
        </w:rPr>
        <w:t xml:space="preserve">. </w:t>
      </w:r>
    </w:p>
    <w:p w:rsidR="003D214D" w:rsidRPr="0012002B" w:rsidRDefault="002A2D34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>La sfârșitul anului 2023, la finalul perioadei de finanțare, s-a efectuat recepția finală a acestu</w:t>
      </w:r>
      <w:r w:rsidR="008558D7" w:rsidRPr="0012002B">
        <w:rPr>
          <w:rFonts w:ascii="Trebuchet MS" w:hAnsi="Trebuchet MS"/>
          <w:color w:val="000000"/>
        </w:rPr>
        <w:t>i</w:t>
      </w:r>
      <w:r w:rsidRPr="0012002B">
        <w:rPr>
          <w:rFonts w:ascii="Trebuchet MS" w:hAnsi="Trebuchet MS"/>
          <w:color w:val="000000"/>
        </w:rPr>
        <w:t xml:space="preserve"> perimetru fiind c</w:t>
      </w:r>
      <w:r w:rsidR="00B37CB3" w:rsidRPr="0012002B">
        <w:rPr>
          <w:rFonts w:ascii="Trebuchet MS" w:hAnsi="Trebuchet MS"/>
          <w:color w:val="000000"/>
        </w:rPr>
        <w:t>onstatat</w:t>
      </w:r>
      <w:r w:rsidRPr="0012002B">
        <w:rPr>
          <w:rFonts w:ascii="Trebuchet MS" w:hAnsi="Trebuchet MS"/>
          <w:color w:val="000000"/>
        </w:rPr>
        <w:t>ă</w:t>
      </w:r>
      <w:r w:rsidR="00B37CB3" w:rsidRPr="0012002B">
        <w:rPr>
          <w:rFonts w:ascii="Trebuchet MS" w:hAnsi="Trebuchet MS"/>
          <w:color w:val="000000"/>
        </w:rPr>
        <w:t xml:space="preserve"> o reușită a plantației de </w:t>
      </w:r>
      <w:r w:rsidRPr="0012002B">
        <w:rPr>
          <w:rFonts w:ascii="Trebuchet MS" w:hAnsi="Trebuchet MS"/>
          <w:color w:val="000000"/>
        </w:rPr>
        <w:t>peste 90</w:t>
      </w:r>
      <w:r w:rsidR="00B37CB3" w:rsidRPr="0012002B">
        <w:rPr>
          <w:rFonts w:ascii="Trebuchet MS" w:hAnsi="Trebuchet MS"/>
          <w:color w:val="000000"/>
        </w:rPr>
        <w:t>%.</w:t>
      </w:r>
    </w:p>
    <w:p w:rsidR="002A2D34" w:rsidRPr="0012002B" w:rsidRDefault="002A2D34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 xml:space="preserve">Investiția inițială aprobată a fost de </w:t>
      </w:r>
      <w:r w:rsidR="00C92C8F" w:rsidRPr="0012002B">
        <w:rPr>
          <w:rFonts w:ascii="Trebuchet MS" w:hAnsi="Trebuchet MS"/>
          <w:color w:val="000000"/>
        </w:rPr>
        <w:t>1.027.558,66 lei</w:t>
      </w:r>
      <w:r w:rsidR="00A9073B" w:rsidRPr="0012002B">
        <w:rPr>
          <w:rFonts w:ascii="Trebuchet MS" w:hAnsi="Trebuchet MS"/>
          <w:color w:val="000000"/>
        </w:rPr>
        <w:t xml:space="preserve"> (aprox.220.000 euro)</w:t>
      </w:r>
      <w:r w:rsidR="00C92C8F" w:rsidRPr="0012002B">
        <w:rPr>
          <w:rFonts w:ascii="Trebuchet MS" w:hAnsi="Trebuchet MS"/>
          <w:color w:val="000000"/>
        </w:rPr>
        <w:t>, pentru lucrări de execuție, iar ca lucrări de proiectare o valoare de 57.596 lei (</w:t>
      </w:r>
      <w:r w:rsidR="00A9073B" w:rsidRPr="0012002B">
        <w:rPr>
          <w:rFonts w:ascii="Trebuchet MS" w:hAnsi="Trebuchet MS"/>
          <w:color w:val="000000"/>
        </w:rPr>
        <w:t>aprox.12.000euro).</w:t>
      </w:r>
    </w:p>
    <w:p w:rsidR="00A9073B" w:rsidRPr="0012002B" w:rsidRDefault="00A9073B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>Obiectivul de investiții a fost finalizat, prin lucrările executate cu o valoare de 926609,27 lei (aprox. 195.000 euro) .</w:t>
      </w:r>
    </w:p>
    <w:p w:rsidR="008C74B2" w:rsidRPr="0012002B" w:rsidRDefault="008106ED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lastRenderedPageBreak/>
        <w:t>Pentru anul 202</w:t>
      </w:r>
      <w:r w:rsidR="008558D7" w:rsidRPr="0012002B">
        <w:rPr>
          <w:rFonts w:ascii="Trebuchet MS" w:hAnsi="Trebuchet MS"/>
          <w:color w:val="000000"/>
        </w:rPr>
        <w:t>4</w:t>
      </w:r>
      <w:r w:rsidRPr="0012002B">
        <w:rPr>
          <w:rFonts w:ascii="Trebuchet MS" w:hAnsi="Trebuchet MS"/>
          <w:color w:val="000000"/>
        </w:rPr>
        <w:t xml:space="preserve"> preconizăm </w:t>
      </w:r>
      <w:r w:rsidR="008558D7" w:rsidRPr="0012002B">
        <w:rPr>
          <w:rFonts w:ascii="Trebuchet MS" w:hAnsi="Trebuchet MS"/>
          <w:color w:val="000000"/>
        </w:rPr>
        <w:t>definitivarea studiului  de fezabilitate și a proiectului tehnic, pentru o s</w:t>
      </w:r>
      <w:r w:rsidRPr="0012002B">
        <w:rPr>
          <w:rFonts w:ascii="Trebuchet MS" w:hAnsi="Trebuchet MS"/>
          <w:color w:val="000000"/>
        </w:rPr>
        <w:t>upraf</w:t>
      </w:r>
      <w:r w:rsidR="008558D7" w:rsidRPr="0012002B">
        <w:rPr>
          <w:rFonts w:ascii="Trebuchet MS" w:hAnsi="Trebuchet MS"/>
          <w:color w:val="000000"/>
        </w:rPr>
        <w:t>a</w:t>
      </w:r>
      <w:r w:rsidRPr="0012002B">
        <w:rPr>
          <w:rFonts w:ascii="Trebuchet MS" w:hAnsi="Trebuchet MS"/>
          <w:color w:val="000000"/>
        </w:rPr>
        <w:t>ț</w:t>
      </w:r>
      <w:r w:rsidR="008558D7" w:rsidRPr="0012002B">
        <w:rPr>
          <w:rFonts w:ascii="Trebuchet MS" w:hAnsi="Trebuchet MS"/>
          <w:color w:val="000000"/>
        </w:rPr>
        <w:t>ă</w:t>
      </w:r>
      <w:r w:rsidRPr="0012002B">
        <w:rPr>
          <w:rFonts w:ascii="Trebuchet MS" w:hAnsi="Trebuchet MS"/>
          <w:color w:val="000000"/>
        </w:rPr>
        <w:t xml:space="preserve"> de 14 ha, constituită în perimetrul de ameliorare Miercanu, de pe raza comunei Vârfuri, reconstrucție ecologică ce se derulează tot cu fonduri de la bugetul de </w:t>
      </w:r>
      <w:r w:rsidR="008558D7" w:rsidRPr="0012002B">
        <w:rPr>
          <w:rFonts w:ascii="Trebuchet MS" w:hAnsi="Trebuchet MS"/>
          <w:color w:val="000000"/>
        </w:rPr>
        <w:t>ameliorare a fondului funciar</w:t>
      </w:r>
      <w:r w:rsidRPr="0012002B">
        <w:rPr>
          <w:rFonts w:ascii="Trebuchet MS" w:hAnsi="Trebuchet MS"/>
          <w:color w:val="000000"/>
        </w:rPr>
        <w:t xml:space="preserve">, prin </w:t>
      </w:r>
      <w:r w:rsidR="008C74B2" w:rsidRPr="0012002B">
        <w:rPr>
          <w:rFonts w:ascii="Trebuchet MS" w:hAnsi="Trebuchet MS"/>
          <w:color w:val="000000"/>
        </w:rPr>
        <w:t>Ministerul Mediului,Apelor și Pădurilor</w:t>
      </w:r>
      <w:r w:rsidR="008558D7" w:rsidRPr="0012002B">
        <w:rPr>
          <w:rFonts w:ascii="Trebuchet MS" w:hAnsi="Trebuchet MS"/>
          <w:color w:val="000000"/>
        </w:rPr>
        <w:t xml:space="preserve">, astfel încât în anul 2025 să începem efectiv lucrările </w:t>
      </w:r>
      <w:r w:rsidR="00300707" w:rsidRPr="0012002B">
        <w:rPr>
          <w:rFonts w:ascii="Trebuchet MS" w:hAnsi="Trebuchet MS"/>
          <w:color w:val="000000"/>
        </w:rPr>
        <w:t>de împădurire</w:t>
      </w:r>
      <w:r w:rsidR="008C74B2" w:rsidRPr="0012002B">
        <w:rPr>
          <w:rFonts w:ascii="Trebuchet MS" w:hAnsi="Trebuchet MS"/>
          <w:color w:val="000000"/>
        </w:rPr>
        <w:t>.</w:t>
      </w:r>
    </w:p>
    <w:p w:rsidR="00014602" w:rsidRPr="0012002B" w:rsidRDefault="008C74B2" w:rsidP="00D96563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  <w:r w:rsidRPr="0012002B">
        <w:rPr>
          <w:rFonts w:ascii="Trebuchet MS" w:hAnsi="Trebuchet MS"/>
          <w:color w:val="000000"/>
        </w:rPr>
        <w:t xml:space="preserve">În ceea ce privește identificarea unor alte eventuale terenuri, ce se pretează a fi împădurire, </w:t>
      </w:r>
      <w:r w:rsidR="00D96563" w:rsidRPr="0012002B">
        <w:rPr>
          <w:rFonts w:ascii="Trebuchet MS" w:hAnsi="Trebuchet MS"/>
          <w:color w:val="000000"/>
        </w:rPr>
        <w:t>prin programul P.N.R.R.</w:t>
      </w:r>
      <w:r w:rsidR="00014602" w:rsidRPr="0012002B">
        <w:rPr>
          <w:rFonts w:ascii="Trebuchet MS" w:hAnsi="Trebuchet MS"/>
          <w:color w:val="000000"/>
        </w:rPr>
        <w:t>, pentru județul Dâmbovița, situația se prezintă astfel :</w:t>
      </w:r>
    </w:p>
    <w:p w:rsidR="00014602" w:rsidRPr="0012002B" w:rsidRDefault="00300707" w:rsidP="00014602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rebuchet MS" w:hAnsi="Trebuchet MS"/>
          <w:color w:val="000000" w:themeColor="text1"/>
        </w:rPr>
      </w:pPr>
      <w:r w:rsidRPr="0012002B">
        <w:rPr>
          <w:rFonts w:ascii="Trebuchet MS" w:hAnsi="Trebuchet MS"/>
          <w:color w:val="000000" w:themeColor="text1"/>
        </w:rPr>
        <w:t>n</w:t>
      </w:r>
      <w:r w:rsidR="00014602" w:rsidRPr="0012002B">
        <w:rPr>
          <w:rFonts w:ascii="Trebuchet MS" w:hAnsi="Trebuchet MS"/>
          <w:color w:val="000000" w:themeColor="text1"/>
        </w:rPr>
        <w:t>r.documentații depuse = 27</w:t>
      </w:r>
    </w:p>
    <w:p w:rsidR="00014602" w:rsidRPr="0012002B" w:rsidRDefault="00300707" w:rsidP="00014602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rebuchet MS" w:hAnsi="Trebuchet MS"/>
          <w:color w:val="000000" w:themeColor="text1"/>
        </w:rPr>
      </w:pPr>
      <w:r w:rsidRPr="0012002B">
        <w:rPr>
          <w:rFonts w:ascii="Trebuchet MS" w:hAnsi="Trebuchet MS"/>
          <w:color w:val="000000" w:themeColor="text1"/>
        </w:rPr>
        <w:t>n</w:t>
      </w:r>
      <w:r w:rsidR="00014602" w:rsidRPr="0012002B">
        <w:rPr>
          <w:rFonts w:ascii="Trebuchet MS" w:hAnsi="Trebuchet MS"/>
          <w:color w:val="000000" w:themeColor="text1"/>
        </w:rPr>
        <w:t>r documentații avizate = 10 din care 4 pentru persoane fizice, 3 pentru persoane juridice și 3 pentru U.A.T-uri</w:t>
      </w:r>
    </w:p>
    <w:p w:rsidR="00757B15" w:rsidRPr="0012002B" w:rsidRDefault="00300707" w:rsidP="00014602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rebuchet MS" w:hAnsi="Trebuchet MS"/>
          <w:color w:val="000000" w:themeColor="text1"/>
        </w:rPr>
      </w:pPr>
      <w:r w:rsidRPr="0012002B">
        <w:rPr>
          <w:rFonts w:ascii="Trebuchet MS" w:hAnsi="Trebuchet MS"/>
          <w:color w:val="000000" w:themeColor="text1"/>
        </w:rPr>
        <w:t>s</w:t>
      </w:r>
      <w:r w:rsidR="00014602" w:rsidRPr="0012002B">
        <w:rPr>
          <w:rFonts w:ascii="Trebuchet MS" w:hAnsi="Trebuchet MS"/>
          <w:color w:val="000000" w:themeColor="text1"/>
        </w:rPr>
        <w:t>uprafața aferentă documentațiilor avizate = 103,6 ha</w:t>
      </w:r>
    </w:p>
    <w:p w:rsidR="00014602" w:rsidRPr="0012002B" w:rsidRDefault="00014602" w:rsidP="006F6089">
      <w:pPr>
        <w:shd w:val="clear" w:color="auto" w:fill="FFFFFF"/>
        <w:spacing w:line="276" w:lineRule="auto"/>
        <w:ind w:left="795" w:firstLine="360"/>
        <w:jc w:val="both"/>
        <w:rPr>
          <w:rFonts w:ascii="Trebuchet MS" w:hAnsi="Trebuchet MS"/>
          <w:color w:val="FF0000"/>
        </w:rPr>
      </w:pPr>
      <w:r w:rsidRPr="0012002B">
        <w:rPr>
          <w:rFonts w:ascii="Trebuchet MS" w:hAnsi="Trebuchet MS"/>
          <w:color w:val="000000" w:themeColor="text1"/>
        </w:rPr>
        <w:t>Totodată a fost avizat și aprobat 1 contract pentru refacerea suprafețelor calamitate</w:t>
      </w:r>
      <w:r w:rsidR="006F6089" w:rsidRPr="0012002B">
        <w:rPr>
          <w:rFonts w:ascii="Trebuchet MS" w:hAnsi="Trebuchet MS"/>
          <w:color w:val="000000" w:themeColor="text1"/>
        </w:rPr>
        <w:t>,</w:t>
      </w:r>
      <w:r w:rsidRPr="0012002B">
        <w:rPr>
          <w:rFonts w:ascii="Trebuchet MS" w:hAnsi="Trebuchet MS"/>
          <w:color w:val="000000" w:themeColor="text1"/>
        </w:rPr>
        <w:t xml:space="preserve"> la Ocolul Silvic Ialomicioara SRL (zona Dichiu), o suprafață afectată de 117,0 ha, pentru care s-a obținut o finanțare de 8.218.746 lei</w:t>
      </w:r>
      <w:r w:rsidR="00300707" w:rsidRPr="0012002B">
        <w:rPr>
          <w:rFonts w:ascii="Trebuchet MS" w:hAnsi="Trebuchet MS"/>
          <w:color w:val="000000" w:themeColor="text1"/>
        </w:rPr>
        <w:t>(1.643.750 euro)</w:t>
      </w:r>
      <w:r w:rsidRPr="0012002B">
        <w:rPr>
          <w:rFonts w:ascii="Trebuchet MS" w:hAnsi="Trebuchet MS"/>
          <w:color w:val="000000" w:themeColor="text1"/>
        </w:rPr>
        <w:t>.</w:t>
      </w:r>
    </w:p>
    <w:p w:rsidR="00D24481" w:rsidRPr="0012002B" w:rsidRDefault="00D24481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</w:p>
    <w:p w:rsidR="00457B5A" w:rsidRPr="0012002B" w:rsidRDefault="00457B5A" w:rsidP="002A4679">
      <w:pPr>
        <w:shd w:val="clear" w:color="auto" w:fill="FFFFFF"/>
        <w:spacing w:line="276" w:lineRule="auto"/>
        <w:ind w:firstLine="720"/>
        <w:jc w:val="both"/>
        <w:rPr>
          <w:rFonts w:ascii="Trebuchet MS" w:hAnsi="Trebuchet MS"/>
          <w:color w:val="000000"/>
        </w:rPr>
      </w:pPr>
    </w:p>
    <w:p w:rsidR="008A04E7" w:rsidRPr="0012002B" w:rsidRDefault="008A04E7" w:rsidP="002A4679">
      <w:pPr>
        <w:shd w:val="clear" w:color="auto" w:fill="FFFFFF"/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83606E" w:rsidRPr="0012002B" w:rsidRDefault="0083606E" w:rsidP="002A4679">
      <w:pPr>
        <w:shd w:val="clear" w:color="auto" w:fill="FFFFFF"/>
        <w:spacing w:line="276" w:lineRule="auto"/>
        <w:jc w:val="center"/>
        <w:rPr>
          <w:rFonts w:ascii="Trebuchet MS" w:hAnsi="Trebuchet MS"/>
          <w:b/>
          <w:color w:val="000000"/>
        </w:rPr>
      </w:pPr>
      <w:r w:rsidRPr="0012002B">
        <w:rPr>
          <w:rFonts w:ascii="Trebuchet MS" w:hAnsi="Trebuchet MS"/>
          <w:b/>
          <w:color w:val="000000"/>
        </w:rPr>
        <w:t>Șef birou- Garda Forestieră Județeană Dâmbovița</w:t>
      </w:r>
    </w:p>
    <w:p w:rsidR="0083606E" w:rsidRPr="0012002B" w:rsidRDefault="0083606E" w:rsidP="002A4679">
      <w:pPr>
        <w:shd w:val="clear" w:color="auto" w:fill="FFFFFF"/>
        <w:spacing w:line="276" w:lineRule="auto"/>
        <w:jc w:val="both"/>
        <w:rPr>
          <w:rFonts w:ascii="Trebuchet MS" w:hAnsi="Trebuchet MS"/>
          <w:b/>
          <w:color w:val="000000"/>
        </w:rPr>
      </w:pPr>
    </w:p>
    <w:p w:rsidR="0083606E" w:rsidRPr="0012002B" w:rsidRDefault="0083606E" w:rsidP="002A4679">
      <w:pPr>
        <w:shd w:val="clear" w:color="auto" w:fill="FFFFFF"/>
        <w:spacing w:line="276" w:lineRule="auto"/>
        <w:jc w:val="center"/>
        <w:rPr>
          <w:rFonts w:ascii="Trebuchet MS" w:hAnsi="Trebuchet MS"/>
          <w:b/>
          <w:color w:val="000000"/>
        </w:rPr>
      </w:pPr>
      <w:r w:rsidRPr="0012002B">
        <w:rPr>
          <w:rFonts w:ascii="Trebuchet MS" w:hAnsi="Trebuchet MS"/>
          <w:b/>
          <w:color w:val="000000"/>
        </w:rPr>
        <w:t>ing. Gheorghe NICOLAE</w:t>
      </w:r>
    </w:p>
    <w:p w:rsidR="0083606E" w:rsidRPr="0012002B" w:rsidRDefault="0083606E" w:rsidP="002A4679">
      <w:pPr>
        <w:shd w:val="clear" w:color="auto" w:fill="FFFFFF"/>
        <w:spacing w:line="276" w:lineRule="auto"/>
        <w:jc w:val="center"/>
        <w:rPr>
          <w:rFonts w:ascii="Trebuchet MS" w:hAnsi="Trebuchet MS"/>
          <w:color w:val="000000"/>
        </w:rPr>
      </w:pPr>
    </w:p>
    <w:p w:rsidR="0083606E" w:rsidRPr="0012002B" w:rsidRDefault="0083606E" w:rsidP="002A4679">
      <w:pPr>
        <w:shd w:val="clear" w:color="auto" w:fill="FFFFFF"/>
        <w:spacing w:line="276" w:lineRule="auto"/>
        <w:jc w:val="center"/>
        <w:rPr>
          <w:rFonts w:ascii="Trebuchet MS" w:hAnsi="Trebuchet MS"/>
          <w:color w:val="000000"/>
        </w:rPr>
      </w:pPr>
    </w:p>
    <w:sectPr w:rsidR="0083606E" w:rsidRPr="0012002B" w:rsidSect="0083606E">
      <w:footerReference w:type="default" r:id="rId10"/>
      <w:pgSz w:w="12240" w:h="15840"/>
      <w:pgMar w:top="720" w:right="720" w:bottom="432" w:left="1152" w:header="70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43" w:rsidRDefault="005A1943" w:rsidP="00AF7356">
      <w:r>
        <w:separator/>
      </w:r>
    </w:p>
  </w:endnote>
  <w:endnote w:type="continuationSeparator" w:id="1">
    <w:p w:rsidR="005A1943" w:rsidRDefault="005A1943" w:rsidP="00AF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E1" w:rsidRDefault="004920E1" w:rsidP="00AF7356">
    <w:pPr>
      <w:pStyle w:val="Footer"/>
      <w:tabs>
        <w:tab w:val="right" w:pos="10042"/>
      </w:tabs>
      <w:jc w:val="both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>ȘoseauaVestului, nr. 14 – 16, PLOIEȘTI</w:t>
    </w:r>
  </w:p>
  <w:p w:rsidR="004920E1" w:rsidRDefault="004920E1" w:rsidP="00AF7356">
    <w:pPr>
      <w:pStyle w:val="Footer"/>
      <w:tabs>
        <w:tab w:val="right" w:pos="10042"/>
      </w:tabs>
      <w:jc w:val="both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>Tel: 0244 406 777</w:t>
    </w:r>
  </w:p>
  <w:p w:rsidR="004920E1" w:rsidRDefault="004920E1" w:rsidP="00AF7356">
    <w:pPr>
      <w:pStyle w:val="Footer"/>
      <w:tabs>
        <w:tab w:val="right" w:pos="10042"/>
      </w:tabs>
      <w:jc w:val="both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>Fax: 0244 513 452</w:t>
    </w:r>
  </w:p>
  <w:p w:rsidR="004920E1" w:rsidRDefault="004920E1" w:rsidP="00AF7356">
    <w:pPr>
      <w:pStyle w:val="Footer"/>
      <w:tabs>
        <w:tab w:val="right" w:pos="10042"/>
      </w:tabs>
      <w:jc w:val="both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>e-mail: gardaforestieraploiești@gmail.co</w:t>
    </w:r>
  </w:p>
  <w:p w:rsidR="004920E1" w:rsidRDefault="004920E1" w:rsidP="00AF7356">
    <w:pPr>
      <w:pStyle w:val="Footer"/>
      <w:tabs>
        <w:tab w:val="right" w:pos="10042"/>
      </w:tabs>
      <w:jc w:val="center"/>
      <w:rPr>
        <w:rFonts w:ascii="Trebuchet MS" w:hAnsi="Trebuchet MS" w:cs="Arial"/>
        <w:sz w:val="16"/>
        <w:szCs w:val="16"/>
      </w:rPr>
    </w:pPr>
  </w:p>
  <w:p w:rsidR="004920E1" w:rsidRPr="002669AA" w:rsidRDefault="004920E1" w:rsidP="00AF7356">
    <w:pPr>
      <w:pStyle w:val="Footer"/>
      <w:tabs>
        <w:tab w:val="right" w:pos="10042"/>
      </w:tabs>
      <w:jc w:val="center"/>
      <w:rPr>
        <w:rFonts w:ascii="Trebuchet MS" w:hAnsi="Trebuchet MS" w:cs="Arial"/>
        <w:sz w:val="16"/>
        <w:szCs w:val="16"/>
      </w:rPr>
    </w:pPr>
    <w:r w:rsidRPr="002669AA">
      <w:rPr>
        <w:rFonts w:ascii="Trebuchet MS" w:hAnsi="Trebuchet MS" w:cs="Arial"/>
        <w:sz w:val="16"/>
        <w:szCs w:val="16"/>
      </w:rPr>
      <w:t xml:space="preserve">Pag. </w:t>
    </w:r>
    <w:r w:rsidR="00BA2D40" w:rsidRPr="002669AA">
      <w:rPr>
        <w:rFonts w:ascii="Trebuchet MS" w:hAnsi="Trebuchet MS" w:cs="Arial"/>
        <w:b/>
        <w:sz w:val="16"/>
        <w:szCs w:val="16"/>
      </w:rPr>
      <w:fldChar w:fldCharType="begin"/>
    </w:r>
    <w:r w:rsidRPr="002669AA">
      <w:rPr>
        <w:rFonts w:ascii="Trebuchet MS" w:hAnsi="Trebuchet MS" w:cs="Arial"/>
        <w:b/>
        <w:sz w:val="16"/>
        <w:szCs w:val="16"/>
      </w:rPr>
      <w:instrText>PAGE  \* Arabic  \* MERGEFORMAT</w:instrText>
    </w:r>
    <w:r w:rsidR="00BA2D40" w:rsidRPr="002669AA">
      <w:rPr>
        <w:rFonts w:ascii="Trebuchet MS" w:hAnsi="Trebuchet MS" w:cs="Arial"/>
        <w:b/>
        <w:sz w:val="16"/>
        <w:szCs w:val="16"/>
      </w:rPr>
      <w:fldChar w:fldCharType="separate"/>
    </w:r>
    <w:r w:rsidR="0012002B">
      <w:rPr>
        <w:rFonts w:ascii="Trebuchet MS" w:hAnsi="Trebuchet MS" w:cs="Arial"/>
        <w:b/>
        <w:noProof/>
        <w:sz w:val="16"/>
        <w:szCs w:val="16"/>
      </w:rPr>
      <w:t>4</w:t>
    </w:r>
    <w:r w:rsidR="00BA2D40" w:rsidRPr="002669AA">
      <w:rPr>
        <w:rFonts w:ascii="Trebuchet MS" w:hAnsi="Trebuchet MS" w:cs="Arial"/>
        <w:b/>
        <w:sz w:val="16"/>
        <w:szCs w:val="16"/>
      </w:rPr>
      <w:fldChar w:fldCharType="end"/>
    </w:r>
    <w:r w:rsidRPr="002669AA">
      <w:rPr>
        <w:rFonts w:ascii="Trebuchet MS" w:hAnsi="Trebuchet MS" w:cs="Arial"/>
        <w:sz w:val="16"/>
        <w:szCs w:val="16"/>
      </w:rPr>
      <w:t xml:space="preserve"> din </w:t>
    </w:r>
    <w:fldSimple w:instr="NUMPAGES  \* Arabic  \* MERGEFORMAT">
      <w:r w:rsidR="0012002B" w:rsidRPr="0012002B">
        <w:rPr>
          <w:rFonts w:ascii="Trebuchet MS" w:hAnsi="Trebuchet MS" w:cs="Arial"/>
          <w:b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43" w:rsidRDefault="005A1943" w:rsidP="00AF7356">
      <w:r>
        <w:separator/>
      </w:r>
    </w:p>
  </w:footnote>
  <w:footnote w:type="continuationSeparator" w:id="1">
    <w:p w:rsidR="005A1943" w:rsidRDefault="005A1943" w:rsidP="00AF7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AC8"/>
    <w:multiLevelType w:val="hybridMultilevel"/>
    <w:tmpl w:val="6F243DB8"/>
    <w:lvl w:ilvl="0" w:tplc="BE4C122C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92D4390"/>
    <w:multiLevelType w:val="hybridMultilevel"/>
    <w:tmpl w:val="D45A40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654C8"/>
    <w:multiLevelType w:val="hybridMultilevel"/>
    <w:tmpl w:val="85302CBE"/>
    <w:lvl w:ilvl="0" w:tplc="CB40D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C656A"/>
    <w:multiLevelType w:val="hybridMultilevel"/>
    <w:tmpl w:val="42AC13D0"/>
    <w:lvl w:ilvl="0" w:tplc="12F6BA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705F"/>
    <w:multiLevelType w:val="hybridMultilevel"/>
    <w:tmpl w:val="B42CA470"/>
    <w:lvl w:ilvl="0" w:tplc="838ACA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13C1E"/>
    <w:multiLevelType w:val="hybridMultilevel"/>
    <w:tmpl w:val="7F72C020"/>
    <w:lvl w:ilvl="0" w:tplc="0640143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634C41"/>
    <w:multiLevelType w:val="hybridMultilevel"/>
    <w:tmpl w:val="1C32F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93C2B"/>
    <w:multiLevelType w:val="hybridMultilevel"/>
    <w:tmpl w:val="08B2F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6200"/>
    <w:multiLevelType w:val="hybridMultilevel"/>
    <w:tmpl w:val="7C4E1E66"/>
    <w:lvl w:ilvl="0" w:tplc="C5F03F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D421AB"/>
    <w:multiLevelType w:val="hybridMultilevel"/>
    <w:tmpl w:val="0AD04940"/>
    <w:lvl w:ilvl="0" w:tplc="0640143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3D3E19"/>
    <w:multiLevelType w:val="hybridMultilevel"/>
    <w:tmpl w:val="BD2832EC"/>
    <w:lvl w:ilvl="0" w:tplc="1FB847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84001"/>
    <w:multiLevelType w:val="hybridMultilevel"/>
    <w:tmpl w:val="93525850"/>
    <w:lvl w:ilvl="0" w:tplc="03BA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B3E2A"/>
    <w:multiLevelType w:val="hybridMultilevel"/>
    <w:tmpl w:val="2EBA0192"/>
    <w:lvl w:ilvl="0" w:tplc="FB2EA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C0554"/>
    <w:multiLevelType w:val="hybridMultilevel"/>
    <w:tmpl w:val="96A4A78A"/>
    <w:lvl w:ilvl="0" w:tplc="29446776">
      <w:numFmt w:val="bullet"/>
      <w:lvlText w:val="-"/>
      <w:lvlJc w:val="left"/>
      <w:pPr>
        <w:ind w:left="1155" w:hanging="360"/>
      </w:pPr>
      <w:rPr>
        <w:rFonts w:ascii="Trebuchet MS" w:eastAsia="Times New Roman" w:hAnsi="Trebuchet M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629C3C57"/>
    <w:multiLevelType w:val="hybridMultilevel"/>
    <w:tmpl w:val="26F86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D30E0"/>
    <w:multiLevelType w:val="hybridMultilevel"/>
    <w:tmpl w:val="2C981062"/>
    <w:lvl w:ilvl="0" w:tplc="056426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7E3026"/>
    <w:multiLevelType w:val="hybridMultilevel"/>
    <w:tmpl w:val="034861C0"/>
    <w:lvl w:ilvl="0" w:tplc="5DEA666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F314FF"/>
    <w:multiLevelType w:val="hybridMultilevel"/>
    <w:tmpl w:val="0DE69D4A"/>
    <w:lvl w:ilvl="0" w:tplc="532E7F4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BD570B"/>
    <w:multiLevelType w:val="hybridMultilevel"/>
    <w:tmpl w:val="79760B94"/>
    <w:lvl w:ilvl="0" w:tplc="D186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7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777FF"/>
    <w:rsid w:val="00007167"/>
    <w:rsid w:val="0001385E"/>
    <w:rsid w:val="00014602"/>
    <w:rsid w:val="0001502F"/>
    <w:rsid w:val="000167D5"/>
    <w:rsid w:val="00022FD7"/>
    <w:rsid w:val="000259A3"/>
    <w:rsid w:val="00026395"/>
    <w:rsid w:val="00027045"/>
    <w:rsid w:val="00030FBE"/>
    <w:rsid w:val="00037E5A"/>
    <w:rsid w:val="000418E8"/>
    <w:rsid w:val="000600EF"/>
    <w:rsid w:val="00091923"/>
    <w:rsid w:val="00092B5F"/>
    <w:rsid w:val="0009430C"/>
    <w:rsid w:val="00094753"/>
    <w:rsid w:val="0009665F"/>
    <w:rsid w:val="000B5522"/>
    <w:rsid w:val="000C75FA"/>
    <w:rsid w:val="000E49CC"/>
    <w:rsid w:val="00101413"/>
    <w:rsid w:val="00112D82"/>
    <w:rsid w:val="00113743"/>
    <w:rsid w:val="00117C61"/>
    <w:rsid w:val="0012002B"/>
    <w:rsid w:val="00120176"/>
    <w:rsid w:val="00120595"/>
    <w:rsid w:val="00122D2F"/>
    <w:rsid w:val="001258B7"/>
    <w:rsid w:val="00134E00"/>
    <w:rsid w:val="00135979"/>
    <w:rsid w:val="001420C4"/>
    <w:rsid w:val="00152543"/>
    <w:rsid w:val="001615D2"/>
    <w:rsid w:val="0017268C"/>
    <w:rsid w:val="00181305"/>
    <w:rsid w:val="00182FE2"/>
    <w:rsid w:val="001A1D57"/>
    <w:rsid w:val="001A3524"/>
    <w:rsid w:val="001A4D12"/>
    <w:rsid w:val="001A64D3"/>
    <w:rsid w:val="001C0A5D"/>
    <w:rsid w:val="001E45FA"/>
    <w:rsid w:val="001F0089"/>
    <w:rsid w:val="001F7065"/>
    <w:rsid w:val="002036EF"/>
    <w:rsid w:val="0023141F"/>
    <w:rsid w:val="00235A21"/>
    <w:rsid w:val="00236FBA"/>
    <w:rsid w:val="00265527"/>
    <w:rsid w:val="0028008E"/>
    <w:rsid w:val="00285133"/>
    <w:rsid w:val="002A2D34"/>
    <w:rsid w:val="002A4679"/>
    <w:rsid w:val="002A78AD"/>
    <w:rsid w:val="002C18D4"/>
    <w:rsid w:val="002C4D80"/>
    <w:rsid w:val="002D006E"/>
    <w:rsid w:val="002E081B"/>
    <w:rsid w:val="002F00C4"/>
    <w:rsid w:val="002F0D77"/>
    <w:rsid w:val="002F5297"/>
    <w:rsid w:val="002F54B5"/>
    <w:rsid w:val="00300707"/>
    <w:rsid w:val="00310E38"/>
    <w:rsid w:val="00313140"/>
    <w:rsid w:val="00313EBF"/>
    <w:rsid w:val="003203D6"/>
    <w:rsid w:val="00320D17"/>
    <w:rsid w:val="00325C0C"/>
    <w:rsid w:val="00335374"/>
    <w:rsid w:val="003479D1"/>
    <w:rsid w:val="00351979"/>
    <w:rsid w:val="00361FA0"/>
    <w:rsid w:val="003701B7"/>
    <w:rsid w:val="00385151"/>
    <w:rsid w:val="003A7E79"/>
    <w:rsid w:val="003B1877"/>
    <w:rsid w:val="003B5FD9"/>
    <w:rsid w:val="003C6D75"/>
    <w:rsid w:val="003D1D2E"/>
    <w:rsid w:val="003D214D"/>
    <w:rsid w:val="003D49D7"/>
    <w:rsid w:val="003D5676"/>
    <w:rsid w:val="003F06A9"/>
    <w:rsid w:val="003F5585"/>
    <w:rsid w:val="003F5599"/>
    <w:rsid w:val="00404865"/>
    <w:rsid w:val="00405C7A"/>
    <w:rsid w:val="004068F6"/>
    <w:rsid w:val="00415A9B"/>
    <w:rsid w:val="004341B9"/>
    <w:rsid w:val="0044380B"/>
    <w:rsid w:val="00445D95"/>
    <w:rsid w:val="0045780D"/>
    <w:rsid w:val="00457B5A"/>
    <w:rsid w:val="00465A98"/>
    <w:rsid w:val="0048118D"/>
    <w:rsid w:val="0048400F"/>
    <w:rsid w:val="004911F3"/>
    <w:rsid w:val="004920E1"/>
    <w:rsid w:val="00492F45"/>
    <w:rsid w:val="004D2BC8"/>
    <w:rsid w:val="004D7CB6"/>
    <w:rsid w:val="004E5895"/>
    <w:rsid w:val="004F1A6F"/>
    <w:rsid w:val="004F632B"/>
    <w:rsid w:val="00506E93"/>
    <w:rsid w:val="00526C3C"/>
    <w:rsid w:val="00536090"/>
    <w:rsid w:val="00545753"/>
    <w:rsid w:val="00546952"/>
    <w:rsid w:val="00556FE5"/>
    <w:rsid w:val="00563D20"/>
    <w:rsid w:val="005842D1"/>
    <w:rsid w:val="00585C81"/>
    <w:rsid w:val="0059073A"/>
    <w:rsid w:val="005A0CD3"/>
    <w:rsid w:val="005A1943"/>
    <w:rsid w:val="005A3C72"/>
    <w:rsid w:val="005A6774"/>
    <w:rsid w:val="005C3CD7"/>
    <w:rsid w:val="005C44B2"/>
    <w:rsid w:val="005E7F79"/>
    <w:rsid w:val="005F27E1"/>
    <w:rsid w:val="00614277"/>
    <w:rsid w:val="00625D93"/>
    <w:rsid w:val="0062624C"/>
    <w:rsid w:val="00643C38"/>
    <w:rsid w:val="006447DD"/>
    <w:rsid w:val="00660988"/>
    <w:rsid w:val="00670E91"/>
    <w:rsid w:val="00672429"/>
    <w:rsid w:val="00687A97"/>
    <w:rsid w:val="006B00B3"/>
    <w:rsid w:val="006B2906"/>
    <w:rsid w:val="006D55DC"/>
    <w:rsid w:val="006F01B5"/>
    <w:rsid w:val="006F6089"/>
    <w:rsid w:val="00701591"/>
    <w:rsid w:val="00702CED"/>
    <w:rsid w:val="00712530"/>
    <w:rsid w:val="00712B5E"/>
    <w:rsid w:val="00713D1F"/>
    <w:rsid w:val="0071771B"/>
    <w:rsid w:val="00722FAE"/>
    <w:rsid w:val="00756F86"/>
    <w:rsid w:val="00757B15"/>
    <w:rsid w:val="00770F5B"/>
    <w:rsid w:val="00774103"/>
    <w:rsid w:val="007825E9"/>
    <w:rsid w:val="00790675"/>
    <w:rsid w:val="007909C7"/>
    <w:rsid w:val="007B60B0"/>
    <w:rsid w:val="007C2777"/>
    <w:rsid w:val="007C5304"/>
    <w:rsid w:val="007E1431"/>
    <w:rsid w:val="007F2AEE"/>
    <w:rsid w:val="008106ED"/>
    <w:rsid w:val="0081385B"/>
    <w:rsid w:val="008201A6"/>
    <w:rsid w:val="00831DBF"/>
    <w:rsid w:val="0083606E"/>
    <w:rsid w:val="00844A46"/>
    <w:rsid w:val="008558D7"/>
    <w:rsid w:val="00860ADE"/>
    <w:rsid w:val="00887A08"/>
    <w:rsid w:val="00887EF3"/>
    <w:rsid w:val="00893220"/>
    <w:rsid w:val="008A04E7"/>
    <w:rsid w:val="008A43EA"/>
    <w:rsid w:val="008B5F8B"/>
    <w:rsid w:val="008B6339"/>
    <w:rsid w:val="008C74B2"/>
    <w:rsid w:val="008D4D29"/>
    <w:rsid w:val="008D6812"/>
    <w:rsid w:val="008E3800"/>
    <w:rsid w:val="008E5CC1"/>
    <w:rsid w:val="008F3ED7"/>
    <w:rsid w:val="008F433C"/>
    <w:rsid w:val="00901D10"/>
    <w:rsid w:val="009176F6"/>
    <w:rsid w:val="009226E0"/>
    <w:rsid w:val="0093634A"/>
    <w:rsid w:val="0093775D"/>
    <w:rsid w:val="009506CB"/>
    <w:rsid w:val="0095190C"/>
    <w:rsid w:val="00954DDF"/>
    <w:rsid w:val="00955FC3"/>
    <w:rsid w:val="00980A65"/>
    <w:rsid w:val="00992475"/>
    <w:rsid w:val="009A3D64"/>
    <w:rsid w:val="009C7F67"/>
    <w:rsid w:val="009F50E4"/>
    <w:rsid w:val="00A362E7"/>
    <w:rsid w:val="00A6476B"/>
    <w:rsid w:val="00A9073B"/>
    <w:rsid w:val="00AB130F"/>
    <w:rsid w:val="00AB5BD1"/>
    <w:rsid w:val="00AC1BB7"/>
    <w:rsid w:val="00AD553B"/>
    <w:rsid w:val="00AE1DF4"/>
    <w:rsid w:val="00AE7257"/>
    <w:rsid w:val="00AF734C"/>
    <w:rsid w:val="00AF7356"/>
    <w:rsid w:val="00B107BB"/>
    <w:rsid w:val="00B12143"/>
    <w:rsid w:val="00B37CB3"/>
    <w:rsid w:val="00B415DF"/>
    <w:rsid w:val="00B50A96"/>
    <w:rsid w:val="00B6662B"/>
    <w:rsid w:val="00B67CCB"/>
    <w:rsid w:val="00B76F1B"/>
    <w:rsid w:val="00B807B1"/>
    <w:rsid w:val="00B845D6"/>
    <w:rsid w:val="00BA0641"/>
    <w:rsid w:val="00BA2D40"/>
    <w:rsid w:val="00BA57D0"/>
    <w:rsid w:val="00BA5F99"/>
    <w:rsid w:val="00BA6708"/>
    <w:rsid w:val="00BB0791"/>
    <w:rsid w:val="00BC3F86"/>
    <w:rsid w:val="00BD5C1C"/>
    <w:rsid w:val="00BE23BB"/>
    <w:rsid w:val="00BF2056"/>
    <w:rsid w:val="00C01246"/>
    <w:rsid w:val="00C0601F"/>
    <w:rsid w:val="00C10754"/>
    <w:rsid w:val="00C135AA"/>
    <w:rsid w:val="00C250A8"/>
    <w:rsid w:val="00C25214"/>
    <w:rsid w:val="00C3221C"/>
    <w:rsid w:val="00C3315F"/>
    <w:rsid w:val="00C34A3F"/>
    <w:rsid w:val="00C52F3F"/>
    <w:rsid w:val="00C61E65"/>
    <w:rsid w:val="00C72F99"/>
    <w:rsid w:val="00C77114"/>
    <w:rsid w:val="00C777FF"/>
    <w:rsid w:val="00C92C8F"/>
    <w:rsid w:val="00CA60A4"/>
    <w:rsid w:val="00CB1AD0"/>
    <w:rsid w:val="00CC7B24"/>
    <w:rsid w:val="00CD3DD0"/>
    <w:rsid w:val="00CE01D5"/>
    <w:rsid w:val="00CE5C7A"/>
    <w:rsid w:val="00CE6FEF"/>
    <w:rsid w:val="00CE7C74"/>
    <w:rsid w:val="00CF7E5D"/>
    <w:rsid w:val="00D02ECA"/>
    <w:rsid w:val="00D03E66"/>
    <w:rsid w:val="00D12B9A"/>
    <w:rsid w:val="00D24481"/>
    <w:rsid w:val="00D3009B"/>
    <w:rsid w:val="00D302FE"/>
    <w:rsid w:val="00D37B6B"/>
    <w:rsid w:val="00D46215"/>
    <w:rsid w:val="00D56237"/>
    <w:rsid w:val="00D5713C"/>
    <w:rsid w:val="00D62F79"/>
    <w:rsid w:val="00D67190"/>
    <w:rsid w:val="00D96563"/>
    <w:rsid w:val="00DA77D9"/>
    <w:rsid w:val="00DB40BD"/>
    <w:rsid w:val="00DC4F1F"/>
    <w:rsid w:val="00DE0DA3"/>
    <w:rsid w:val="00DE564B"/>
    <w:rsid w:val="00DF01DB"/>
    <w:rsid w:val="00DF0B88"/>
    <w:rsid w:val="00DF76D7"/>
    <w:rsid w:val="00E13F08"/>
    <w:rsid w:val="00E24EF5"/>
    <w:rsid w:val="00E40353"/>
    <w:rsid w:val="00E50E52"/>
    <w:rsid w:val="00E53A1E"/>
    <w:rsid w:val="00E6224F"/>
    <w:rsid w:val="00E771A7"/>
    <w:rsid w:val="00E8416E"/>
    <w:rsid w:val="00E8420D"/>
    <w:rsid w:val="00E86793"/>
    <w:rsid w:val="00E872B3"/>
    <w:rsid w:val="00EA0E8F"/>
    <w:rsid w:val="00EB3271"/>
    <w:rsid w:val="00EC46C2"/>
    <w:rsid w:val="00EC4FA7"/>
    <w:rsid w:val="00EC56D1"/>
    <w:rsid w:val="00EC73B3"/>
    <w:rsid w:val="00EC7C80"/>
    <w:rsid w:val="00ED66B6"/>
    <w:rsid w:val="00EE22A5"/>
    <w:rsid w:val="00EF2198"/>
    <w:rsid w:val="00EF4309"/>
    <w:rsid w:val="00EF5913"/>
    <w:rsid w:val="00F0776C"/>
    <w:rsid w:val="00F11579"/>
    <w:rsid w:val="00F23162"/>
    <w:rsid w:val="00F24DB5"/>
    <w:rsid w:val="00F26737"/>
    <w:rsid w:val="00F26C02"/>
    <w:rsid w:val="00F361CC"/>
    <w:rsid w:val="00F42622"/>
    <w:rsid w:val="00F4405D"/>
    <w:rsid w:val="00F4622C"/>
    <w:rsid w:val="00F519D8"/>
    <w:rsid w:val="00F525CD"/>
    <w:rsid w:val="00F82DA4"/>
    <w:rsid w:val="00F8365B"/>
    <w:rsid w:val="00F94729"/>
    <w:rsid w:val="00F96F7A"/>
    <w:rsid w:val="00FA78E9"/>
    <w:rsid w:val="00FD1ACC"/>
    <w:rsid w:val="00FD5925"/>
    <w:rsid w:val="00FD7658"/>
    <w:rsid w:val="00FD7676"/>
    <w:rsid w:val="00FD7D81"/>
    <w:rsid w:val="00FF1511"/>
    <w:rsid w:val="00FF1DAD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F7356"/>
    <w:pPr>
      <w:keepNext/>
      <w:jc w:val="both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AF7356"/>
    <w:pPr>
      <w:keepNext/>
      <w:jc w:val="center"/>
      <w:outlineLvl w:val="1"/>
    </w:pPr>
    <w:rPr>
      <w:b/>
      <w:sz w:val="20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356"/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F7356"/>
    <w:rPr>
      <w:rFonts w:ascii="Times New Roman" w:eastAsia="Times New Roman" w:hAnsi="Times New Roman" w:cs="Times New Roman"/>
      <w:b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F73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7356"/>
  </w:style>
  <w:style w:type="paragraph" w:styleId="Footer">
    <w:name w:val="footer"/>
    <w:basedOn w:val="Normal"/>
    <w:link w:val="FooterChar"/>
    <w:uiPriority w:val="99"/>
    <w:unhideWhenUsed/>
    <w:rsid w:val="00AF73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7356"/>
  </w:style>
  <w:style w:type="character" w:customStyle="1" w:styleId="SubsolCaracter1">
    <w:name w:val="Subsol Caracter1"/>
    <w:uiPriority w:val="99"/>
    <w:rsid w:val="00AF7356"/>
    <w:rPr>
      <w:sz w:val="24"/>
      <w:szCs w:val="24"/>
    </w:rPr>
  </w:style>
  <w:style w:type="character" w:customStyle="1" w:styleId="tli1">
    <w:name w:val="tli1"/>
    <w:basedOn w:val="DefaultParagraphFont"/>
    <w:rsid w:val="00404865"/>
  </w:style>
  <w:style w:type="paragraph" w:styleId="ListParagraph">
    <w:name w:val="List Paragraph"/>
    <w:basedOn w:val="Normal"/>
    <w:uiPriority w:val="34"/>
    <w:qFormat/>
    <w:rsid w:val="00DE0DA3"/>
    <w:pPr>
      <w:ind w:left="720"/>
      <w:contextualSpacing/>
    </w:pPr>
  </w:style>
  <w:style w:type="character" w:customStyle="1" w:styleId="do1">
    <w:name w:val="do1"/>
    <w:basedOn w:val="DefaultParagraphFont"/>
    <w:rsid w:val="00F82DA4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25C0C"/>
    <w:rPr>
      <w:b/>
      <w:bCs/>
      <w:color w:val="333399"/>
      <w:u w:val="single"/>
    </w:rPr>
  </w:style>
  <w:style w:type="character" w:customStyle="1" w:styleId="alb">
    <w:name w:val="a_lb"/>
    <w:basedOn w:val="DefaultParagraphFont"/>
    <w:rsid w:val="00955FC3"/>
  </w:style>
  <w:style w:type="character" w:styleId="Emphasis">
    <w:name w:val="Emphasis"/>
    <w:basedOn w:val="DefaultParagraphFont"/>
    <w:uiPriority w:val="20"/>
    <w:qFormat/>
    <w:rsid w:val="00CA60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E9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tpa1">
    <w:name w:val="tpa1"/>
    <w:basedOn w:val="DefaultParagraphFont"/>
    <w:rsid w:val="00091923"/>
  </w:style>
  <w:style w:type="character" w:customStyle="1" w:styleId="ar1">
    <w:name w:val="ar1"/>
    <w:basedOn w:val="DefaultParagraphFont"/>
    <w:rsid w:val="00091923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091923"/>
    <w:rPr>
      <w:b/>
      <w:bCs/>
      <w:color w:val="008F00"/>
    </w:rPr>
  </w:style>
  <w:style w:type="character" w:customStyle="1" w:styleId="tal1">
    <w:name w:val="tal1"/>
    <w:basedOn w:val="DefaultParagraphFont"/>
    <w:rsid w:val="00091923"/>
  </w:style>
  <w:style w:type="character" w:customStyle="1" w:styleId="ca1">
    <w:name w:val="ca1"/>
    <w:basedOn w:val="DefaultParagraphFont"/>
    <w:rsid w:val="00091923"/>
    <w:rPr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rsid w:val="00091923"/>
    <w:rPr>
      <w:b/>
      <w:bCs/>
      <w:sz w:val="24"/>
      <w:szCs w:val="24"/>
    </w:rPr>
  </w:style>
  <w:style w:type="character" w:customStyle="1" w:styleId="li1">
    <w:name w:val="li1"/>
    <w:basedOn w:val="DefaultParagraphFont"/>
    <w:rsid w:val="00091923"/>
    <w:rPr>
      <w:b/>
      <w:bCs/>
      <w:color w:val="8F0000"/>
    </w:rPr>
  </w:style>
  <w:style w:type="character" w:customStyle="1" w:styleId="boldchar">
    <w:name w:val="boldchar"/>
    <w:basedOn w:val="DefaultParagraphFont"/>
    <w:rsid w:val="00091923"/>
  </w:style>
  <w:style w:type="character" w:customStyle="1" w:styleId="lia1">
    <w:name w:val="li_a1"/>
    <w:basedOn w:val="DefaultParagraphFont"/>
    <w:rsid w:val="00091923"/>
    <w:rPr>
      <w:b/>
      <w:bCs/>
      <w:strike/>
      <w:color w:val="DC143C"/>
    </w:rPr>
  </w:style>
  <w:style w:type="character" w:customStyle="1" w:styleId="tlia1">
    <w:name w:val="tli_a1"/>
    <w:basedOn w:val="DefaultParagraphFont"/>
    <w:rsid w:val="00091923"/>
    <w:rPr>
      <w:strike/>
      <w:color w:val="DC143C"/>
    </w:rPr>
  </w:style>
  <w:style w:type="character" w:customStyle="1" w:styleId="lego1">
    <w:name w:val="lego1"/>
    <w:basedOn w:val="DefaultParagraphFont"/>
    <w:rsid w:val="00091923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ala1">
    <w:name w:val="al_a1"/>
    <w:basedOn w:val="DefaultParagraphFont"/>
    <w:rsid w:val="00091923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091923"/>
    <w:rPr>
      <w:strike/>
      <w:color w:val="DC143C"/>
    </w:rPr>
  </w:style>
  <w:style w:type="paragraph" w:styleId="NormalWeb">
    <w:name w:val="Normal (Web)"/>
    <w:basedOn w:val="Normal"/>
    <w:uiPriority w:val="99"/>
    <w:unhideWhenUsed/>
    <w:rsid w:val="000919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1923"/>
    <w:rPr>
      <w:b/>
      <w:bCs/>
    </w:rPr>
  </w:style>
  <w:style w:type="table" w:styleId="TableGrid">
    <w:name w:val="Table Grid"/>
    <w:basedOn w:val="TableNormal"/>
    <w:uiPriority w:val="59"/>
    <w:rsid w:val="000919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7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4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2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4824-DCD8-4701-AAAB-FA6E9223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1013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Mincu</dc:creator>
  <cp:lastModifiedBy>ionut.minea</cp:lastModifiedBy>
  <cp:revision>46</cp:revision>
  <cp:lastPrinted>2021-12-09T07:44:00Z</cp:lastPrinted>
  <dcterms:created xsi:type="dcterms:W3CDTF">2021-12-20T20:45:00Z</dcterms:created>
  <dcterms:modified xsi:type="dcterms:W3CDTF">2023-12-14T06:44:00Z</dcterms:modified>
</cp:coreProperties>
</file>