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A4BA" w14:textId="77777777" w:rsidR="00A26C58" w:rsidRPr="00583267" w:rsidRDefault="00A26C58" w:rsidP="00A26C58">
      <w:pPr>
        <w:spacing w:after="0" w:line="240" w:lineRule="auto"/>
        <w:ind w:firstLine="720"/>
        <w:contextualSpacing/>
        <w:jc w:val="both"/>
        <w:outlineLvl w:val="0"/>
        <w:rPr>
          <w:rFonts w:ascii="Times New Roman" w:hAnsi="Times New Roman" w:cs="Times New Roman"/>
          <w:sz w:val="24"/>
          <w:szCs w:val="24"/>
        </w:rPr>
      </w:pPr>
    </w:p>
    <w:p w14:paraId="24636B62" w14:textId="77777777" w:rsidR="00A26C58" w:rsidRPr="008366BB" w:rsidRDefault="00A26C58" w:rsidP="00A26C58">
      <w:pPr>
        <w:spacing w:after="0" w:line="240" w:lineRule="auto"/>
        <w:ind w:firstLine="720"/>
        <w:contextualSpacing/>
        <w:jc w:val="both"/>
        <w:outlineLvl w:val="0"/>
        <w:rPr>
          <w:rFonts w:ascii="Times New Roman" w:hAnsi="Times New Roman" w:cs="Times New Roman"/>
          <w:b/>
          <w:sz w:val="24"/>
          <w:szCs w:val="24"/>
        </w:rPr>
      </w:pPr>
      <w:r w:rsidRPr="008366BB">
        <w:rPr>
          <w:rFonts w:ascii="Times New Roman" w:hAnsi="Times New Roman" w:cs="Times New Roman"/>
          <w:b/>
          <w:sz w:val="24"/>
          <w:szCs w:val="24"/>
        </w:rPr>
        <w:t xml:space="preserve">                               FORMULARUL DE RAPORTARE</w:t>
      </w:r>
    </w:p>
    <w:p w14:paraId="151B532A" w14:textId="77777777" w:rsidR="00A26C58" w:rsidRPr="008366BB" w:rsidRDefault="00A26C58" w:rsidP="00A26C58">
      <w:pPr>
        <w:spacing w:after="0" w:line="240" w:lineRule="auto"/>
        <w:contextualSpacing/>
        <w:jc w:val="both"/>
        <w:outlineLvl w:val="0"/>
        <w:rPr>
          <w:rFonts w:ascii="Times New Roman" w:hAnsi="Times New Roman" w:cs="Times New Roman"/>
          <w:sz w:val="24"/>
          <w:szCs w:val="24"/>
        </w:rPr>
      </w:pPr>
    </w:p>
    <w:p w14:paraId="54522D73" w14:textId="77777777" w:rsidR="00A26C58" w:rsidRPr="008366BB" w:rsidRDefault="00A26C58" w:rsidP="00A26C58">
      <w:pPr>
        <w:pStyle w:val="Bodytext380"/>
        <w:shd w:val="clear" w:color="auto" w:fill="auto"/>
        <w:spacing w:line="240" w:lineRule="auto"/>
        <w:ind w:left="40" w:right="839" w:firstLine="680"/>
        <w:contextualSpacing/>
        <w:jc w:val="both"/>
        <w:outlineLvl w:val="0"/>
        <w:rPr>
          <w:sz w:val="24"/>
          <w:szCs w:val="24"/>
          <w:lang w:val="ro-RO"/>
        </w:rPr>
      </w:pPr>
      <w:r w:rsidRPr="008366BB">
        <w:rPr>
          <w:sz w:val="24"/>
          <w:szCs w:val="24"/>
          <w:lang w:val="ro-RO"/>
        </w:rPr>
        <w:t>Formularul de raportare, precum eventualele probe (în susţinerea raportării, pot fi transmise pe adresa</w:t>
      </w:r>
      <w:r w:rsidRPr="008366BB">
        <w:rPr>
          <w:rStyle w:val="Bodytext38115pt"/>
          <w:sz w:val="24"/>
          <w:szCs w:val="24"/>
          <w:lang w:val="ro-RO"/>
        </w:rPr>
        <w:t xml:space="preserve"> de:</w:t>
      </w:r>
      <w:r w:rsidRPr="008366BB">
        <w:rPr>
          <w:sz w:val="24"/>
          <w:szCs w:val="24"/>
          <w:lang w:val="ro-RO"/>
        </w:rPr>
        <w:t xml:space="preserve"> </w:t>
      </w:r>
    </w:p>
    <w:p w14:paraId="6FA681A5" w14:textId="77777777" w:rsidR="00A26C58" w:rsidRPr="008366BB" w:rsidRDefault="00A26C58" w:rsidP="00A26C58">
      <w:pPr>
        <w:pStyle w:val="Bodytext380"/>
        <w:numPr>
          <w:ilvl w:val="0"/>
          <w:numId w:val="1"/>
        </w:numPr>
        <w:shd w:val="clear" w:color="auto" w:fill="auto"/>
        <w:spacing w:line="240" w:lineRule="auto"/>
        <w:ind w:right="839"/>
        <w:contextualSpacing/>
        <w:jc w:val="both"/>
        <w:outlineLvl w:val="0"/>
        <w:rPr>
          <w:sz w:val="24"/>
          <w:szCs w:val="24"/>
          <w:lang w:val="ro-RO"/>
        </w:rPr>
      </w:pPr>
      <w:r w:rsidRPr="008366BB">
        <w:rPr>
          <w:sz w:val="24"/>
          <w:szCs w:val="24"/>
          <w:lang w:val="ro-RO"/>
        </w:rPr>
        <w:t>e-mail: avertizor.ipdb@mai.gov.ro;</w:t>
      </w:r>
    </w:p>
    <w:p w14:paraId="61C89438" w14:textId="77777777" w:rsidR="00A26C58" w:rsidRPr="008366BB" w:rsidRDefault="00A26C58" w:rsidP="00A26C58">
      <w:pPr>
        <w:pStyle w:val="Bodytext380"/>
        <w:numPr>
          <w:ilvl w:val="0"/>
          <w:numId w:val="1"/>
        </w:numPr>
        <w:shd w:val="clear" w:color="auto" w:fill="auto"/>
        <w:spacing w:line="240" w:lineRule="auto"/>
        <w:ind w:right="839"/>
        <w:contextualSpacing/>
        <w:jc w:val="both"/>
        <w:outlineLvl w:val="0"/>
        <w:rPr>
          <w:sz w:val="24"/>
          <w:szCs w:val="24"/>
          <w:lang w:val="ro-RO"/>
        </w:rPr>
      </w:pPr>
      <w:r w:rsidRPr="008366BB">
        <w:rPr>
          <w:sz w:val="24"/>
          <w:szCs w:val="24"/>
          <w:lang w:val="ro-RO"/>
        </w:rPr>
        <w:t>prin</w:t>
      </w:r>
      <w:r w:rsidRPr="008366BB">
        <w:rPr>
          <w:rStyle w:val="Bodytext38115pt"/>
          <w:sz w:val="24"/>
          <w:szCs w:val="24"/>
          <w:lang w:val="ro-RO"/>
        </w:rPr>
        <w:t xml:space="preserve"> poştă: Instituția Prefectului - Județul Dâmbovița, Piața Tricolorului, nr. 1, Muncipiul Târgoviște, Județul Dâmbovița</w:t>
      </w:r>
      <w:r w:rsidRPr="008366BB">
        <w:rPr>
          <w:sz w:val="24"/>
          <w:szCs w:val="24"/>
          <w:lang w:val="ro-RO"/>
        </w:rPr>
        <w:t>.</w:t>
      </w:r>
    </w:p>
    <w:p w14:paraId="66EB1D28" w14:textId="77777777" w:rsidR="00A26C58" w:rsidRPr="008366BB" w:rsidRDefault="00A26C58" w:rsidP="00A26C58">
      <w:pPr>
        <w:pStyle w:val="Bodytext380"/>
        <w:numPr>
          <w:ilvl w:val="0"/>
          <w:numId w:val="1"/>
        </w:numPr>
        <w:shd w:val="clear" w:color="auto" w:fill="auto"/>
        <w:spacing w:line="240" w:lineRule="auto"/>
        <w:ind w:right="839"/>
        <w:contextualSpacing/>
        <w:jc w:val="both"/>
        <w:outlineLvl w:val="0"/>
        <w:rPr>
          <w:sz w:val="24"/>
          <w:szCs w:val="24"/>
          <w:lang w:val="ro-RO"/>
        </w:rPr>
      </w:pPr>
      <w:r w:rsidRPr="008366BB">
        <w:rPr>
          <w:sz w:val="24"/>
          <w:szCs w:val="24"/>
          <w:lang w:val="ro-RO"/>
        </w:rPr>
        <w:t xml:space="preserve">prin telefon : </w:t>
      </w:r>
      <w:r w:rsidRPr="008366BB">
        <w:rPr>
          <w:color w:val="222222"/>
          <w:sz w:val="24"/>
          <w:szCs w:val="24"/>
          <w:shd w:val="clear" w:color="auto" w:fill="FFFFFF"/>
        </w:rPr>
        <w:t>0245207926</w:t>
      </w:r>
    </w:p>
    <w:p w14:paraId="64CA6830" w14:textId="77777777" w:rsidR="00A26C58" w:rsidRPr="001E2DF0" w:rsidRDefault="00A26C58" w:rsidP="00A26C58">
      <w:pPr>
        <w:pStyle w:val="Bodytext380"/>
        <w:shd w:val="clear" w:color="auto" w:fill="auto"/>
        <w:spacing w:line="240" w:lineRule="auto"/>
        <w:ind w:left="1120" w:right="839"/>
        <w:contextualSpacing/>
        <w:jc w:val="both"/>
        <w:outlineLvl w:val="0"/>
        <w:rPr>
          <w:sz w:val="24"/>
          <w:szCs w:val="24"/>
          <w:lang w:val="ro-RO"/>
        </w:rPr>
      </w:pPr>
    </w:p>
    <w:tbl>
      <w:tblPr>
        <w:tblStyle w:val="TableGrid"/>
        <w:tblW w:w="0" w:type="auto"/>
        <w:tblInd w:w="392" w:type="dxa"/>
        <w:tblLayout w:type="fixed"/>
        <w:tblLook w:val="04A0" w:firstRow="1" w:lastRow="0" w:firstColumn="1" w:lastColumn="0" w:noHBand="0" w:noVBand="1"/>
      </w:tblPr>
      <w:tblGrid>
        <w:gridCol w:w="709"/>
        <w:gridCol w:w="2976"/>
        <w:gridCol w:w="5812"/>
      </w:tblGrid>
      <w:tr w:rsidR="00A26C58" w:rsidRPr="001E2DF0" w14:paraId="1686C784" w14:textId="77777777" w:rsidTr="004B7F13">
        <w:tc>
          <w:tcPr>
            <w:tcW w:w="9497" w:type="dxa"/>
            <w:gridSpan w:val="3"/>
          </w:tcPr>
          <w:p w14:paraId="440BDF6A" w14:textId="77777777" w:rsidR="00A26C58" w:rsidRPr="001E2DF0" w:rsidRDefault="00A26C58" w:rsidP="004B7F13">
            <w:pPr>
              <w:pStyle w:val="Bodytext380"/>
              <w:shd w:val="clear" w:color="auto" w:fill="auto"/>
              <w:spacing w:line="240" w:lineRule="auto"/>
              <w:ind w:right="839"/>
              <w:contextualSpacing/>
              <w:jc w:val="both"/>
              <w:outlineLvl w:val="0"/>
              <w:rPr>
                <w:b/>
                <w:sz w:val="24"/>
                <w:szCs w:val="24"/>
                <w:lang w:val="ro-RO"/>
              </w:rPr>
            </w:pPr>
            <w:r w:rsidRPr="001E2DF0">
              <w:rPr>
                <w:b/>
                <w:sz w:val="24"/>
                <w:szCs w:val="24"/>
                <w:lang w:val="ro-RO"/>
              </w:rPr>
              <w:t>DATE DESPRE AVERTIZORUL ÎN INTERES PUBLIC</w:t>
            </w:r>
          </w:p>
        </w:tc>
      </w:tr>
      <w:tr w:rsidR="00A26C58" w:rsidRPr="001E2DF0" w14:paraId="5625A670" w14:textId="77777777" w:rsidTr="004B7F13">
        <w:tc>
          <w:tcPr>
            <w:tcW w:w="709" w:type="dxa"/>
          </w:tcPr>
          <w:p w14:paraId="4BA0DCE8"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1</w:t>
            </w:r>
          </w:p>
        </w:tc>
        <w:tc>
          <w:tcPr>
            <w:tcW w:w="8788" w:type="dxa"/>
            <w:gridSpan w:val="2"/>
          </w:tcPr>
          <w:p w14:paraId="754794D5"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Nume și Prenume :</w:t>
            </w:r>
          </w:p>
        </w:tc>
      </w:tr>
      <w:tr w:rsidR="00A26C58" w:rsidRPr="001E2DF0" w14:paraId="2E834787" w14:textId="77777777" w:rsidTr="004B7F13">
        <w:tc>
          <w:tcPr>
            <w:tcW w:w="709" w:type="dxa"/>
          </w:tcPr>
          <w:p w14:paraId="7D6F08A6"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2</w:t>
            </w:r>
          </w:p>
        </w:tc>
        <w:tc>
          <w:tcPr>
            <w:tcW w:w="8788" w:type="dxa"/>
            <w:gridSpan w:val="2"/>
          </w:tcPr>
          <w:p w14:paraId="27ABD313"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Date de contact:</w:t>
            </w:r>
          </w:p>
          <w:p w14:paraId="05CD42AB"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2C7B12B9" w14:textId="77777777" w:rsidTr="004B7F13">
        <w:tc>
          <w:tcPr>
            <w:tcW w:w="709" w:type="dxa"/>
          </w:tcPr>
          <w:p w14:paraId="7D5BE2BA"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3</w:t>
            </w:r>
          </w:p>
        </w:tc>
        <w:tc>
          <w:tcPr>
            <w:tcW w:w="8788" w:type="dxa"/>
            <w:gridSpan w:val="2"/>
          </w:tcPr>
          <w:p w14:paraId="4915EDDC" w14:textId="77777777" w:rsidR="00A26C58" w:rsidRPr="001E2DF0" w:rsidRDefault="00A26C58" w:rsidP="004B7F13">
            <w:pPr>
              <w:pStyle w:val="Bodytext20"/>
              <w:shd w:val="clear" w:color="auto" w:fill="auto"/>
              <w:spacing w:line="245" w:lineRule="exact"/>
              <w:jc w:val="both"/>
              <w:outlineLvl w:val="0"/>
              <w:rPr>
                <w:b/>
                <w:sz w:val="24"/>
                <w:szCs w:val="24"/>
                <w:lang w:val="ro-RO"/>
              </w:rPr>
            </w:pPr>
            <w:r w:rsidRPr="001E2DF0">
              <w:rPr>
                <w:rStyle w:val="Bodytext211pt"/>
                <w:b/>
                <w:sz w:val="24"/>
                <w:szCs w:val="24"/>
                <w:lang w:val="ro-RO"/>
              </w:rPr>
              <w:t xml:space="preserve">Modalitatea de corespondenţă cu Instituția Prefectului </w:t>
            </w:r>
            <w:r>
              <w:rPr>
                <w:rStyle w:val="Bodytext211pt"/>
                <w:b/>
                <w:sz w:val="24"/>
                <w:szCs w:val="24"/>
                <w:lang w:val="ro-RO"/>
              </w:rPr>
              <w:t xml:space="preserve">- </w:t>
            </w:r>
            <w:r w:rsidRPr="001E2DF0">
              <w:rPr>
                <w:rStyle w:val="Bodytext211pt"/>
                <w:b/>
                <w:sz w:val="24"/>
                <w:szCs w:val="24"/>
                <w:lang w:val="ro-RO"/>
              </w:rPr>
              <w:t>Județul Dâmbovița:</w:t>
            </w:r>
          </w:p>
          <w:p w14:paraId="6952E72A"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 xml:space="preserve">Obs: pentru îndeplinirea obligaţiei de transmitere a confirmării de primire, potrivit art. 10, alin. 1, lit. b sau de informare cu privire Sa modalitatea de soluţionare a raportării potrivit art. 13 alin,(2) lit f </w:t>
            </w:r>
            <w:r w:rsidRPr="001E2DF0">
              <w:rPr>
                <w:i/>
                <w:sz w:val="24"/>
                <w:szCs w:val="24"/>
                <w:lang w:val="ro-RO"/>
              </w:rPr>
              <w:t>se va completa</w:t>
            </w:r>
            <w:r w:rsidRPr="001E2DF0">
              <w:rPr>
                <w:rStyle w:val="Bodytext38115ptItalic"/>
                <w:sz w:val="24"/>
                <w:szCs w:val="24"/>
                <w:lang w:val="ro-RO"/>
              </w:rPr>
              <w:t xml:space="preserve"> una din primele trei opţiuni</w:t>
            </w:r>
          </w:p>
        </w:tc>
      </w:tr>
      <w:tr w:rsidR="00A26C58" w:rsidRPr="001E2DF0" w14:paraId="43E3F406" w14:textId="77777777" w:rsidTr="004B7F13">
        <w:tc>
          <w:tcPr>
            <w:tcW w:w="709" w:type="dxa"/>
            <w:vMerge w:val="restart"/>
          </w:tcPr>
          <w:p w14:paraId="0889FC3B" w14:textId="77777777" w:rsidR="00A26C58" w:rsidRPr="001E2DF0" w:rsidRDefault="00A26C58" w:rsidP="004B7F13">
            <w:pPr>
              <w:pStyle w:val="Bodytext380"/>
              <w:spacing w:line="240" w:lineRule="auto"/>
              <w:ind w:right="839"/>
              <w:contextualSpacing/>
              <w:jc w:val="both"/>
              <w:outlineLvl w:val="0"/>
              <w:rPr>
                <w:sz w:val="24"/>
                <w:szCs w:val="24"/>
                <w:lang w:val="ro-RO"/>
              </w:rPr>
            </w:pPr>
          </w:p>
        </w:tc>
        <w:tc>
          <w:tcPr>
            <w:tcW w:w="2976" w:type="dxa"/>
          </w:tcPr>
          <w:p w14:paraId="309E1FAD"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a) Poşta, la adresa de corespondenţă:</w:t>
            </w:r>
          </w:p>
        </w:tc>
        <w:tc>
          <w:tcPr>
            <w:tcW w:w="5812" w:type="dxa"/>
          </w:tcPr>
          <w:p w14:paraId="3D320B30"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33A3FD86" w14:textId="77777777" w:rsidTr="004B7F13">
        <w:tc>
          <w:tcPr>
            <w:tcW w:w="709" w:type="dxa"/>
            <w:vMerge/>
          </w:tcPr>
          <w:p w14:paraId="1B155DE1"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c>
          <w:tcPr>
            <w:tcW w:w="2976" w:type="dxa"/>
          </w:tcPr>
          <w:p w14:paraId="1DBF3018"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b) Email</w:t>
            </w:r>
          </w:p>
        </w:tc>
        <w:tc>
          <w:tcPr>
            <w:tcW w:w="5812" w:type="dxa"/>
          </w:tcPr>
          <w:p w14:paraId="4AA4DAC4"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p w14:paraId="31696712"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0B82A436" w14:textId="77777777" w:rsidTr="004B7F13">
        <w:tc>
          <w:tcPr>
            <w:tcW w:w="709" w:type="dxa"/>
            <w:vMerge/>
          </w:tcPr>
          <w:p w14:paraId="3541CB4E"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c>
          <w:tcPr>
            <w:tcW w:w="2976" w:type="dxa"/>
          </w:tcPr>
          <w:p w14:paraId="38215012"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c) Telefon:</w:t>
            </w:r>
          </w:p>
        </w:tc>
        <w:tc>
          <w:tcPr>
            <w:tcW w:w="5812" w:type="dxa"/>
          </w:tcPr>
          <w:p w14:paraId="7109891E"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p w14:paraId="15DE4826"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3E259A08" w14:textId="77777777" w:rsidTr="004B7F13">
        <w:tc>
          <w:tcPr>
            <w:tcW w:w="709" w:type="dxa"/>
            <w:vMerge/>
          </w:tcPr>
          <w:p w14:paraId="2DE26D41"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c>
          <w:tcPr>
            <w:tcW w:w="2976" w:type="dxa"/>
          </w:tcPr>
          <w:p w14:paraId="628634F2"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d) Nu doresc să fiu contactat:</w:t>
            </w:r>
          </w:p>
        </w:tc>
        <w:tc>
          <w:tcPr>
            <w:tcW w:w="5812" w:type="dxa"/>
          </w:tcPr>
          <w:p w14:paraId="51AA1C0D"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p w14:paraId="06030D65"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79FBAEC7" w14:textId="77777777" w:rsidTr="004B7F13">
        <w:tc>
          <w:tcPr>
            <w:tcW w:w="9497" w:type="dxa"/>
            <w:gridSpan w:val="3"/>
          </w:tcPr>
          <w:p w14:paraId="4393038A" w14:textId="77777777" w:rsidR="00A26C58" w:rsidRPr="001E2DF0" w:rsidRDefault="00A26C58" w:rsidP="004B7F13">
            <w:pPr>
              <w:pStyle w:val="Bodytext380"/>
              <w:shd w:val="clear" w:color="auto" w:fill="auto"/>
              <w:spacing w:line="240" w:lineRule="auto"/>
              <w:ind w:right="839"/>
              <w:contextualSpacing/>
              <w:jc w:val="both"/>
              <w:outlineLvl w:val="0"/>
              <w:rPr>
                <w:b/>
                <w:sz w:val="24"/>
                <w:szCs w:val="24"/>
                <w:lang w:val="ro-RO"/>
              </w:rPr>
            </w:pPr>
            <w:r w:rsidRPr="001E2DF0">
              <w:rPr>
                <w:b/>
                <w:sz w:val="24"/>
                <w:szCs w:val="24"/>
                <w:lang w:val="ro-RO"/>
              </w:rPr>
              <w:t xml:space="preserve"> CONȚINUTUL RAPORTĂRII PRIVIND ÎNCĂLCĂRI ALE LEGII</w:t>
            </w:r>
          </w:p>
        </w:tc>
      </w:tr>
      <w:tr w:rsidR="00A26C58" w:rsidRPr="001E2DF0" w14:paraId="0C2F33BC" w14:textId="77777777" w:rsidTr="004B7F13">
        <w:tc>
          <w:tcPr>
            <w:tcW w:w="709" w:type="dxa"/>
          </w:tcPr>
          <w:p w14:paraId="476D0CD7"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4</w:t>
            </w:r>
          </w:p>
        </w:tc>
        <w:tc>
          <w:tcPr>
            <w:tcW w:w="2976" w:type="dxa"/>
          </w:tcPr>
          <w:p w14:paraId="3D927A62"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Denum</w:t>
            </w:r>
            <w:r>
              <w:rPr>
                <w:sz w:val="24"/>
                <w:szCs w:val="24"/>
                <w:lang w:val="ro-RO"/>
              </w:rPr>
              <w:t xml:space="preserve">irea Entității </w:t>
            </w:r>
            <w:r w:rsidRPr="001E2DF0">
              <w:rPr>
                <w:sz w:val="24"/>
                <w:szCs w:val="24"/>
                <w:lang w:val="ro-RO"/>
              </w:rPr>
              <w:t>ce face obiectul raportării</w:t>
            </w:r>
          </w:p>
        </w:tc>
        <w:tc>
          <w:tcPr>
            <w:tcW w:w="5812" w:type="dxa"/>
          </w:tcPr>
          <w:p w14:paraId="376DD91E"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6EA2FE85" w14:textId="77777777" w:rsidTr="004B7F13">
        <w:tc>
          <w:tcPr>
            <w:tcW w:w="709" w:type="dxa"/>
          </w:tcPr>
          <w:p w14:paraId="09E072FD"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5</w:t>
            </w:r>
          </w:p>
        </w:tc>
        <w:tc>
          <w:tcPr>
            <w:tcW w:w="2976" w:type="dxa"/>
          </w:tcPr>
          <w:p w14:paraId="02A81687"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Persoanele vizate (dacă sunt cunoscute)</w:t>
            </w:r>
          </w:p>
        </w:tc>
        <w:tc>
          <w:tcPr>
            <w:tcW w:w="5812" w:type="dxa"/>
          </w:tcPr>
          <w:p w14:paraId="0574D884"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36145664" w14:textId="77777777" w:rsidTr="004B7F13">
        <w:tc>
          <w:tcPr>
            <w:tcW w:w="709" w:type="dxa"/>
          </w:tcPr>
          <w:p w14:paraId="7E0B187C"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6</w:t>
            </w:r>
          </w:p>
        </w:tc>
        <w:tc>
          <w:tcPr>
            <w:tcW w:w="2976" w:type="dxa"/>
          </w:tcPr>
          <w:p w14:paraId="0AB7386C"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Persoane care pot confirma întâmplările/faptic semnalate (dacă există)</w:t>
            </w:r>
          </w:p>
        </w:tc>
        <w:tc>
          <w:tcPr>
            <w:tcW w:w="5812" w:type="dxa"/>
          </w:tcPr>
          <w:p w14:paraId="31FC45F3"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689B2B76" w14:textId="77777777" w:rsidTr="004B7F13">
        <w:tc>
          <w:tcPr>
            <w:tcW w:w="709" w:type="dxa"/>
          </w:tcPr>
          <w:p w14:paraId="45430F5F"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7</w:t>
            </w:r>
          </w:p>
        </w:tc>
        <w:tc>
          <w:tcPr>
            <w:tcW w:w="2976" w:type="dxa"/>
          </w:tcPr>
          <w:p w14:paraId="38B18F92"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shd w:val="clear" w:color="auto" w:fill="FFFFFF"/>
                <w:lang w:val="ro-RO"/>
              </w:rPr>
            </w:pPr>
            <w:r w:rsidRPr="001E2DF0">
              <w:rPr>
                <w:rStyle w:val="Bodytext211pt"/>
                <w:sz w:val="24"/>
                <w:szCs w:val="24"/>
                <w:lang w:val="ro-RO"/>
              </w:rPr>
              <w:t>Contextul profesional în care au fost obţinute informaţiile</w:t>
            </w:r>
          </w:p>
        </w:tc>
        <w:tc>
          <w:tcPr>
            <w:tcW w:w="5812" w:type="dxa"/>
          </w:tcPr>
          <w:p w14:paraId="0EDDA8A3"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36F84868" w14:textId="77777777" w:rsidTr="004B7F13">
        <w:tc>
          <w:tcPr>
            <w:tcW w:w="709" w:type="dxa"/>
          </w:tcPr>
          <w:p w14:paraId="23DF3B31"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8</w:t>
            </w:r>
          </w:p>
        </w:tc>
        <w:tc>
          <w:tcPr>
            <w:tcW w:w="2976" w:type="dxa"/>
          </w:tcPr>
          <w:p w14:paraId="45EE7ACD" w14:textId="77777777" w:rsidR="00A26C58" w:rsidRPr="001E2DF0" w:rsidRDefault="00A26C58" w:rsidP="004B7F13">
            <w:pPr>
              <w:pStyle w:val="Bodytext380"/>
              <w:shd w:val="clear" w:color="auto" w:fill="auto"/>
              <w:spacing w:line="240" w:lineRule="auto"/>
              <w:ind w:right="839"/>
              <w:contextualSpacing/>
              <w:jc w:val="both"/>
              <w:outlineLvl w:val="0"/>
              <w:rPr>
                <w:rStyle w:val="Bodytext211pt"/>
                <w:sz w:val="24"/>
                <w:szCs w:val="24"/>
                <w:lang w:val="ro-RO"/>
              </w:rPr>
            </w:pPr>
            <w:r w:rsidRPr="001E2DF0">
              <w:rPr>
                <w:rStyle w:val="Bodytext211pt"/>
                <w:sz w:val="24"/>
                <w:szCs w:val="24"/>
                <w:lang w:val="ro-RO"/>
              </w:rPr>
              <w:t xml:space="preserve">Descrierea detaliată a faptei faptelor susceptibile să </w:t>
            </w:r>
            <w:r w:rsidRPr="001E2DF0">
              <w:rPr>
                <w:rStyle w:val="Bodytext211pt"/>
                <w:sz w:val="24"/>
                <w:szCs w:val="24"/>
                <w:lang w:val="ro-RO"/>
              </w:rPr>
              <w:lastRenderedPageBreak/>
              <w:t>constituie încălcări ale legii</w:t>
            </w:r>
          </w:p>
          <w:p w14:paraId="68E9E68F"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c>
          <w:tcPr>
            <w:tcW w:w="5812" w:type="dxa"/>
          </w:tcPr>
          <w:p w14:paraId="703EDEDA"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417BE8A3" w14:textId="77777777" w:rsidTr="004B7F13">
        <w:tc>
          <w:tcPr>
            <w:tcW w:w="709" w:type="dxa"/>
          </w:tcPr>
          <w:p w14:paraId="6DFE9751"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1E2DF0">
              <w:rPr>
                <w:sz w:val="24"/>
                <w:szCs w:val="24"/>
                <w:lang w:val="ro-RO"/>
              </w:rPr>
              <w:t>9</w:t>
            </w:r>
          </w:p>
        </w:tc>
        <w:tc>
          <w:tcPr>
            <w:tcW w:w="2976" w:type="dxa"/>
          </w:tcPr>
          <w:p w14:paraId="5B0000F3" w14:textId="77777777" w:rsidR="00A26C58" w:rsidRPr="001E2DF0" w:rsidRDefault="00A26C58" w:rsidP="004B7F13">
            <w:pPr>
              <w:pStyle w:val="Bodytext380"/>
              <w:shd w:val="clear" w:color="auto" w:fill="auto"/>
              <w:spacing w:line="240" w:lineRule="auto"/>
              <w:ind w:right="839"/>
              <w:contextualSpacing/>
              <w:jc w:val="both"/>
              <w:outlineLvl w:val="0"/>
              <w:rPr>
                <w:rStyle w:val="Bodytext211pt"/>
                <w:sz w:val="24"/>
                <w:szCs w:val="24"/>
                <w:lang w:val="ro-RO"/>
              </w:rPr>
            </w:pPr>
            <w:r w:rsidRPr="00A26C58">
              <w:rPr>
                <w:rStyle w:val="Bodytext211pt"/>
                <w:sz w:val="24"/>
                <w:szCs w:val="24"/>
                <w:lang w:val="fr-FR"/>
              </w:rPr>
              <w:t xml:space="preserve">Ce </w:t>
            </w:r>
            <w:proofErr w:type="spellStart"/>
            <w:r w:rsidRPr="00A26C58">
              <w:rPr>
                <w:rStyle w:val="Bodytext211pt"/>
                <w:sz w:val="24"/>
                <w:szCs w:val="24"/>
                <w:lang w:val="fr-FR"/>
              </w:rPr>
              <w:t>prevederi</w:t>
            </w:r>
            <w:proofErr w:type="spellEnd"/>
            <w:r w:rsidRPr="00A26C58">
              <w:rPr>
                <w:rStyle w:val="Bodytext211pt"/>
                <w:sz w:val="24"/>
                <w:szCs w:val="24"/>
                <w:lang w:val="fr-FR"/>
              </w:rPr>
              <w:t xml:space="preserve"> </w:t>
            </w:r>
            <w:proofErr w:type="spellStart"/>
            <w:r w:rsidRPr="00A26C58">
              <w:rPr>
                <w:rStyle w:val="Bodytext211pt"/>
                <w:sz w:val="24"/>
                <w:szCs w:val="24"/>
                <w:lang w:val="fr-FR"/>
              </w:rPr>
              <w:t>legale</w:t>
            </w:r>
            <w:proofErr w:type="spellEnd"/>
            <w:r w:rsidRPr="00A26C58">
              <w:rPr>
                <w:rStyle w:val="Bodytext211pt"/>
                <w:sz w:val="24"/>
                <w:szCs w:val="24"/>
                <w:lang w:val="fr-FR"/>
              </w:rPr>
              <w:t xml:space="preserve"> </w:t>
            </w:r>
            <w:proofErr w:type="spellStart"/>
            <w:r w:rsidRPr="00A26C58">
              <w:rPr>
                <w:rStyle w:val="Bodytext211pt"/>
                <w:sz w:val="24"/>
                <w:szCs w:val="24"/>
                <w:lang w:val="fr-FR"/>
              </w:rPr>
              <w:t>apreciaţi</w:t>
            </w:r>
            <w:proofErr w:type="spellEnd"/>
            <w:r w:rsidRPr="00A26C58">
              <w:rPr>
                <w:rStyle w:val="Bodytext211pt"/>
                <w:sz w:val="24"/>
                <w:szCs w:val="24"/>
                <w:lang w:val="fr-FR"/>
              </w:rPr>
              <w:t xml:space="preserve"> </w:t>
            </w:r>
            <w:proofErr w:type="spellStart"/>
            <w:r w:rsidRPr="00A26C58">
              <w:rPr>
                <w:rStyle w:val="Bodytext211pt"/>
                <w:sz w:val="24"/>
                <w:szCs w:val="24"/>
                <w:lang w:val="fr-FR"/>
              </w:rPr>
              <w:t>că</w:t>
            </w:r>
            <w:proofErr w:type="spellEnd"/>
            <w:r w:rsidRPr="00A26C58">
              <w:rPr>
                <w:rStyle w:val="Bodytext211pt"/>
                <w:sz w:val="24"/>
                <w:szCs w:val="24"/>
                <w:lang w:val="fr-FR"/>
              </w:rPr>
              <w:t xml:space="preserve"> au </w:t>
            </w:r>
            <w:proofErr w:type="spellStart"/>
            <w:r w:rsidRPr="00A26C58">
              <w:rPr>
                <w:rStyle w:val="Bodytext211pt"/>
                <w:sz w:val="24"/>
                <w:szCs w:val="24"/>
                <w:lang w:val="fr-FR"/>
              </w:rPr>
              <w:t>fost</w:t>
            </w:r>
            <w:proofErr w:type="spellEnd"/>
            <w:r w:rsidRPr="00A26C58">
              <w:rPr>
                <w:rStyle w:val="Bodytext211pt"/>
                <w:sz w:val="24"/>
                <w:szCs w:val="24"/>
                <w:lang w:val="fr-FR"/>
              </w:rPr>
              <w:t xml:space="preserve"> </w:t>
            </w:r>
            <w:proofErr w:type="spellStart"/>
            <w:r w:rsidRPr="00A26C58">
              <w:rPr>
                <w:rStyle w:val="Bodytext211pt"/>
                <w:sz w:val="24"/>
                <w:szCs w:val="24"/>
                <w:lang w:val="fr-FR"/>
              </w:rPr>
              <w:t>încălcate</w:t>
            </w:r>
            <w:proofErr w:type="spellEnd"/>
            <w:r w:rsidRPr="00A26C58">
              <w:rPr>
                <w:rStyle w:val="Bodytext211pt"/>
                <w:sz w:val="24"/>
                <w:szCs w:val="24"/>
                <w:lang w:val="fr-FR"/>
              </w:rPr>
              <w:t xml:space="preserve"> </w:t>
            </w:r>
            <w:proofErr w:type="spellStart"/>
            <w:r w:rsidRPr="00A26C58">
              <w:rPr>
                <w:rStyle w:val="Bodytext211pt"/>
                <w:sz w:val="24"/>
                <w:szCs w:val="24"/>
                <w:lang w:val="fr-FR"/>
              </w:rPr>
              <w:t>ţdacă</w:t>
            </w:r>
            <w:proofErr w:type="spellEnd"/>
            <w:r w:rsidRPr="00A26C58">
              <w:rPr>
                <w:rStyle w:val="Bodytext211pt"/>
                <w:sz w:val="24"/>
                <w:szCs w:val="24"/>
                <w:lang w:val="fr-FR"/>
              </w:rPr>
              <w:t xml:space="preserve"> </w:t>
            </w:r>
            <w:proofErr w:type="spellStart"/>
            <w:r w:rsidRPr="00A26C58">
              <w:rPr>
                <w:rStyle w:val="Bodytext211pt"/>
                <w:sz w:val="24"/>
                <w:szCs w:val="24"/>
                <w:lang w:val="fr-FR"/>
              </w:rPr>
              <w:t>sunt</w:t>
            </w:r>
            <w:proofErr w:type="spellEnd"/>
            <w:r w:rsidRPr="00A26C58">
              <w:rPr>
                <w:rStyle w:val="Bodytext211pt"/>
                <w:sz w:val="24"/>
                <w:szCs w:val="24"/>
                <w:lang w:val="fr-FR"/>
              </w:rPr>
              <w:t xml:space="preserve"> </w:t>
            </w:r>
            <w:proofErr w:type="spellStart"/>
            <w:r w:rsidRPr="00A26C58">
              <w:rPr>
                <w:rStyle w:val="Bodytext211pt"/>
                <w:sz w:val="24"/>
                <w:szCs w:val="24"/>
                <w:lang w:val="fr-FR"/>
              </w:rPr>
              <w:t>cunoscute</w:t>
            </w:r>
            <w:proofErr w:type="spellEnd"/>
            <w:proofErr w:type="gramStart"/>
            <w:r w:rsidRPr="00A26C58">
              <w:rPr>
                <w:rStyle w:val="Bodytext211pt"/>
                <w:sz w:val="24"/>
                <w:szCs w:val="24"/>
                <w:lang w:val="fr-FR"/>
              </w:rPr>
              <w:t>)?</w:t>
            </w:r>
            <w:proofErr w:type="gramEnd"/>
          </w:p>
        </w:tc>
        <w:tc>
          <w:tcPr>
            <w:tcW w:w="5812" w:type="dxa"/>
          </w:tcPr>
          <w:p w14:paraId="2A31544D"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r w:rsidR="00A26C58" w:rsidRPr="001E2DF0" w14:paraId="1BAA80A6" w14:textId="77777777" w:rsidTr="004B7F13">
        <w:tc>
          <w:tcPr>
            <w:tcW w:w="709" w:type="dxa"/>
          </w:tcPr>
          <w:p w14:paraId="499886D0"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Pr>
                <w:sz w:val="24"/>
                <w:szCs w:val="24"/>
                <w:lang w:val="ro-RO"/>
              </w:rPr>
              <w:t>10</w:t>
            </w:r>
          </w:p>
        </w:tc>
        <w:tc>
          <w:tcPr>
            <w:tcW w:w="2976" w:type="dxa"/>
          </w:tcPr>
          <w:p w14:paraId="7B78ABFB"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r w:rsidRPr="00A26C58">
              <w:rPr>
                <w:rStyle w:val="Bodytext211pt"/>
                <w:sz w:val="24"/>
                <w:szCs w:val="24"/>
                <w:lang w:val="fr-FR"/>
              </w:rPr>
              <w:t xml:space="preserve">Lista </w:t>
            </w:r>
            <w:proofErr w:type="spellStart"/>
            <w:r w:rsidRPr="00A26C58">
              <w:rPr>
                <w:rStyle w:val="Bodytext211pt"/>
                <w:sz w:val="24"/>
                <w:szCs w:val="24"/>
                <w:lang w:val="fr-FR"/>
              </w:rPr>
              <w:t>documentelor</w:t>
            </w:r>
            <w:proofErr w:type="spellEnd"/>
            <w:r w:rsidRPr="00A26C58">
              <w:rPr>
                <w:rStyle w:val="Bodytext211pt"/>
                <w:sz w:val="24"/>
                <w:szCs w:val="24"/>
                <w:lang w:val="fr-FR"/>
              </w:rPr>
              <w:t xml:space="preserve"> care se transmit eu </w:t>
            </w:r>
            <w:proofErr w:type="spellStart"/>
            <w:r w:rsidRPr="00A26C58">
              <w:rPr>
                <w:rStyle w:val="Bodytext211pt"/>
                <w:sz w:val="24"/>
                <w:szCs w:val="24"/>
                <w:lang w:val="fr-FR"/>
              </w:rPr>
              <w:t>titlu</w:t>
            </w:r>
            <w:proofErr w:type="spellEnd"/>
            <w:r w:rsidRPr="00A26C58">
              <w:rPr>
                <w:rStyle w:val="Bodytext211pt"/>
                <w:sz w:val="24"/>
                <w:szCs w:val="24"/>
                <w:lang w:val="fr-FR"/>
              </w:rPr>
              <w:t xml:space="preserve"> de </w:t>
            </w:r>
            <w:proofErr w:type="spellStart"/>
            <w:r w:rsidRPr="00A26C58">
              <w:rPr>
                <w:rStyle w:val="Bodytext211pt"/>
                <w:sz w:val="24"/>
                <w:szCs w:val="24"/>
                <w:lang w:val="fr-FR"/>
              </w:rPr>
              <w:t>probă</w:t>
            </w:r>
            <w:proofErr w:type="spellEnd"/>
            <w:r w:rsidRPr="00A26C58">
              <w:rPr>
                <w:rStyle w:val="Bodytext211pt"/>
                <w:sz w:val="24"/>
                <w:szCs w:val="24"/>
                <w:lang w:val="fr-FR"/>
              </w:rPr>
              <w:t xml:space="preserve"> in </w:t>
            </w:r>
            <w:proofErr w:type="spellStart"/>
            <w:r w:rsidRPr="00A26C58">
              <w:rPr>
                <w:rStyle w:val="Bodytext211pt"/>
                <w:sz w:val="24"/>
                <w:szCs w:val="24"/>
                <w:lang w:val="fr-FR"/>
              </w:rPr>
              <w:t>susţinerea</w:t>
            </w:r>
            <w:proofErr w:type="spellEnd"/>
            <w:r w:rsidRPr="00A26C58">
              <w:rPr>
                <w:rStyle w:val="Bodytext211pt"/>
                <w:sz w:val="24"/>
                <w:szCs w:val="24"/>
                <w:lang w:val="fr-FR"/>
              </w:rPr>
              <w:t xml:space="preserve"> </w:t>
            </w:r>
            <w:proofErr w:type="spellStart"/>
            <w:r w:rsidRPr="00A26C58">
              <w:rPr>
                <w:rStyle w:val="Bodytext211pt"/>
                <w:sz w:val="24"/>
                <w:szCs w:val="24"/>
                <w:lang w:val="fr-FR"/>
              </w:rPr>
              <w:t>raportării</w:t>
            </w:r>
            <w:proofErr w:type="spellEnd"/>
          </w:p>
        </w:tc>
        <w:tc>
          <w:tcPr>
            <w:tcW w:w="5812" w:type="dxa"/>
          </w:tcPr>
          <w:p w14:paraId="5F6AB4E4" w14:textId="77777777" w:rsidR="00A26C58" w:rsidRPr="001E2DF0" w:rsidRDefault="00A26C58" w:rsidP="004B7F13">
            <w:pPr>
              <w:pStyle w:val="Bodytext380"/>
              <w:shd w:val="clear" w:color="auto" w:fill="auto"/>
              <w:spacing w:line="240" w:lineRule="auto"/>
              <w:ind w:right="839"/>
              <w:contextualSpacing/>
              <w:jc w:val="both"/>
              <w:outlineLvl w:val="0"/>
              <w:rPr>
                <w:sz w:val="24"/>
                <w:szCs w:val="24"/>
                <w:lang w:val="ro-RO"/>
              </w:rPr>
            </w:pPr>
          </w:p>
        </w:tc>
      </w:tr>
    </w:tbl>
    <w:p w14:paraId="77161068" w14:textId="77777777" w:rsidR="00A26C58" w:rsidRPr="001E2DF0" w:rsidRDefault="00A26C58" w:rsidP="00A26C58">
      <w:pPr>
        <w:pStyle w:val="Bodytext380"/>
        <w:shd w:val="clear" w:color="auto" w:fill="auto"/>
        <w:spacing w:line="240" w:lineRule="auto"/>
        <w:ind w:left="1120" w:right="839"/>
        <w:contextualSpacing/>
        <w:jc w:val="both"/>
        <w:outlineLvl w:val="0"/>
        <w:rPr>
          <w:sz w:val="24"/>
          <w:szCs w:val="24"/>
          <w:lang w:val="ro-RO"/>
        </w:rPr>
      </w:pPr>
    </w:p>
    <w:p w14:paraId="24805726" w14:textId="77777777" w:rsidR="00A26C58" w:rsidRPr="001E2DF0" w:rsidRDefault="00A26C58" w:rsidP="00A26C58">
      <w:pPr>
        <w:pStyle w:val="Bodytext20"/>
        <w:shd w:val="clear" w:color="auto" w:fill="auto"/>
        <w:spacing w:line="240" w:lineRule="auto"/>
        <w:ind w:left="23" w:right="23" w:firstLine="697"/>
        <w:contextualSpacing/>
        <w:jc w:val="both"/>
        <w:outlineLvl w:val="0"/>
        <w:rPr>
          <w:rStyle w:val="Bodytext211pt"/>
          <w:sz w:val="24"/>
          <w:szCs w:val="24"/>
          <w:lang w:val="ro-RO"/>
        </w:rPr>
      </w:pPr>
      <w:r w:rsidRPr="001E2DF0">
        <w:rPr>
          <w:rStyle w:val="Bodytext211pt"/>
          <w:sz w:val="24"/>
          <w:szCs w:val="24"/>
          <w:lang w:val="ro-RO"/>
        </w:rPr>
        <w:t>Am luat la cunoştinţă despre prelucrarea datelor cu caracter</w:t>
      </w:r>
      <w:r w:rsidRPr="001E2DF0">
        <w:rPr>
          <w:rStyle w:val="Bodytext211ptNotBold"/>
          <w:sz w:val="24"/>
          <w:szCs w:val="24"/>
          <w:lang w:val="ro-RO"/>
        </w:rPr>
        <w:t xml:space="preserve"> personal,</w:t>
      </w:r>
      <w:r w:rsidRPr="001E2DF0">
        <w:rPr>
          <w:rStyle w:val="Bodytext211pt"/>
          <w:sz w:val="24"/>
          <w:szCs w:val="24"/>
          <w:lang w:val="ro-RO"/>
        </w:rPr>
        <w:t xml:space="preserve"> potrivit dispoziţiilor  Regulamentul</w:t>
      </w:r>
      <w:r w:rsidRPr="001E2DF0">
        <w:rPr>
          <w:rStyle w:val="Bodytext211ptNotBold"/>
          <w:sz w:val="24"/>
          <w:szCs w:val="24"/>
          <w:lang w:val="ro-RO"/>
        </w:rPr>
        <w:t xml:space="preserve"> (UE)</w:t>
      </w:r>
      <w:r w:rsidRPr="001E2DF0">
        <w:rPr>
          <w:rStyle w:val="Bodytext211pt"/>
          <w:sz w:val="24"/>
          <w:szCs w:val="24"/>
          <w:lang w:val="ro-RO"/>
        </w:rPr>
        <w:t xml:space="preserve"> 201</w:t>
      </w:r>
      <w:r w:rsidRPr="001E2DF0">
        <w:rPr>
          <w:rStyle w:val="Bodytext211ptNotBold"/>
          <w:sz w:val="24"/>
          <w:szCs w:val="24"/>
          <w:lang w:val="ro-RO"/>
        </w:rPr>
        <w:t>6/679</w:t>
      </w:r>
      <w:r w:rsidRPr="001E2DF0">
        <w:rPr>
          <w:rStyle w:val="Bodytext211pt"/>
          <w:sz w:val="24"/>
          <w:szCs w:val="24"/>
          <w:lang w:val="ro-RO"/>
        </w:rPr>
        <w:t xml:space="preserve"> al Parlamentului European şi</w:t>
      </w:r>
      <w:r w:rsidRPr="001E2DF0">
        <w:rPr>
          <w:rStyle w:val="Bodytext211ptNotBold"/>
          <w:sz w:val="24"/>
          <w:szCs w:val="24"/>
          <w:lang w:val="ro-RO"/>
        </w:rPr>
        <w:t xml:space="preserve"> al</w:t>
      </w:r>
      <w:r w:rsidRPr="001E2DF0">
        <w:rPr>
          <w:rStyle w:val="Bodytext211pt"/>
          <w:sz w:val="24"/>
          <w:szCs w:val="24"/>
          <w:lang w:val="ro-RO"/>
        </w:rPr>
        <w:t xml:space="preserve"> Consiliului din</w:t>
      </w:r>
      <w:r w:rsidRPr="001E2DF0">
        <w:rPr>
          <w:rStyle w:val="Bodytext211ptNotBold"/>
          <w:sz w:val="24"/>
          <w:szCs w:val="24"/>
          <w:lang w:val="ro-RO"/>
        </w:rPr>
        <w:t xml:space="preserve"> 27</w:t>
      </w:r>
      <w:r w:rsidRPr="001E2DF0">
        <w:rPr>
          <w:rStyle w:val="Bodytext211pt"/>
          <w:sz w:val="24"/>
          <w:szCs w:val="24"/>
          <w:lang w:val="ro-RO"/>
        </w:rPr>
        <w:t xml:space="preserve"> aprilie 2016 </w:t>
      </w:r>
      <w:r w:rsidRPr="001E2DF0">
        <w:rPr>
          <w:rStyle w:val="Bodytext211ptNotBold"/>
          <w:sz w:val="24"/>
          <w:szCs w:val="24"/>
          <w:lang w:val="ro-RO"/>
        </w:rPr>
        <w:t>privind protecţia persoanelor</w:t>
      </w:r>
      <w:r w:rsidRPr="001E2DF0">
        <w:rPr>
          <w:rStyle w:val="Bodytext211pt"/>
          <w:sz w:val="24"/>
          <w:szCs w:val="24"/>
          <w:lang w:val="ro-RO"/>
        </w:rPr>
        <w:t xml:space="preserve"> fizice în ceea</w:t>
      </w:r>
      <w:r w:rsidRPr="001E2DF0">
        <w:rPr>
          <w:rStyle w:val="Bodytext211ptNotBold"/>
          <w:sz w:val="24"/>
          <w:szCs w:val="24"/>
          <w:lang w:val="ro-RO"/>
        </w:rPr>
        <w:t xml:space="preserve"> ce priveşte</w:t>
      </w:r>
      <w:r w:rsidRPr="001E2DF0">
        <w:rPr>
          <w:rStyle w:val="Bodytext211pt"/>
          <w:sz w:val="24"/>
          <w:szCs w:val="24"/>
          <w:lang w:val="ro-RO"/>
        </w:rPr>
        <w:t xml:space="preserve"> prelucrarea</w:t>
      </w:r>
      <w:r w:rsidRPr="001E2DF0">
        <w:rPr>
          <w:rStyle w:val="Bodytext211ptNotBold"/>
          <w:sz w:val="24"/>
          <w:szCs w:val="24"/>
          <w:lang w:val="ro-RO"/>
        </w:rPr>
        <w:t xml:space="preserve"> datelor</w:t>
      </w:r>
      <w:r w:rsidRPr="001E2DF0">
        <w:rPr>
          <w:rStyle w:val="Bodytext211pt"/>
          <w:sz w:val="24"/>
          <w:szCs w:val="24"/>
          <w:lang w:val="ro-RO"/>
        </w:rPr>
        <w:t xml:space="preserve"> eu caractcr</w:t>
      </w:r>
      <w:r w:rsidRPr="001E2DF0">
        <w:rPr>
          <w:rStyle w:val="Bodytext211ptNotBold"/>
          <w:sz w:val="24"/>
          <w:szCs w:val="24"/>
          <w:lang w:val="ro-RO"/>
        </w:rPr>
        <w:t xml:space="preserve"> personal</w:t>
      </w:r>
      <w:r w:rsidRPr="001E2DF0">
        <w:rPr>
          <w:rStyle w:val="Bodytext211pt"/>
          <w:sz w:val="24"/>
          <w:szCs w:val="24"/>
          <w:lang w:val="ro-RO"/>
        </w:rPr>
        <w:t xml:space="preserve"> şi privind libera circulaţie</w:t>
      </w:r>
      <w:r w:rsidRPr="001E2DF0">
        <w:rPr>
          <w:rStyle w:val="Bodytext211ptNotBold"/>
          <w:sz w:val="24"/>
          <w:szCs w:val="24"/>
          <w:lang w:val="ro-RO"/>
        </w:rPr>
        <w:t xml:space="preserve"> a</w:t>
      </w:r>
      <w:r w:rsidRPr="001E2DF0">
        <w:rPr>
          <w:rStyle w:val="Bodytext211pt"/>
          <w:sz w:val="24"/>
          <w:szCs w:val="24"/>
          <w:lang w:val="ro-RO"/>
        </w:rPr>
        <w:t xml:space="preserve"> acestor date</w:t>
      </w:r>
      <w:r w:rsidRPr="001E2DF0">
        <w:rPr>
          <w:rStyle w:val="Bodytext211ptNotBold"/>
          <w:sz w:val="24"/>
          <w:szCs w:val="24"/>
          <w:lang w:val="ro-RO"/>
        </w:rPr>
        <w:t xml:space="preserve"> </w:t>
      </w:r>
      <w:r w:rsidRPr="001E2DF0">
        <w:rPr>
          <w:rStyle w:val="Bodytext211pt"/>
          <w:sz w:val="24"/>
          <w:szCs w:val="24"/>
          <w:lang w:val="ro-RO"/>
        </w:rPr>
        <w:t>de</w:t>
      </w:r>
      <w:r w:rsidRPr="001E2DF0">
        <w:rPr>
          <w:rStyle w:val="Bodytext211ptNotBold"/>
          <w:sz w:val="24"/>
          <w:szCs w:val="24"/>
          <w:lang w:val="ro-RO"/>
        </w:rPr>
        <w:t xml:space="preserve"> abrogare</w:t>
      </w:r>
      <w:r w:rsidRPr="001E2DF0">
        <w:rPr>
          <w:rStyle w:val="Bodytext211pt"/>
          <w:sz w:val="24"/>
          <w:szCs w:val="24"/>
          <w:lang w:val="ro-RO"/>
        </w:rPr>
        <w:t xml:space="preserve"> a Directivei</w:t>
      </w:r>
      <w:r w:rsidRPr="001E2DF0">
        <w:rPr>
          <w:rStyle w:val="Bodytext211ptNotBold"/>
          <w:sz w:val="24"/>
          <w:szCs w:val="24"/>
          <w:lang w:val="ro-RO"/>
        </w:rPr>
        <w:t xml:space="preserve"> 95/46/CE</w:t>
      </w:r>
      <w:r w:rsidRPr="001E2DF0">
        <w:rPr>
          <w:rStyle w:val="Bodytext213ptNotBoldItalic"/>
          <w:sz w:val="24"/>
          <w:szCs w:val="24"/>
          <w:lang w:val="ro-RO"/>
        </w:rPr>
        <w:t xml:space="preserve"> (</w:t>
      </w:r>
      <w:r w:rsidRPr="001E2DF0">
        <w:rPr>
          <w:rStyle w:val="Bodytext211pt"/>
          <w:sz w:val="24"/>
          <w:szCs w:val="24"/>
          <w:lang w:val="ro-RO"/>
        </w:rPr>
        <w:t>Regulamentul</w:t>
      </w:r>
      <w:r w:rsidRPr="001E2DF0">
        <w:rPr>
          <w:rStyle w:val="Bodytext211ptNotBold"/>
          <w:sz w:val="24"/>
          <w:szCs w:val="24"/>
          <w:lang w:val="ro-RO"/>
        </w:rPr>
        <w:t xml:space="preserve"> general </w:t>
      </w:r>
      <w:r w:rsidRPr="001E2DF0">
        <w:rPr>
          <w:rStyle w:val="Bodytext211pt"/>
          <w:sz w:val="24"/>
          <w:szCs w:val="24"/>
          <w:lang w:val="ro-RO"/>
        </w:rPr>
        <w:t>privind protecţia datelor) şi din Legea nr.363/2018 privind protecţia persoanelor fizice</w:t>
      </w:r>
      <w:r w:rsidRPr="001E2DF0">
        <w:rPr>
          <w:rStyle w:val="Bodytext211ptNotBold"/>
          <w:sz w:val="24"/>
          <w:szCs w:val="24"/>
          <w:lang w:val="ro-RO"/>
        </w:rPr>
        <w:t xml:space="preserve"> referitor</w:t>
      </w:r>
      <w:r w:rsidRPr="001E2DF0">
        <w:rPr>
          <w:rStyle w:val="Bodytext211pt"/>
          <w:sz w:val="24"/>
          <w:szCs w:val="24"/>
          <w:lang w:val="ro-RO"/>
        </w:rPr>
        <w:t xml:space="preserve"> la prelucrarea datelor eu caracter personal de către autorităţile competente în scopul prevenirii, descoperii, cercetării, urmăririi penale şi combaterii infracţiunilor sau al executării pedepselor, măsurilor educative şi de siguranţă, precum şi privind libera circulaţie</w:t>
      </w:r>
      <w:r w:rsidRPr="001E2DF0">
        <w:rPr>
          <w:rStyle w:val="Bodytext211ptNotBold"/>
          <w:sz w:val="24"/>
          <w:szCs w:val="24"/>
          <w:lang w:val="ro-RO"/>
        </w:rPr>
        <w:t xml:space="preserve"> a</w:t>
      </w:r>
      <w:r w:rsidRPr="001E2DF0">
        <w:rPr>
          <w:rStyle w:val="Bodytext211pt"/>
          <w:sz w:val="24"/>
          <w:szCs w:val="24"/>
          <w:lang w:val="ro-RO"/>
        </w:rPr>
        <w:t xml:space="preserve"> acestor date şi dispoziţiilor din Regulamentul (UE) 2018/1,725 al Parlamentului European şi al Consiliului din 23 octombrie 2018 privind protecţia persoanelor fizice în ceea ce priveşte prelucrarea dalelor cu caracter personal de către instituţiile, organele, oficiile şi agenţiile Uniunii şi privind libera circulaţie a acestor date şi de abrogare a Regulamentului (CE) nr. 45/2001 şi a Deciziei nr. 1.247/2002/CB. în vederea procesării solicitării raportării mele.</w:t>
      </w:r>
    </w:p>
    <w:p w14:paraId="6A9C1FE6" w14:textId="77777777" w:rsidR="00A26C58" w:rsidRPr="001E2DF0" w:rsidRDefault="00A26C58" w:rsidP="00A26C58">
      <w:pPr>
        <w:pStyle w:val="Bodytext20"/>
        <w:shd w:val="clear" w:color="auto" w:fill="auto"/>
        <w:spacing w:line="240" w:lineRule="auto"/>
        <w:ind w:left="23" w:right="23"/>
        <w:contextualSpacing/>
        <w:jc w:val="both"/>
        <w:outlineLvl w:val="0"/>
        <w:rPr>
          <w:sz w:val="24"/>
          <w:szCs w:val="24"/>
          <w:lang w:val="ro-RO"/>
        </w:rPr>
      </w:pPr>
    </w:p>
    <w:p w14:paraId="0280A542" w14:textId="77777777" w:rsidR="00A26C58" w:rsidRDefault="00A26C58" w:rsidP="00A26C58">
      <w:pPr>
        <w:pStyle w:val="Bodytext20"/>
        <w:shd w:val="clear" w:color="auto" w:fill="auto"/>
        <w:spacing w:line="240" w:lineRule="auto"/>
        <w:ind w:left="23" w:right="23" w:firstLine="697"/>
        <w:contextualSpacing/>
        <w:jc w:val="both"/>
        <w:outlineLvl w:val="0"/>
        <w:rPr>
          <w:rStyle w:val="Bodytext211pt"/>
          <w:sz w:val="24"/>
          <w:szCs w:val="24"/>
          <w:lang w:val="ro-RO"/>
        </w:rPr>
      </w:pPr>
      <w:r w:rsidRPr="001E2DF0">
        <w:rPr>
          <w:rStyle w:val="Bodytext211ptNotBold"/>
          <w:sz w:val="24"/>
          <w:szCs w:val="24"/>
          <w:lang w:val="ro-RO"/>
        </w:rPr>
        <w:t>Retragerea</w:t>
      </w:r>
      <w:r w:rsidRPr="001E2DF0">
        <w:rPr>
          <w:rStyle w:val="Bodytext211pt"/>
          <w:sz w:val="24"/>
          <w:szCs w:val="24"/>
          <w:lang w:val="ro-RO"/>
        </w:rPr>
        <w:t xml:space="preserve"> consimţământului PDCP</w:t>
      </w:r>
      <w:r w:rsidRPr="001E2DF0">
        <w:rPr>
          <w:rStyle w:val="Bodytext211ptNotBold"/>
          <w:sz w:val="24"/>
          <w:szCs w:val="24"/>
          <w:lang w:val="ro-RO"/>
        </w:rPr>
        <w:t xml:space="preserve"> (prelucrarea</w:t>
      </w:r>
      <w:r w:rsidRPr="001E2DF0">
        <w:rPr>
          <w:rStyle w:val="Bodytext211pt"/>
          <w:sz w:val="24"/>
          <w:szCs w:val="24"/>
          <w:lang w:val="ro-RO"/>
        </w:rPr>
        <w:t xml:space="preserve"> datelor </w:t>
      </w:r>
      <w:r w:rsidRPr="007C5DE5">
        <w:rPr>
          <w:rStyle w:val="Bodytext211pt"/>
          <w:sz w:val="24"/>
          <w:szCs w:val="24"/>
          <w:lang w:val="ro-RO"/>
        </w:rPr>
        <w:t>cu</w:t>
      </w:r>
      <w:r w:rsidRPr="001E2DF0">
        <w:rPr>
          <w:rStyle w:val="Bodytext211ptNotBold"/>
          <w:sz w:val="24"/>
          <w:szCs w:val="24"/>
          <w:lang w:val="ro-RO"/>
        </w:rPr>
        <w:t xml:space="preserve"> caracter</w:t>
      </w:r>
      <w:r w:rsidRPr="001E2DF0">
        <w:rPr>
          <w:rStyle w:val="Bodytext211pt"/>
          <w:sz w:val="24"/>
          <w:szCs w:val="24"/>
          <w:lang w:val="ro-RO"/>
        </w:rPr>
        <w:t xml:space="preserve"> personal)</w:t>
      </w:r>
      <w:r w:rsidRPr="001E2DF0">
        <w:rPr>
          <w:rStyle w:val="Bodytext211ptNotBold"/>
          <w:sz w:val="24"/>
          <w:szCs w:val="24"/>
          <w:lang w:val="ro-RO"/>
        </w:rPr>
        <w:t xml:space="preserve"> este</w:t>
      </w:r>
      <w:r w:rsidRPr="001E2DF0">
        <w:rPr>
          <w:rStyle w:val="Bodytext211pt"/>
          <w:sz w:val="24"/>
          <w:szCs w:val="24"/>
          <w:lang w:val="ro-RO"/>
        </w:rPr>
        <w:t xml:space="preserve"> oricând </w:t>
      </w:r>
      <w:r w:rsidRPr="001E2DF0">
        <w:rPr>
          <w:rStyle w:val="Bodytext211ptNotBold"/>
          <w:sz w:val="24"/>
          <w:szCs w:val="24"/>
          <w:lang w:val="ro-RO"/>
        </w:rPr>
        <w:t>posibilă</w:t>
      </w:r>
      <w:r w:rsidRPr="001E2DF0">
        <w:rPr>
          <w:rStyle w:val="Bodytext211pt"/>
          <w:sz w:val="24"/>
          <w:szCs w:val="24"/>
          <w:lang w:val="ro-RO"/>
        </w:rPr>
        <w:t xml:space="preserve"> prin transmiterea unei cereri întocmită în formă scrisă, datată şi semnată care poate fi remisă operatorului de date cu caracter personal</w:t>
      </w:r>
      <w:r w:rsidRPr="001E2DF0">
        <w:rPr>
          <w:rStyle w:val="Bodytext211pt"/>
          <w:sz w:val="24"/>
          <w:szCs w:val="24"/>
          <w:lang w:val="ro-RO"/>
        </w:rPr>
        <w:footnoteReference w:id="1"/>
      </w:r>
      <w:r w:rsidRPr="001E2DF0">
        <w:rPr>
          <w:rStyle w:val="Bodytext211pt"/>
          <w:sz w:val="24"/>
          <w:szCs w:val="24"/>
          <w:lang w:val="ro-RO"/>
        </w:rPr>
        <w:t xml:space="preserve"> prin intermediul serviciilor poştale, prin depunere personală la sediul MAL prin fax sau prin e-mail</w:t>
      </w:r>
      <w:r>
        <w:rPr>
          <w:rStyle w:val="Bodytext211pt"/>
          <w:sz w:val="24"/>
          <w:szCs w:val="24"/>
          <w:lang w:val="ro-RO"/>
        </w:rPr>
        <w:t>.</w:t>
      </w:r>
    </w:p>
    <w:p w14:paraId="1C507B44" w14:textId="77777777" w:rsidR="00A26C58" w:rsidRDefault="00A26C58" w:rsidP="00A26C58">
      <w:pPr>
        <w:pStyle w:val="Bodytext20"/>
        <w:shd w:val="clear" w:color="auto" w:fill="auto"/>
        <w:spacing w:line="240" w:lineRule="auto"/>
        <w:ind w:left="23" w:right="23" w:firstLine="697"/>
        <w:contextualSpacing/>
        <w:jc w:val="both"/>
        <w:outlineLvl w:val="0"/>
        <w:rPr>
          <w:rStyle w:val="Bodytext211pt"/>
          <w:sz w:val="24"/>
          <w:szCs w:val="24"/>
          <w:lang w:val="ro-RO"/>
        </w:rPr>
      </w:pPr>
    </w:p>
    <w:p w14:paraId="61447C76" w14:textId="77777777" w:rsidR="00C3185D" w:rsidRDefault="00C3185D"/>
    <w:sectPr w:rsidR="00C318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4E11" w14:textId="77777777" w:rsidR="00515A8E" w:rsidRDefault="00515A8E" w:rsidP="00A26C58">
      <w:pPr>
        <w:spacing w:after="0" w:line="240" w:lineRule="auto"/>
      </w:pPr>
      <w:r>
        <w:separator/>
      </w:r>
    </w:p>
  </w:endnote>
  <w:endnote w:type="continuationSeparator" w:id="0">
    <w:p w14:paraId="3B690E25" w14:textId="77777777" w:rsidR="00515A8E" w:rsidRDefault="00515A8E" w:rsidP="00A2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ACD7" w14:textId="77777777" w:rsidR="00515A8E" w:rsidRDefault="00515A8E" w:rsidP="00A26C58">
      <w:pPr>
        <w:spacing w:after="0" w:line="240" w:lineRule="auto"/>
      </w:pPr>
      <w:r>
        <w:separator/>
      </w:r>
    </w:p>
  </w:footnote>
  <w:footnote w:type="continuationSeparator" w:id="0">
    <w:p w14:paraId="015C3AE0" w14:textId="77777777" w:rsidR="00515A8E" w:rsidRDefault="00515A8E" w:rsidP="00A26C58">
      <w:pPr>
        <w:spacing w:after="0" w:line="240" w:lineRule="auto"/>
      </w:pPr>
      <w:r>
        <w:continuationSeparator/>
      </w:r>
    </w:p>
  </w:footnote>
  <w:footnote w:id="1">
    <w:p w14:paraId="5695B293" w14:textId="77777777" w:rsidR="00A26C58" w:rsidRDefault="00A26C58" w:rsidP="00A26C58">
      <w:pPr>
        <w:pStyle w:val="Footnote0"/>
        <w:shd w:val="clear" w:color="auto" w:fill="auto"/>
        <w:spacing w:after="438" w:line="220" w:lineRule="exact"/>
      </w:pPr>
    </w:p>
    <w:p w14:paraId="47F09E33" w14:textId="77777777" w:rsidR="00A26C58" w:rsidRDefault="00A26C58" w:rsidP="00A26C58">
      <w:pPr>
        <w:pStyle w:val="Footnote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right" w:pos="9781"/>
        </w:tabs>
        <w:spacing w:after="438" w:line="220" w:lineRule="exact"/>
        <w:ind w:firstLine="720"/>
        <w:rPr>
          <w:b/>
          <w:sz w:val="24"/>
          <w:szCs w:val="24"/>
          <w:lang w:val="ro-RO"/>
        </w:rPr>
      </w:pPr>
      <w:r>
        <w:rPr>
          <w:b/>
          <w:sz w:val="24"/>
          <w:szCs w:val="24"/>
        </w:rPr>
        <w:t>Data,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53571">
        <w:rPr>
          <w:b/>
          <w:sz w:val="24"/>
          <w:szCs w:val="24"/>
          <w:lang w:val="ro-RO"/>
        </w:rPr>
        <w:t>Semnătura,</w:t>
      </w:r>
      <w:r>
        <w:rPr>
          <w:b/>
          <w:sz w:val="24"/>
          <w:szCs w:val="24"/>
          <w:lang w:val="ro-RO"/>
        </w:rPr>
        <w:tab/>
      </w:r>
    </w:p>
    <w:p w14:paraId="74F1DA79" w14:textId="77777777" w:rsidR="00A26C58" w:rsidRDefault="00A26C58" w:rsidP="00A26C58">
      <w:pPr>
        <w:spacing w:after="124" w:line="283" w:lineRule="exact"/>
        <w:ind w:left="-200" w:right="-114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779BA"/>
    <w:multiLevelType w:val="hybridMultilevel"/>
    <w:tmpl w:val="69D0E61A"/>
    <w:lvl w:ilvl="0" w:tplc="6C6844A2">
      <w:start w:val="4"/>
      <w:numFmt w:val="bullet"/>
      <w:lvlText w:val="-"/>
      <w:lvlJc w:val="left"/>
      <w:pPr>
        <w:ind w:left="1120" w:hanging="360"/>
      </w:pPr>
      <w:rPr>
        <w:rFonts w:ascii="Times New Roman" w:eastAsiaTheme="minorHAnsi" w:hAnsi="Times New Roman" w:cs="Times New Roman" w:hint="default"/>
        <w:sz w:val="26"/>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num w:numId="1" w16cid:durableId="14779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D1"/>
    <w:rsid w:val="00515A8E"/>
    <w:rsid w:val="00676FD1"/>
    <w:rsid w:val="00A26C58"/>
    <w:rsid w:val="00C31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0DF1"/>
  <w15:chartTrackingRefBased/>
  <w15:docId w15:val="{56C908B7-991A-48B8-8F1B-3D78D2F1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58"/>
    <w:pPr>
      <w:spacing w:line="256" w:lineRule="auto"/>
    </w:pPr>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C5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A26C58"/>
    <w:rPr>
      <w:rFonts w:ascii="Times New Roman" w:eastAsia="Times New Roman" w:hAnsi="Times New Roman" w:cs="Times New Roman"/>
      <w:sz w:val="23"/>
      <w:szCs w:val="23"/>
      <w:shd w:val="clear" w:color="auto" w:fill="FFFFFF"/>
    </w:rPr>
  </w:style>
  <w:style w:type="character" w:customStyle="1" w:styleId="Bodytext38">
    <w:name w:val="Body text (38)_"/>
    <w:basedOn w:val="DefaultParagraphFont"/>
    <w:link w:val="Bodytext380"/>
    <w:rsid w:val="00A26C58"/>
    <w:rPr>
      <w:rFonts w:ascii="Times New Roman" w:eastAsia="Times New Roman" w:hAnsi="Times New Roman" w:cs="Times New Roman"/>
      <w:shd w:val="clear" w:color="auto" w:fill="FFFFFF"/>
    </w:rPr>
  </w:style>
  <w:style w:type="character" w:customStyle="1" w:styleId="Bodytext211pt">
    <w:name w:val="Body text (2) + 11 pt"/>
    <w:basedOn w:val="Bodytext2"/>
    <w:rsid w:val="00A26C58"/>
    <w:rPr>
      <w:rFonts w:ascii="Times New Roman" w:eastAsia="Times New Roman" w:hAnsi="Times New Roman" w:cs="Times New Roman"/>
      <w:sz w:val="22"/>
      <w:szCs w:val="22"/>
      <w:shd w:val="clear" w:color="auto" w:fill="FFFFFF"/>
    </w:rPr>
  </w:style>
  <w:style w:type="character" w:customStyle="1" w:styleId="Bodytext38115pt">
    <w:name w:val="Body text (38) + 11;5 pt"/>
    <w:basedOn w:val="Bodytext38"/>
    <w:rsid w:val="00A26C58"/>
    <w:rPr>
      <w:rFonts w:ascii="Times New Roman" w:eastAsia="Times New Roman" w:hAnsi="Times New Roman" w:cs="Times New Roman"/>
      <w:sz w:val="23"/>
      <w:szCs w:val="23"/>
      <w:shd w:val="clear" w:color="auto" w:fill="FFFFFF"/>
    </w:rPr>
  </w:style>
  <w:style w:type="character" w:customStyle="1" w:styleId="Bodytext211ptNotBold">
    <w:name w:val="Body text (2) + 11 pt;Not Bold"/>
    <w:basedOn w:val="Bodytext2"/>
    <w:rsid w:val="00A26C58"/>
    <w:rPr>
      <w:rFonts w:ascii="Times New Roman" w:eastAsia="Times New Roman" w:hAnsi="Times New Roman" w:cs="Times New Roman"/>
      <w:b/>
      <w:bCs/>
      <w:sz w:val="22"/>
      <w:szCs w:val="22"/>
      <w:shd w:val="clear" w:color="auto" w:fill="FFFFFF"/>
    </w:rPr>
  </w:style>
  <w:style w:type="character" w:customStyle="1" w:styleId="Bodytext38115ptItalic">
    <w:name w:val="Body text (38) + 11;5 pt;Italic"/>
    <w:basedOn w:val="Bodytext38"/>
    <w:rsid w:val="00A26C58"/>
    <w:rPr>
      <w:rFonts w:ascii="Times New Roman" w:eastAsia="Times New Roman" w:hAnsi="Times New Roman" w:cs="Times New Roman"/>
      <w:i/>
      <w:iCs/>
      <w:sz w:val="23"/>
      <w:szCs w:val="23"/>
      <w:shd w:val="clear" w:color="auto" w:fill="FFFFFF"/>
    </w:rPr>
  </w:style>
  <w:style w:type="paragraph" w:customStyle="1" w:styleId="Bodytext20">
    <w:name w:val="Body text (2)"/>
    <w:basedOn w:val="Normal"/>
    <w:link w:val="Bodytext2"/>
    <w:rsid w:val="00A26C58"/>
    <w:pPr>
      <w:shd w:val="clear" w:color="auto" w:fill="FFFFFF"/>
      <w:spacing w:after="0" w:line="0" w:lineRule="atLeast"/>
    </w:pPr>
    <w:rPr>
      <w:rFonts w:ascii="Times New Roman" w:eastAsia="Times New Roman" w:hAnsi="Times New Roman" w:cs="Times New Roman"/>
      <w:kern w:val="2"/>
      <w:sz w:val="23"/>
      <w:szCs w:val="23"/>
      <w:lang w:val="en-US"/>
      <w14:ligatures w14:val="standardContextual"/>
    </w:rPr>
  </w:style>
  <w:style w:type="paragraph" w:customStyle="1" w:styleId="Bodytext380">
    <w:name w:val="Body text (38)"/>
    <w:basedOn w:val="Normal"/>
    <w:link w:val="Bodytext38"/>
    <w:rsid w:val="00A26C58"/>
    <w:pPr>
      <w:shd w:val="clear" w:color="auto" w:fill="FFFFFF"/>
      <w:spacing w:after="0" w:line="0" w:lineRule="atLeast"/>
      <w:jc w:val="center"/>
    </w:pPr>
    <w:rPr>
      <w:rFonts w:ascii="Times New Roman" w:eastAsia="Times New Roman" w:hAnsi="Times New Roman" w:cs="Times New Roman"/>
      <w:kern w:val="2"/>
      <w:lang w:val="en-US"/>
      <w14:ligatures w14:val="standardContextual"/>
    </w:rPr>
  </w:style>
  <w:style w:type="character" w:customStyle="1" w:styleId="Bodytext213ptNotBoldItalic">
    <w:name w:val="Body text (2) + 13 pt;Not Bold;Italic"/>
    <w:basedOn w:val="Bodytext2"/>
    <w:rsid w:val="00A26C58"/>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Footnote">
    <w:name w:val="Footnote_"/>
    <w:basedOn w:val="DefaultParagraphFont"/>
    <w:link w:val="Footnote0"/>
    <w:rsid w:val="00A26C58"/>
    <w:rPr>
      <w:rFonts w:ascii="Times New Roman" w:eastAsia="Times New Roman" w:hAnsi="Times New Roman" w:cs="Times New Roman"/>
      <w:shd w:val="clear" w:color="auto" w:fill="FFFFFF"/>
    </w:rPr>
  </w:style>
  <w:style w:type="paragraph" w:customStyle="1" w:styleId="Footnote0">
    <w:name w:val="Footnote"/>
    <w:basedOn w:val="Normal"/>
    <w:link w:val="Footnote"/>
    <w:rsid w:val="00A26C58"/>
    <w:pPr>
      <w:shd w:val="clear" w:color="auto" w:fill="FFFFFF"/>
      <w:spacing w:after="0" w:line="206" w:lineRule="exact"/>
    </w:pPr>
    <w:rPr>
      <w:rFonts w:ascii="Times New Roman" w:eastAsia="Times New Roman" w:hAnsi="Times New Roman" w:cs="Times New Roman"/>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CUSCA I. CRISTINA FLORENTINA</dc:creator>
  <cp:keywords/>
  <dc:description/>
  <cp:lastModifiedBy>CUSCA I. CRISTINA FLORENTINA</cp:lastModifiedBy>
  <cp:revision>2</cp:revision>
  <cp:lastPrinted>2024-01-25T13:49:00Z</cp:lastPrinted>
  <dcterms:created xsi:type="dcterms:W3CDTF">2024-01-25T13:49:00Z</dcterms:created>
  <dcterms:modified xsi:type="dcterms:W3CDTF">2024-01-25T13:49:00Z</dcterms:modified>
</cp:coreProperties>
</file>